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t xml:space="preserve">Encounter Church</w:t>
      </w:r>
      <w:r>
        <w:rPr>
          <w:rFonts w:ascii="Georgia" w:cs="Georgia" w:eastAsia="Georgia" w:hAnsi="Georgia"/>
          <w:color w:val="666666"/>
          <w:sz w:val="28"/>
          <w:szCs w:val="28"/>
        </w:rPr>
        <w:t xml:space="preserve">Encounter Church</w:t>
      </w:r>
    </w:p>
    <w:p>
      <w:pPr>
        <w:spacing w:after="200" w:before="400"/>
        <w:jc w:val="center"/>
      </w:pPr>
      <w:r>
        <w:rPr>
          <w:rFonts w:ascii="Georgia" w:cs="Georgia" w:eastAsia="Georgia" w:hAnsi="Georgia"/>
          <w:b/>
          <w:bCs/>
          <w:sz w:val="56"/>
          <w:szCs w:val="56"/>
        </w:rPr>
        <w:t xml:space="preserve">Prayer: A Kingdom Lifestyle</w:t>
      </w:r>
    </w:p>
    <w:p>
      <w:pPr>
        <w:spacing w:after="800" w:before="200"/>
        <w:jc w:val="center"/>
      </w:pPr>
      <w:r>
        <w:rPr>
          <w:rFonts w:ascii="Georgia" w:cs="Georgia" w:eastAsia="Georgia" w:hAnsi="Georgia"/>
          <w:i/>
          <w:iCs/>
          <w:sz w:val="32"/>
          <w:szCs w:val="32"/>
        </w:rPr>
        <w:t xml:space="preserve">Foundational Teaching on Communion with God</w:t>
      </w:r>
    </w:p>
    <w:p>
      <w:r>
        <w:br w:type="page"/>
      </w:r>
    </w:p>
    <w:p>
      <w:pPr>
        <w:pStyle w:val="Heading1"/>
        <w:spacing w:after="300" w:before="600"/>
      </w:pPr>
      <w:r>
        <w:t xml:space="preserve">Introduction</w:t>
      </w:r>
    </w:p>
    <w:p>
      <w:pPr>
        <w:spacing w:after="400" w:before="120"/>
      </w:pPr>
      <w:r>
        <w:rPr>
          <w:rFonts w:ascii="Georgia" w:cs="Georgia" w:eastAsia="Georgia" w:hAnsi="Georgia"/>
          <w:sz w:val="24"/>
          <w:szCs w:val="24"/>
        </w:rPr>
        <w:t xml:space="preserve">This manual provides foundational teaching on the subject of Prayer. It is intended for New believers and general congregation seeking to grow in theological understanding and practical application.</w:t>
      </w:r>
    </w:p>
    <w:p>
      <w:r>
        <w:br w:type="page"/>
      </w:r>
    </w:p>
    <w:p>
      <w:pPr>
        <w:pStyle w:val="Heading2"/>
        <w:spacing w:after="200" w:before="400"/>
      </w:pPr>
      <w:r>
        <w:t xml:space="preserve">The Foundation of Prayer</w:t>
      </w:r>
    </w:p>
    <w:p>
      <w:pPr>
        <w:spacing w:after="120" w:before="120"/>
      </w:pPr>
      <w:r>
        <w:rPr>
          <w:rFonts w:ascii="Georgia" w:cs="Georgia" w:eastAsia="Georgia" w:hAnsi="Georgia"/>
          <w:sz w:val="24"/>
          <w:szCs w:val="24"/>
        </w:rPr>
        <w:t xml:space="preserve">Prayer is not a religious duty. It is the natural language of a son or daughter speaking to their Father. Before it is a discipline, it is a relationship. Before it is a practice, it is an identity.</w:t>
      </w:r>
    </w:p>
    <w:p>
      <w:pPr>
        <w:spacing w:after="120" w:before="120"/>
      </w:pPr>
      <w:r>
        <w:rPr>
          <w:rFonts w:ascii="Georgia" w:cs="Georgia" w:eastAsia="Georgia" w:hAnsi="Georgia"/>
          <w:sz w:val="24"/>
          <w:szCs w:val="24"/>
        </w:rPr>
        <w:t xml:space="preserve">Many believers approach prayer as a transaction — bring your list, state your requests, close with "amen," and wait. But Jesus modelled something entirely different. When His disciples asked Him to teach them to pray, He did not give them a technique. He gave them an _______________ 1: "Our Father." That is where prayer begins — not with the request but with the relationship.</w:t>
      </w:r>
    </w:p>
    <w:p>
      <w:pPr>
        <w:spacing w:after="120" w:before="120"/>
      </w:pPr>
      <w:r>
        <w:rPr>
          <w:rFonts w:ascii="Georgia" w:cs="Georgia" w:eastAsia="Georgia" w:hAnsi="Georgia"/>
          <w:sz w:val="24"/>
          <w:szCs w:val="24"/>
        </w:rPr>
        <w:t xml:space="preserve">The Kingdom of God is not accessed through religious performance. It is accessed through the _______________ 2 who knows their Father's heart. That confidence is what prayer expresses.</w:t>
      </w:r>
    </w:p>
    <w:p>
      <w:pPr>
        <w:spacing w:after="120" w:before="120"/>
      </w:pPr>
      <w:r>
        <w:rPr>
          <w:rFonts w:ascii="Georgia" w:cs="Georgia" w:eastAsia="Georgia" w:hAnsi="Georgia"/>
          <w:i/>
          <w:iCs/>
          <w:sz w:val="24"/>
          <w:szCs w:val="24"/>
        </w:rPr>
        <w:t xml:space="preserve">"Let us therefore come boldly to the throne of grace, that we may obtain mercy and find grace to help in time of need."</w:t>
      </w:r>
      <w:r>
        <w:rPr>
          <w:rFonts w:ascii="Georgia" w:cs="Georgia" w:eastAsia="Georgia" w:hAnsi="Georgia"/>
          <w:sz w:val="24"/>
          <w:szCs w:val="24"/>
        </w:rPr>
        <w:t xml:space="preserve"> (Hebrews 4:16)</w:t>
      </w:r>
    </w:p>
    <w:p>
      <w:pPr>
        <w:spacing w:after="120" w:before="120"/>
      </w:pPr>
      <w:r>
        <w:rPr>
          <w:rFonts w:ascii="Georgia" w:cs="Georgia" w:eastAsia="Georgia" w:hAnsi="Georgia"/>
          <w:sz w:val="24"/>
          <w:szCs w:val="24"/>
        </w:rPr>
        <w:t xml:space="preserve">This verse does not say "come cautiously" or "come if you feel worthy." It says come _______________ 3. The throne of grace is not a courtroom — it is a Father's house. Prayer is the act of coming home.</w:t>
      </w:r>
    </w:p>
    <w:p>
      <w:pPr>
        <w:spacing w:after="120" w:before="120"/>
      </w:pPr>
      <w:r>
        <w:rPr>
          <w:rFonts w:ascii="Georgia" w:cs="Georgia" w:eastAsia="Georgia" w:hAnsi="Georgia"/>
          <w:sz w:val="24"/>
          <w:szCs w:val="24"/>
        </w:rPr>
        <w:t xml:space="preserve">### What Prayer Is</w:t>
      </w:r>
    </w:p>
    <w:p>
      <w:pPr>
        <w:spacing w:after="120" w:before="120"/>
      </w:pPr>
      <w:r>
        <w:rPr>
          <w:rFonts w:ascii="Georgia" w:cs="Georgia" w:eastAsia="Georgia" w:hAnsi="Georgia"/>
          <w:sz w:val="24"/>
          <w:szCs w:val="24"/>
        </w:rPr>
        <w:t xml:space="preserve">Prayer is two-way communication with God. It is not a monologue of requests but a dialogue of relationship. It includes:</w:t>
      </w:r>
    </w:p>
    <w:p>
      <w:pPr>
        <w:pStyle w:val="ListParagraph"/>
        <w:numPr>
          <w:ilvl w:val="0"/>
          <w:numId w:val="1"/>
        </w:numPr>
        <w:spacing w:after="80" w:before="80"/>
      </w:pPr>
      <w:r>
        <w:t xml:space="preserve">Worship — acknowledging who God is</w:t>
      </w:r>
    </w:p>
    <w:p>
      <w:pPr>
        <w:pStyle w:val="ListParagraph"/>
        <w:numPr>
          <w:ilvl w:val="0"/>
          <w:numId w:val="1"/>
        </w:numPr>
        <w:spacing w:after="80" w:before="80"/>
      </w:pPr>
      <w:r>
        <w:t xml:space="preserve">Thanksgiving — responding to what He has done</w:t>
      </w:r>
    </w:p>
    <w:p>
      <w:pPr>
        <w:pStyle w:val="ListParagraph"/>
        <w:numPr>
          <w:ilvl w:val="0"/>
          <w:numId w:val="1"/>
        </w:numPr>
        <w:spacing w:after="80" w:before="80"/>
      </w:pPr>
      <w:r>
        <w:t xml:space="preserve">Petition — bringing specific needs and desires</w:t>
      </w:r>
    </w:p>
    <w:p>
      <w:pPr>
        <w:pStyle w:val="ListParagraph"/>
        <w:numPr>
          <w:ilvl w:val="0"/>
          <w:numId w:val="1"/>
        </w:numPr>
        <w:spacing w:after="80" w:before="80"/>
      </w:pPr>
      <w:r>
        <w:t xml:space="preserve">Intercession — standing in the gap for others</w:t>
      </w:r>
    </w:p>
    <w:p>
      <w:pPr>
        <w:pStyle w:val="ListParagraph"/>
        <w:numPr>
          <w:ilvl w:val="0"/>
          <w:numId w:val="1"/>
        </w:numPr>
        <w:spacing w:after="80" w:before="80"/>
      </w:pPr>
      <w:r>
        <w:t xml:space="preserve">Listening — creating space to hear His voice</w:t>
      </w:r>
    </w:p>
    <w:p>
      <w:pPr>
        <w:spacing w:after="120" w:before="120"/>
      </w:pPr>
      <w:r>
        <w:rPr>
          <w:rFonts w:ascii="Georgia" w:cs="Georgia" w:eastAsia="Georgia" w:hAnsi="Georgia"/>
          <w:sz w:val="24"/>
          <w:szCs w:val="24"/>
        </w:rPr>
        <w:t xml:space="preserve">### What Prayer Is Not</w:t>
      </w:r>
    </w:p>
    <w:p>
      <w:pPr>
        <w:spacing w:after="120" w:before="120"/>
      </w:pPr>
      <w:r>
        <w:rPr>
          <w:rFonts w:ascii="Georgia" w:cs="Georgia" w:eastAsia="Georgia" w:hAnsi="Georgia"/>
          <w:sz w:val="24"/>
          <w:szCs w:val="24"/>
        </w:rPr>
        <w:t xml:space="preserve">Prayer is not a formula that unlocks God's power. It is not a religious exercise that earns favour. It is not a last resort when everything else has failed. Prayer is a _______________ 4 — the natural posture of a believer who understands that they are never alone and never without access.</w:t>
      </w:r>
    </w:p>
    <w:p>
      <w:pPr>
        <w:spacing w:after="120" w:before="120"/>
      </w:pPr>
      <w:r>
        <w:rPr>
          <w:rFonts w:ascii="Georgia" w:cs="Georgia" w:eastAsia="Georgia" w:hAnsi="Georgia"/>
          <w:sz w:val="24"/>
          <w:szCs w:val="24"/>
        </w:rPr>
        <w:t xml:space="preserve">The foundation of a powerful prayer life is not technique. It is intimacy. Know the Father, and prayer becomes as natural as breathing.</w:t>
      </w:r>
    </w:p>
    <w:p>
      <w:pPr>
        <w:spacing w:after="120" w:before="120"/>
      </w:pPr>
      <w:r>
        <w:rPr>
          <w:rFonts w:ascii="Georgia" w:cs="Georgia" w:eastAsia="Georgia" w:hAnsi="Georgia"/>
          <w:i/>
          <w:iCs/>
          <w:sz w:val="24"/>
          <w:szCs w:val="24"/>
        </w:rPr>
        <w:t xml:space="preserve">"Our Father in heaven, hallowed be Your name. Your kingdom come. Your will be done on earth as it is in heaven."</w:t>
      </w:r>
      <w:r>
        <w:rPr>
          <w:rFonts w:ascii="Georgia" w:cs="Georgia" w:eastAsia="Georgia" w:hAnsi="Georgia"/>
          <w:sz w:val="24"/>
          <w:szCs w:val="24"/>
        </w:rPr>
        <w:t xml:space="preserve"> (Matthew 6:9-10)</w:t>
      </w:r>
    </w:p>
    <w:p>
      <w:pPr>
        <w:spacing w:after="120" w:before="120"/>
      </w:pPr>
      <w:r>
        <w:rPr>
          <w:rFonts w:ascii="Georgia" w:cs="Georgia" w:eastAsia="Georgia" w:hAnsi="Georgia"/>
          <w:sz w:val="24"/>
          <w:szCs w:val="24"/>
        </w:rPr>
        <w:t xml:space="preserve">The Kingdom comes through prayer. That is not a metaphor — it is a mechanism. What you carry into God's presence, He releases into the earth.</w:t>
      </w:r>
    </w:p>
    <w:p>
      <w:r>
        <w:br w:type="page"/>
      </w:r>
    </w:p>
    <w:p>
      <w:pPr>
        <w:pStyle w:val="Heading2"/>
        <w:spacing w:after="200" w:before="400"/>
      </w:pPr>
      <w:r>
        <w:t xml:space="preserve">Prayer as a Kingdom Lifestyle</w:t>
      </w:r>
    </w:p>
    <w:p>
      <w:pPr>
        <w:spacing w:after="120" w:before="120"/>
      </w:pPr>
      <w:r>
        <w:rPr>
          <w:rFonts w:ascii="Georgia" w:cs="Georgia" w:eastAsia="Georgia" w:hAnsi="Georgia"/>
          <w:sz w:val="24"/>
          <w:szCs w:val="24"/>
        </w:rPr>
        <w:t xml:space="preserve">The foundation has been laid: prayer is relationship with the Father, not religious ritual. Now the question is practical — how does a believer actually live a life of prayer?</w:t>
      </w:r>
    </w:p>
    <w:p>
      <w:pPr>
        <w:spacing w:after="120" w:before="120"/>
      </w:pPr>
      <w:r>
        <w:rPr>
          <w:rFonts w:ascii="Georgia" w:cs="Georgia" w:eastAsia="Georgia" w:hAnsi="Georgia"/>
          <w:sz w:val="24"/>
          <w:szCs w:val="24"/>
        </w:rPr>
        <w:t xml:space="preserve">The Apostle Paul's instruction is both simple and staggering: </w:t>
      </w:r>
      <w:r>
        <w:rPr>
          <w:rFonts w:ascii="Georgia" w:cs="Georgia" w:eastAsia="Georgia" w:hAnsi="Georgia"/>
          <w:i/>
          <w:iCs/>
          <w:sz w:val="24"/>
          <w:szCs w:val="24"/>
        </w:rPr>
        <w:t xml:space="preserve">"Pray without ceasing."</w:t>
      </w:r>
      <w:r>
        <w:rPr>
          <w:rFonts w:ascii="Georgia" w:cs="Georgia" w:eastAsia="Georgia" w:hAnsi="Georgia"/>
          <w:sz w:val="24"/>
          <w:szCs w:val="24"/>
        </w:rPr>
        <w:t xml:space="preserve"> (1 Thessalonians 5:17). Not "pray when you feel like it." Not "pray on Sundays." Without ceasing. This is not a command to be on your knees twenty-four hours a day. It is a call to a _______________ 1 — living in an awareness of God's presence that turns every moment into an opportunity for dialogue.</w:t>
      </w:r>
    </w:p>
    <w:p>
      <w:pPr>
        <w:spacing w:after="120" w:before="120"/>
      </w:pPr>
      <w:r>
        <w:rPr>
          <w:rFonts w:ascii="Georgia" w:cs="Georgia" w:eastAsia="Georgia" w:hAnsi="Georgia"/>
          <w:sz w:val="24"/>
          <w:szCs w:val="24"/>
        </w:rPr>
        <w:t xml:space="preserve">A Kingdom lifestyle of prayer is not defined by the length of your prayer sessions. It is defined by the _______________ 2. Short and frequent. Honest and real. Not polished performances but genuine conversations with a Father who already knows your heart.</w:t>
      </w:r>
    </w:p>
    <w:p>
      <w:pPr>
        <w:spacing w:after="120" w:before="120"/>
      </w:pPr>
      <w:r>
        <w:rPr>
          <w:rFonts w:ascii="Georgia" w:cs="Georgia" w:eastAsia="Georgia" w:hAnsi="Georgia"/>
          <w:sz w:val="24"/>
          <w:szCs w:val="24"/>
        </w:rPr>
        <w:t xml:space="preserve">### Practical Rhythms</w:t>
      </w:r>
    </w:p>
    <w:p>
      <w:pPr>
        <w:spacing w:after="120" w:before="120"/>
      </w:pPr>
      <w:r>
        <w:rPr>
          <w:rFonts w:ascii="Georgia" w:cs="Georgia" w:eastAsia="Georgia" w:hAnsi="Georgia"/>
          <w:sz w:val="24"/>
          <w:szCs w:val="24"/>
        </w:rPr>
        <w:t xml:space="preserve">Building a lifestyle of prayer requires intentional rhythms:</w:t>
      </w:r>
    </w:p>
    <w:p>
      <w:pPr>
        <w:pStyle w:val="ListParagraph"/>
        <w:numPr>
          <w:ilvl w:val="0"/>
          <w:numId w:val="1"/>
        </w:numPr>
        <w:spacing w:after="80" w:before="80"/>
      </w:pPr>
      <w:r>
        <w:t xml:space="preserve">**Morning anchor** — begin each day with deliberate acknowledgement of God's presence. Even five minutes of focused attention sets the tone.</w:t>
      </w:r>
    </w:p>
    <w:p>
      <w:pPr>
        <w:pStyle w:val="ListParagraph"/>
        <w:numPr>
          <w:ilvl w:val="0"/>
          <w:numId w:val="1"/>
        </w:numPr>
        <w:spacing w:after="80" w:before="80"/>
      </w:pPr>
      <w:r>
        <w:t xml:space="preserve">**Conversational prayer throughout the day** — turn moments (commuting, working, waiting) into brief conversations: gratitude, requests, declarations.</w:t>
      </w:r>
    </w:p>
    <w:p>
      <w:pPr>
        <w:pStyle w:val="ListParagraph"/>
        <w:numPr>
          <w:ilvl w:val="0"/>
          <w:numId w:val="1"/>
        </w:numPr>
        <w:spacing w:after="80" w:before="80"/>
      </w:pPr>
      <w:r>
        <w:t xml:space="preserve">**Evening reflection** — close the day by reviewing where you saw God at work and bringing unresolved concerns back to Him.</w:t>
      </w:r>
    </w:p>
    <w:p>
      <w:pPr>
        <w:spacing w:after="120" w:before="120"/>
      </w:pPr>
      <w:r>
        <w:rPr>
          <w:rFonts w:ascii="Georgia" w:cs="Georgia" w:eastAsia="Georgia" w:hAnsi="Georgia"/>
          <w:sz w:val="24"/>
          <w:szCs w:val="24"/>
        </w:rPr>
        <w:t xml:space="preserve">These are not rules. They are scaffolding — temporary structures that build a permanent habit.</w:t>
      </w:r>
    </w:p>
    <w:p>
      <w:pPr>
        <w:spacing w:after="120" w:before="120"/>
      </w:pPr>
      <w:r>
        <w:rPr>
          <w:rFonts w:ascii="Georgia" w:cs="Georgia" w:eastAsia="Georgia" w:hAnsi="Georgia"/>
          <w:sz w:val="24"/>
          <w:szCs w:val="24"/>
        </w:rPr>
        <w:t xml:space="preserve">### When Prayer Feels Hard</w:t>
      </w:r>
    </w:p>
    <w:p>
      <w:pPr>
        <w:spacing w:after="120" w:before="120"/>
      </w:pPr>
      <w:r>
        <w:rPr>
          <w:rFonts w:ascii="Georgia" w:cs="Georgia" w:eastAsia="Georgia" w:hAnsi="Georgia"/>
          <w:sz w:val="24"/>
          <w:szCs w:val="24"/>
        </w:rPr>
        <w:t xml:space="preserve">There will be seasons when prayer feels dry or distant. This is not evidence that God has moved away. It is often evidence that something needs to shift — in your belief, your honesty, or your expectation.</w:t>
      </w:r>
    </w:p>
    <w:p>
      <w:pPr>
        <w:spacing w:after="120" w:before="120"/>
      </w:pPr>
      <w:r>
        <w:rPr>
          <w:rFonts w:ascii="Georgia" w:cs="Georgia" w:eastAsia="Georgia" w:hAnsi="Georgia"/>
          <w:sz w:val="24"/>
          <w:szCs w:val="24"/>
        </w:rPr>
        <w:t xml:space="preserve">Jesus told a parable about a widow who kept coming to an unjust judge until he granted her request. His conclusion: </w:t>
      </w:r>
      <w:r>
        <w:rPr>
          <w:rFonts w:ascii="Georgia" w:cs="Georgia" w:eastAsia="Georgia" w:hAnsi="Georgia"/>
          <w:i/>
          <w:iCs/>
          <w:sz w:val="24"/>
          <w:szCs w:val="24"/>
        </w:rPr>
        <w:t xml:space="preserve">"Shall God not avenge His own elect who cry out day and night to Him?"</w:t>
      </w:r>
      <w:r>
        <w:rPr>
          <w:rFonts w:ascii="Georgia" w:cs="Georgia" w:eastAsia="Georgia" w:hAnsi="Georgia"/>
          <w:sz w:val="24"/>
          <w:szCs w:val="24"/>
        </w:rPr>
        <w:t xml:space="preserve"> (Luke 18:7). The point is not that God is reluctant. The point is that _______________ 3.</w:t>
      </w:r>
    </w:p>
    <w:p>
      <w:pPr>
        <w:spacing w:after="120" w:before="120"/>
      </w:pPr>
      <w:r>
        <w:rPr>
          <w:rFonts w:ascii="Georgia" w:cs="Georgia" w:eastAsia="Georgia" w:hAnsi="Georgia"/>
          <w:sz w:val="24"/>
          <w:szCs w:val="24"/>
        </w:rPr>
        <w:t xml:space="preserve">Keep coming. Keep speaking. Keep listening. The Father who hears in secret rewards openly.</w:t>
      </w:r>
    </w:p>
    <w:p>
      <w:pPr>
        <w:spacing w:after="120" w:before="120"/>
      </w:pPr>
      <w:r>
        <w:rPr>
          <w:rFonts w:ascii="Georgia" w:cs="Georgia" w:eastAsia="Georgia" w:hAnsi="Georgia"/>
          <w:sz w:val="24"/>
          <w:szCs w:val="24"/>
        </w:rPr>
        <w:t xml:space="preserve">Prayer is not something you do. It is something you become.</w:t>
      </w:r>
    </w:p>
    <w:p>
      <w:r>
        <w:br w:type="page"/>
      </w:r>
    </w:p>
    <w:p>
      <w:pPr>
        <w:pStyle w:val="Heading1"/>
        <w:spacing w:after="300" w:before="600"/>
      </w:pPr>
      <w:r>
        <w:t xml:space="preserve">Answer Key</w:t>
      </w:r>
    </w:p>
    <w:p>
      <w:pPr>
        <w:spacing w:after="80" w:before="80"/>
      </w:pPr>
      <w:r>
        <w:rPr>
          <w:rFonts w:ascii="Georgia" w:cs="Georgia" w:eastAsia="Georgia" w:hAnsi="Georgia"/>
          <w:b/>
          <w:bCs/>
          <w:sz w:val="22"/>
          <w:szCs w:val="22"/>
        </w:rPr>
        <w:t xml:space="preserve">1.  </w:t>
      </w:r>
      <w:r>
        <w:rPr>
          <w:rFonts w:ascii="Georgia" w:cs="Georgia" w:eastAsia="Georgia" w:hAnsi="Georgia"/>
          <w:sz w:val="22"/>
          <w:szCs w:val="22"/>
        </w:rPr>
        <w:t xml:space="preserve">identity</w:t>
      </w:r>
    </w:p>
    <w:p>
      <w:pPr>
        <w:spacing w:after="80" w:before="80"/>
      </w:pPr>
      <w:r>
        <w:rPr>
          <w:rFonts w:ascii="Georgia" w:cs="Georgia" w:eastAsia="Georgia" w:hAnsi="Georgia"/>
          <w:b/>
          <w:bCs/>
          <w:sz w:val="22"/>
          <w:szCs w:val="22"/>
        </w:rPr>
        <w:t xml:space="preserve">2.  </w:t>
      </w:r>
      <w:r>
        <w:rPr>
          <w:rFonts w:ascii="Georgia" w:cs="Georgia" w:eastAsia="Georgia" w:hAnsi="Georgia"/>
          <w:sz w:val="22"/>
          <w:szCs w:val="22"/>
        </w:rPr>
        <w:t xml:space="preserve">confidence of a child</w:t>
      </w:r>
    </w:p>
    <w:p>
      <w:pPr>
        <w:spacing w:after="80" w:before="80"/>
      </w:pPr>
      <w:r>
        <w:rPr>
          <w:rFonts w:ascii="Georgia" w:cs="Georgia" w:eastAsia="Georgia" w:hAnsi="Georgia"/>
          <w:b/>
          <w:bCs/>
          <w:sz w:val="22"/>
          <w:szCs w:val="22"/>
        </w:rPr>
        <w:t xml:space="preserve">3.  </w:t>
      </w:r>
      <w:r>
        <w:rPr>
          <w:rFonts w:ascii="Georgia" w:cs="Georgia" w:eastAsia="Georgia" w:hAnsi="Georgia"/>
          <w:sz w:val="22"/>
          <w:szCs w:val="22"/>
        </w:rPr>
        <w:t xml:space="preserve">boldly</w:t>
      </w:r>
    </w:p>
    <w:p>
      <w:pPr>
        <w:spacing w:after="80" w:before="80"/>
      </w:pPr>
      <w:r>
        <w:rPr>
          <w:rFonts w:ascii="Georgia" w:cs="Georgia" w:eastAsia="Georgia" w:hAnsi="Georgia"/>
          <w:b/>
          <w:bCs/>
          <w:sz w:val="22"/>
          <w:szCs w:val="22"/>
        </w:rPr>
        <w:t xml:space="preserve">4.  </w:t>
      </w:r>
      <w:r>
        <w:rPr>
          <w:rFonts w:ascii="Georgia" w:cs="Georgia" w:eastAsia="Georgia" w:hAnsi="Georgia"/>
          <w:sz w:val="22"/>
          <w:szCs w:val="22"/>
        </w:rPr>
        <w:t xml:space="preserve">first response</w:t>
      </w:r>
    </w:p>
    <w:p>
      <w:pPr>
        <w:spacing w:after="80" w:before="80"/>
      </w:pPr>
      <w:r>
        <w:rPr>
          <w:rFonts w:ascii="Georgia" w:cs="Georgia" w:eastAsia="Georgia" w:hAnsi="Georgia"/>
          <w:b/>
          <w:bCs/>
          <w:sz w:val="22"/>
          <w:szCs w:val="22"/>
        </w:rPr>
        <w:t xml:space="preserve">1.  </w:t>
      </w:r>
      <w:r>
        <w:rPr>
          <w:rFonts w:ascii="Georgia" w:cs="Georgia" w:eastAsia="Georgia" w:hAnsi="Georgia"/>
          <w:sz w:val="22"/>
          <w:szCs w:val="22"/>
        </w:rPr>
        <w:t xml:space="preserve">posture of continuous communion</w:t>
      </w:r>
    </w:p>
    <w:p>
      <w:pPr>
        <w:spacing w:after="80" w:before="80"/>
      </w:pPr>
      <w:r>
        <w:rPr>
          <w:rFonts w:ascii="Georgia" w:cs="Georgia" w:eastAsia="Georgia" w:hAnsi="Georgia"/>
          <w:b/>
          <w:bCs/>
          <w:sz w:val="22"/>
          <w:szCs w:val="22"/>
        </w:rPr>
        <w:t xml:space="preserve">2.  </w:t>
      </w:r>
      <w:r>
        <w:rPr>
          <w:rFonts w:ascii="Georgia" w:cs="Georgia" w:eastAsia="Georgia" w:hAnsi="Georgia"/>
          <w:sz w:val="22"/>
          <w:szCs w:val="22"/>
        </w:rPr>
        <w:t xml:space="preserve">consistency of your connection</w:t>
      </w:r>
    </w:p>
    <w:p>
      <w:pPr>
        <w:spacing w:after="80" w:before="80"/>
      </w:pPr>
      <w:r>
        <w:rPr>
          <w:rFonts w:ascii="Georgia" w:cs="Georgia" w:eastAsia="Georgia" w:hAnsi="Georgia"/>
          <w:b/>
          <w:bCs/>
          <w:sz w:val="22"/>
          <w:szCs w:val="22"/>
        </w:rPr>
        <w:t xml:space="preserve">3.  </w:t>
      </w:r>
      <w:r>
        <w:rPr>
          <w:rFonts w:ascii="Georgia" w:cs="Georgia" w:eastAsia="Georgia" w:hAnsi="Georgia"/>
          <w:sz w:val="22"/>
          <w:szCs w:val="22"/>
        </w:rPr>
        <w:t xml:space="preserve">persistence is faith in action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2026-05-04T16:08:38.658Z</dcterms:created>
  <dcterms:modified xsi:type="dcterms:W3CDTF">2026-05-04T16:08:38.658Z</dcterms:modified>
</cp:coreProperties>
</file>

<file path=docProps/custom.xml><?xml version="1.0" encoding="utf-8"?>
<Properties xmlns="http://schemas.openxmlformats.org/officeDocument/2006/custom-properties" xmlns:vt="http://schemas.openxmlformats.org/officeDocument/2006/docPropsVTypes"/>
</file>