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Назначение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6" w:sz="0" w:val="none"/>
          <w:right w:color="auto" w:space="0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Данное веб-приложение предназначено для людей, составляющих концерты и покупающих билеты на них. Первым оно поможет не забыть ничего важного при планировании концерта и составит примерный договор. Для вторых оно будет удобной площадкой для просмотра предстоящих событий и покупки билетов на них.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Определения, акронимы и сокращения</w:t>
      </w:r>
    </w:p>
    <w:p w:rsidR="00000000" w:rsidDel="00000000" w:rsidP="00000000" w:rsidRDefault="00000000" w:rsidRPr="00000000" w14:paraId="00000005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Бэкенд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— все, что работает на сервере, то есть «не в браузере» или «на компьютере, подсоединенном к сети (обычно к Интернету), который отвечает на сообщения от других компьютеров».</w:t>
      </w:r>
    </w:p>
    <w:p w:rsidR="00000000" w:rsidDel="00000000" w:rsidP="00000000" w:rsidRDefault="00000000" w:rsidRPr="00000000" w14:paraId="00000006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Сервер —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000000" w:rsidDel="00000000" w:rsidP="00000000" w:rsidRDefault="00000000" w:rsidRPr="00000000" w14:paraId="00000007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Операционная система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:rsidR="00000000" w:rsidDel="00000000" w:rsidP="00000000" w:rsidRDefault="00000000" w:rsidRPr="00000000" w14:paraId="00000008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Интерпретатор — программа, выполняющая построчный анализ, обработку и выполнение исходного кода программы или запроса.</w:t>
      </w:r>
    </w:p>
    <w:p w:rsidR="00000000" w:rsidDel="00000000" w:rsidP="00000000" w:rsidRDefault="00000000" w:rsidRPr="00000000" w14:paraId="00000009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45454c"/>
          <w:sz w:val="26"/>
          <w:szCs w:val="26"/>
          <w:highlight w:val="white"/>
          <w:rtl w:val="0"/>
        </w:rPr>
        <w:t xml:space="preserve">База данных  — это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Ссылки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Функции продукта</w:t>
      </w:r>
    </w:p>
    <w:p w:rsidR="00000000" w:rsidDel="00000000" w:rsidP="00000000" w:rsidRDefault="00000000" w:rsidRPr="00000000" w14:paraId="0000000E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приложении может быть два типа пользователей:</w:t>
      </w:r>
    </w:p>
    <w:p w:rsidR="00000000" w:rsidDel="00000000" w:rsidP="00000000" w:rsidRDefault="00000000" w:rsidRPr="00000000" w14:paraId="0000000F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Менеджер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может создавать событие, редактировать его и удалять (до публикации). При создании события указываются: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Место проведения (город, адрес);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Тип площадки (крытая, открытая, стадион);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зависимости от типа площадки указываются: типы мест (танцпартер, сидячие места), их количество и ожидаемый процент купленных билетов;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Общий расход на проведение концерта и ожидаемая прибыль;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Условия возврата денег за билеты;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216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Условия отмены концерта.</w:t>
      </w:r>
    </w:p>
    <w:p w:rsidR="00000000" w:rsidDel="00000000" w:rsidP="00000000" w:rsidRDefault="00000000" w:rsidRPr="00000000" w14:paraId="00000016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Приложение рассчитывает стоимость билетов на основе введенных данных и сформировывает договор.</w:t>
      </w:r>
    </w:p>
    <w:p w:rsidR="00000000" w:rsidDel="00000000" w:rsidP="00000000" w:rsidRDefault="00000000" w:rsidRPr="00000000" w14:paraId="00000017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0" w:firstLine="72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Клиент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может: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Получить информацию о: месте и времени проведения события, стоимости билетов, условиях возврата билетов;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Купить билеты;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Вернуть билеты.</w:t>
      </w:r>
    </w:p>
    <w:p w:rsidR="00000000" w:rsidDel="00000000" w:rsidP="00000000" w:rsidRDefault="00000000" w:rsidRPr="00000000" w14:paraId="0000001B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Приложение предложит клиенту скачать электронную версию билета.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Ограничения</w:t>
      </w:r>
    </w:p>
    <w:p w:rsidR="00000000" w:rsidDel="00000000" w:rsidP="00000000" w:rsidRDefault="00000000" w:rsidRPr="00000000" w14:paraId="0000001D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Выданный менеджеру документ не несет юридической ценности, а является прототипом будущего соглашения. 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 Детальные требования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Требования к внешним интерфейсам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before="0" w:beforeAutospacing="0" w:line="276" w:lineRule="auto"/>
        <w:ind w:left="236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Интерфейсы пользователя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after="0" w:afterAutospacing="0" w:before="0" w:beforeAutospacing="0" w:line="276" w:lineRule="auto"/>
        <w:ind w:left="236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Интерфейсы аппаратного обеспечения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after="0" w:afterAutospacing="0" w:before="0" w:beforeAutospacing="0" w:line="276" w:lineRule="auto"/>
        <w:ind w:left="236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Интерфейсы программного обеспечения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pacing w:before="0" w:beforeAutospacing="0" w:line="276" w:lineRule="auto"/>
        <w:ind w:left="236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Интерфейсы взаимодействия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25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бэкенда приложения требуется сервер на операционной системе Linux (Debian или Ubuntu) с предустановленным интерпретатором python версии 3.6 или старше с пакетным менеджером pip 18.0 или старше,а также база данных postgresql версии 10 или старше и веб-сервер nginx 1.1.*;</w:t>
      </w:r>
    </w:p>
    <w:p w:rsidR="00000000" w:rsidDel="00000000" w:rsidP="00000000" w:rsidRDefault="00000000" w:rsidRPr="00000000" w14:paraId="00000026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интерпретатора python требуется установка фреймворков django версии 2.0 или старше, requests версии 1.0 или старше.</w:t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734050" cy="7529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118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Нефункциональные требования (надежность, доступность, безопасность и пр.)</w:t>
      </w:r>
    </w:p>
    <w:p w:rsidR="00000000" w:rsidDel="00000000" w:rsidP="00000000" w:rsidRDefault="00000000" w:rsidRPr="00000000" w14:paraId="00000028">
      <w:p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pacing w:line="276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Каждый билет должен иметь индивидуальный номер для каждого события, логин и пароль менеджера должны храниться в неявном виде в базе данных.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