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footer20.xml" ContentType="application/vnd.openxmlformats-officedocument.wordprocessingml.footer+xml"/>
  <Override PartName="/word/footer19.xml" ContentType="application/vnd.openxmlformats-officedocument.wordprocessingml.footer+xml"/>
  <Override PartName="/word/footer18.xml" ContentType="application/vnd.openxmlformats-officedocument.wordprocessingml.footer+xml"/>
  <Override PartName="/word/footer17.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21.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webSettings.xml" ContentType="application/vnd.openxmlformats-officedocument.wordprocessingml.webSettings+xml"/>
  <Override PartName="/word/footer8.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10.xml" ContentType="application/vnd.openxmlformats-officedocument.wordprocessingml.header+xml"/>
  <Override PartName="/word/document.xml" ContentType="application/vnd.openxmlformats-officedocument.wordprocessingml.document.main+xml"/>
  <Override PartName="/customXml/itemProps2.xml" ContentType="application/vnd.openxmlformats-officedocument.customXmlProperties+xml"/>
  <Override PartName="/word/header4.xml" ContentType="application/vnd.openxmlformats-officedocument.wordprocessingml.header+xml"/>
  <Override PartName="/word/theme/theme1.xml" ContentType="application/vnd.openxmlformats-officedocument.theme+xml"/>
  <Override PartName="/word/header14.xml" ContentType="application/vnd.openxmlformats-officedocument.wordprocessingml.header+xml"/>
  <Override PartName="/customXml/itemProps1.xml" ContentType="application/vnd.openxmlformats-officedocument.customXmlProperties+xml"/>
  <Override PartName="/word/header7.xml" ContentType="application/vnd.openxmlformats-officedocument.wordprocessingml.header+xml"/>
  <Override PartName="/word/settings.xml" ContentType="application/vnd.openxmlformats-officedocument.wordprocessingml.settings+xml"/>
  <Override PartName="/word/header23.xml" ContentType="application/vnd.openxmlformats-officedocument.wordprocessingml.header+xml"/>
  <Override PartName="/word/footer7.xml" ContentType="application/vnd.openxmlformats-officedocument.wordprocessingml.footer+xml"/>
  <Override PartName="/word/styles.xml" ContentType="application/vnd.openxmlformats-officedocument.wordprocessingml.styles+xml"/>
  <Override PartName="/word/footer11.xml" ContentType="application/vnd.openxmlformats-officedocument.wordprocessingml.footer+xml"/>
  <Override PartName="/word/header24.xml" ContentType="application/vnd.openxmlformats-officedocument.wordprocessingml.header+xml"/>
  <Override PartName="/word/footer6.xml" ContentType="application/vnd.openxmlformats-officedocument.wordprocessingml.footer+xml"/>
  <Override PartName="/word/header25.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header12.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2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26.xml" ContentType="application/vnd.openxmlformats-officedocument.wordprocessingml.header+xml"/>
  <Override PartName="/word/footer5.xml" ContentType="application/vnd.openxmlformats-officedocument.wordprocessingml.footer+xml"/>
  <Override PartName="/word/header27.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header30.xml" ContentType="application/vnd.openxmlformats-officedocument.wordprocessingml.header+xml"/>
  <Override PartName="/word/header31.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keepNext w:val="true"/>
        <w:keepLines w:val="true"/>
        <w:pBdr/>
        <w:spacing w:line="360" w:lineRule="auto"/>
        <w:ind/>
        <w:jc w:val="center"/>
        <w:rPr>
          <w:rFonts w:ascii="Times New Roman" w:hAnsi="Times New Roman" w:eastAsia="Times New Roman" w:cs="Times New Roman"/>
          <w:sz w:val="24"/>
          <w:szCs w:val="24"/>
        </w:rPr>
      </w:pPr>
      <w:r/>
      <w:bookmarkStart w:id="0" w:name="_heading=h.pvhrrkj9xsc8"/>
      <w:r/>
      <w:bookmarkEnd w:id="0"/>
      <w:r>
        <mc:AlternateContent>
          <mc:Choice Requires="wpg">
            <w:drawing>
              <wp:inline xmlns:wp="http://schemas.openxmlformats.org/drawingml/2006/wordprocessingDrawing" distT="0" distB="0" distL="0" distR="0">
                <wp:extent cx="1463040" cy="146304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63"/>
                        <a:srcRect l="0" t="0" r="0" b="0"/>
                        <a:stretch/>
                      </pic:blipFill>
                      <pic:spPr bwMode="auto">
                        <a:xfrm>
                          <a:off x="0" y="0"/>
                          <a:ext cx="1463040" cy="146304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5.20pt;height:115.20pt;mso-wrap-distance-left:0.00pt;mso-wrap-distance-top:0.00pt;mso-wrap-distance-right:0.00pt;mso-wrap-distance-bottom:0.00pt;z-index:1;">
                <v:imagedata r:id="rId63" o:title="" croptop="0f" cropleft="0f" cropbottom="0f" cropright="0f"/>
                <o:lock v:ext="edit" rotation="t"/>
              </v:shape>
            </w:pict>
          </mc:Fallback>
        </mc:AlternateContent>
      </w:r>
      <w:r>
        <w:rPr>
          <w:rtl w:val="0"/>
        </w:rPr>
      </w:r>
      <w:r>
        <w:rPr>
          <w:rFonts w:ascii="Times New Roman" w:hAnsi="Times New Roman" w:eastAsia="Times New Roman" w:cs="Times New Roman"/>
          <w:sz w:val="24"/>
          <w:szCs w:val="24"/>
        </w:rPr>
      </w:r>
    </w:p>
    <w:p w14:paraId="00000002">
      <w:pPr>
        <w:keepNext w:val="true"/>
        <w:keepLines w:val="true"/>
        <w:pBdr/>
        <w:spacing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 xml:space="preserve">MASENO UNIVERSITY</w:t>
      </w:r>
      <w:r>
        <w:rPr>
          <w:rtl w:val="0"/>
        </w:rPr>
      </w:r>
      <w:r>
        <w:rPr>
          <w:rFonts w:ascii="Times New Roman" w:hAnsi="Times New Roman" w:eastAsia="Times New Roman" w:cs="Times New Roman"/>
          <w:sz w:val="24"/>
          <w:szCs w:val="24"/>
        </w:rPr>
      </w:r>
    </w:p>
    <w:p w14:paraId="00000003">
      <w:pPr>
        <w:pBdr/>
        <w:spacing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4">
      <w:pPr>
        <w:keepNext w:val="true"/>
        <w:keepLines w:val="true"/>
        <w:pBdr/>
        <w:spacing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SCHOOL OF COMPUTING AND INFORMATICS</w:t>
      </w:r>
      <w:r>
        <w:rPr>
          <w:rFonts w:ascii="Times New Roman" w:hAnsi="Times New Roman" w:eastAsia="Times New Roman" w:cs="Times New Roman"/>
          <w:b/>
          <w:bCs/>
          <w:sz w:val="24"/>
          <w:szCs w:val="24"/>
        </w:rPr>
      </w:r>
    </w:p>
    <w:p w14:paraId="00000005">
      <w:pPr>
        <w:keepNext w:val="true"/>
        <w:keepLines w:val="true"/>
        <w:pBdr/>
        <w:spacing w:line="36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DEPARTMENT OF INFORMATION TECHNOLOGY</w:t>
      </w:r>
      <w:r>
        <w:rPr>
          <w:rFonts w:ascii="Times New Roman" w:hAnsi="Times New Roman" w:eastAsia="Times New Roman" w:cs="Times New Roman"/>
          <w:b/>
          <w:bCs/>
          <w:sz w:val="24"/>
          <w:szCs w:val="24"/>
        </w:rPr>
      </w:r>
    </w:p>
    <w:p w14:paraId="00000006">
      <w:pPr>
        <w:pBdr/>
        <w:spacing w:line="360" w:lineRule="auto"/>
        <w:ind/>
        <w:jc w:val="center"/>
        <w:rPr>
          <w:rFonts w:ascii="Times New Roman" w:hAnsi="Times New Roman" w:eastAsia="Times New Roman" w:cs="Times New Roman"/>
          <w:b/>
          <w:bCs/>
          <w:sz w:val="24"/>
          <w:szCs w:val="24"/>
        </w:rPr>
      </w:pPr>
      <w:r/>
      <w:bookmarkStart w:id="1" w:name="_heading=h.o0pik4ahgwag"/>
      <w:r/>
      <w:bookmarkEnd w:id="1"/>
      <w:r>
        <w:rPr>
          <w:rtl w:val="0"/>
        </w:rPr>
      </w:r>
      <w:r>
        <w:rPr>
          <w:rFonts w:ascii="Times New Roman" w:hAnsi="Times New Roman" w:eastAsia="Times New Roman" w:cs="Times New Roman"/>
          <w:b/>
          <w:bCs/>
          <w:sz w:val="24"/>
          <w:szCs w:val="24"/>
        </w:rPr>
      </w:r>
    </w:p>
    <w:p w14:paraId="00000007">
      <w:pPr>
        <w:pBdr/>
        <w:spacing w:line="360" w:lineRule="auto"/>
        <w:ind/>
        <w:jc w:val="center"/>
        <w:rPr>
          <w:rFonts w:ascii="Times New Roman" w:hAnsi="Times New Roman" w:eastAsia="Times New Roman" w:cs="Times New Roman"/>
          <w:b/>
          <w:bCs/>
          <w:sz w:val="24"/>
          <w:szCs w:val="24"/>
        </w:rPr>
      </w:pPr>
      <w:r/>
      <w:bookmarkStart w:id="2" w:name="_heading=h.wfpk06yo3ti3"/>
      <w:r/>
      <w:bookmarkEnd w:id="2"/>
      <w:r>
        <w:rPr>
          <w:rFonts w:ascii="Times New Roman" w:hAnsi="Times New Roman" w:eastAsia="Times New Roman" w:cs="Times New Roman"/>
          <w:b/>
          <w:bCs/>
          <w:sz w:val="24"/>
          <w:szCs w:val="24"/>
          <w:rtl w:val="0"/>
        </w:rPr>
        <w:t xml:space="preserve">CIM 429: Individual Project Proposal Writing</w:t>
      </w:r>
      <w:r>
        <w:rPr>
          <w:rFonts w:ascii="Times New Roman" w:hAnsi="Times New Roman" w:eastAsia="Times New Roman" w:cs="Times New Roman"/>
          <w:b/>
          <w:bCs/>
          <w:sz w:val="24"/>
          <w:szCs w:val="24"/>
        </w:rPr>
      </w:r>
    </w:p>
    <w:p w14:paraId="00000008">
      <w:pPr>
        <w:pBdr/>
        <w:spacing w:line="360" w:lineRule="auto"/>
        <w:ind/>
        <w:jc w:val="center"/>
        <w:rPr>
          <w:rFonts w:ascii="Times New Roman" w:hAnsi="Times New Roman" w:eastAsia="Times New Roman" w:cs="Times New Roman"/>
          <w:b/>
          <w:bCs/>
          <w:sz w:val="24"/>
          <w:szCs w:val="24"/>
        </w:rPr>
      </w:pPr>
      <w:r/>
      <w:bookmarkStart w:id="3" w:name="_heading=h.pb28e0b55qdk"/>
      <w:r/>
      <w:bookmarkEnd w:id="3"/>
      <w:r>
        <w:rPr>
          <w:rtl w:val="0"/>
        </w:rPr>
      </w:r>
      <w:r>
        <w:rPr>
          <w:rFonts w:ascii="Times New Roman" w:hAnsi="Times New Roman" w:eastAsia="Times New Roman" w:cs="Times New Roman"/>
          <w:b/>
          <w:bCs/>
          <w:sz w:val="24"/>
          <w:szCs w:val="24"/>
        </w:rPr>
      </w:r>
    </w:p>
    <w:p w14:paraId="00000009">
      <w:pPr>
        <w:pBdr/>
        <w:spacing w:line="360" w:lineRule="auto"/>
        <w:ind/>
        <w:jc w:val="center"/>
        <w:rPr>
          <w:rFonts w:ascii="Times New Roman" w:hAnsi="Times New Roman" w:eastAsia="Times New Roman" w:cs="Times New Roman"/>
          <w:b/>
          <w:bCs/>
          <w:sz w:val="24"/>
          <w:szCs w:val="24"/>
        </w:rPr>
      </w:pPr>
      <w:r/>
      <w:bookmarkStart w:id="4" w:name="_heading=h.3i595l5ou82d"/>
      <w:r/>
      <w:bookmarkEnd w:id="4"/>
      <w:r>
        <w:rPr>
          <w:rFonts w:ascii="Times New Roman" w:hAnsi="Times New Roman" w:eastAsia="Times New Roman" w:cs="Times New Roman"/>
          <w:b/>
          <w:bCs/>
          <w:sz w:val="24"/>
          <w:szCs w:val="24"/>
          <w:rtl w:val="0"/>
        </w:rPr>
        <w:t xml:space="preserve">PROJECT TITLE: CODE SECURITY SCAN SYSTEM (CSSS)</w:t>
      </w:r>
      <w:r>
        <w:rPr>
          <w:rFonts w:ascii="Times New Roman" w:hAnsi="Times New Roman" w:eastAsia="Times New Roman" w:cs="Times New Roman"/>
          <w:b/>
          <w:bCs/>
          <w:sz w:val="24"/>
          <w:szCs w:val="24"/>
        </w:rPr>
      </w:r>
    </w:p>
    <w:p w14:paraId="0000000A">
      <w:pPr>
        <w:pBdr/>
        <w:spacing w:line="360" w:lineRule="auto"/>
        <w:ind/>
        <w:jc w:val="center"/>
        <w:rPr>
          <w:rFonts w:ascii="Times New Roman" w:hAnsi="Times New Roman" w:eastAsia="Times New Roman" w:cs="Times New Roman"/>
          <w:b/>
          <w:bCs/>
          <w:sz w:val="24"/>
          <w:szCs w:val="24"/>
        </w:rPr>
      </w:pPr>
      <w:r/>
      <w:bookmarkStart w:id="5" w:name="_heading=h.2yajmejlrhot"/>
      <w:r/>
      <w:bookmarkEnd w:id="5"/>
      <w:r>
        <w:rPr>
          <w:rtl w:val="0"/>
        </w:rPr>
      </w:r>
      <w:r>
        <w:rPr>
          <w:rFonts w:ascii="Times New Roman" w:hAnsi="Times New Roman" w:eastAsia="Times New Roman" w:cs="Times New Roman"/>
          <w:b/>
          <w:bCs/>
          <w:sz w:val="24"/>
          <w:szCs w:val="24"/>
        </w:rPr>
      </w:r>
    </w:p>
    <w:p w14:paraId="0000000B">
      <w:pPr>
        <w:pBdr/>
        <w:spacing w:line="360" w:lineRule="auto"/>
        <w:ind/>
        <w:jc w:val="center"/>
        <w:rPr>
          <w:rFonts w:ascii="Times New Roman" w:hAnsi="Times New Roman" w:eastAsia="Times New Roman" w:cs="Times New Roman"/>
          <w:b/>
          <w:bCs/>
          <w:sz w:val="24"/>
          <w:szCs w:val="24"/>
        </w:rPr>
      </w:pPr>
      <w:r/>
      <w:bookmarkStart w:id="6" w:name="_heading=h.3lrosiig8ljm"/>
      <w:r/>
      <w:bookmarkEnd w:id="6"/>
      <w:r>
        <w:rPr>
          <w:rFonts w:ascii="Times New Roman" w:hAnsi="Times New Roman" w:eastAsia="Times New Roman" w:cs="Times New Roman"/>
          <w:b/>
          <w:bCs/>
          <w:sz w:val="24"/>
          <w:szCs w:val="24"/>
          <w:rtl w:val="0"/>
        </w:rPr>
        <w:t xml:space="preserve">CIM/00045/021 WABWIRE LINUS</w:t>
      </w:r>
      <w:r>
        <w:rPr>
          <w:rFonts w:ascii="Times New Roman" w:hAnsi="Times New Roman" w:eastAsia="Times New Roman" w:cs="Times New Roman"/>
          <w:b/>
          <w:bCs/>
          <w:sz w:val="24"/>
          <w:szCs w:val="24"/>
        </w:rPr>
      </w:r>
    </w:p>
    <w:p w14:paraId="0000000C">
      <w:pPr>
        <w:pBdr/>
        <w:spacing w:line="360" w:lineRule="auto"/>
        <w:ind/>
        <w:jc w:val="center"/>
        <w:rPr>
          <w:rFonts w:ascii="Times New Roman" w:hAnsi="Times New Roman" w:eastAsia="Times New Roman" w:cs="Times New Roman"/>
          <w:b/>
          <w:bCs/>
          <w:sz w:val="24"/>
          <w:szCs w:val="24"/>
        </w:rPr>
      </w:pPr>
      <w:r/>
      <w:bookmarkStart w:id="7" w:name="_heading=h.63y6fe5ehaoq"/>
      <w:r/>
      <w:bookmarkEnd w:id="7"/>
      <w:r>
        <w:rPr>
          <w:rtl w:val="0"/>
        </w:rPr>
      </w:r>
      <w:r>
        <w:rPr>
          <w:rFonts w:ascii="Times New Roman" w:hAnsi="Times New Roman" w:eastAsia="Times New Roman" w:cs="Times New Roman"/>
          <w:b/>
          <w:bCs/>
          <w:sz w:val="24"/>
          <w:szCs w:val="24"/>
        </w:rPr>
      </w:r>
    </w:p>
    <w:p w14:paraId="0000000D">
      <w:pPr>
        <w:pBdr/>
        <w:spacing w:line="360" w:lineRule="auto"/>
        <w:ind/>
        <w:jc w:val="center"/>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p w14:paraId="0000000E">
      <w:pPr>
        <w:pBdr/>
        <w:spacing w:line="360" w:lineRule="auto"/>
        <w:ind/>
        <w:jc w:val="center"/>
        <w:rPr>
          <w:rFonts w:ascii="Times New Roman" w:hAnsi="Times New Roman" w:eastAsia="Times New Roman" w:cs="Times New Roman"/>
          <w:sz w:val="24"/>
          <w:szCs w:val="24"/>
        </w:rPr>
        <w:sectPr>
          <w:headerReference w:type="default" r:id="rId9"/>
          <w:headerReference w:type="even" r:id="rId10"/>
          <w:headerReference w:type="first" r:id="rId11"/>
          <w:footerReference w:type="default" r:id="rId40"/>
          <w:footnotePr/>
          <w:endnotePr/>
          <w:type w:val="nextPage"/>
          <w:pgSz w:h="15840" w:orient="portrait" w:w="12240"/>
          <w:pgMar w:top="1440" w:right="1440" w:bottom="1976" w:left="1440" w:header="720" w:footer="1440" w:gutter="0"/>
          <w:pgNumType w:start="1"/>
          <w:cols w:num="1" w:sep="0" w:space="1701" w:equalWidth="1"/>
        </w:sectPr>
      </w:pPr>
      <w:r>
        <w:rPr>
          <w:rFonts w:ascii="Times New Roman" w:hAnsi="Times New Roman" w:eastAsia="Times New Roman" w:cs="Times New Roman"/>
          <w:b/>
          <w:bCs/>
          <w:sz w:val="24"/>
          <w:szCs w:val="24"/>
          <w:rtl w:val="0"/>
        </w:rPr>
        <w:t xml:space="preserve">2</w:t>
      </w:r>
      <w:r>
        <w:rPr>
          <w:rFonts w:ascii="Times New Roman" w:hAnsi="Times New Roman" w:eastAsia="Times New Roman" w:cs="Times New Roman"/>
          <w:b/>
          <w:bCs/>
          <w:sz w:val="24"/>
          <w:szCs w:val="24"/>
          <w:vertAlign w:val="superscript"/>
          <w:rtl w:val="0"/>
        </w:rPr>
        <w:t xml:space="preserve">ND</w:t>
      </w:r>
      <w:r>
        <w:rPr>
          <w:rFonts w:ascii="Times New Roman" w:hAnsi="Times New Roman" w:eastAsia="Times New Roman" w:cs="Times New Roman"/>
          <w:b/>
          <w:bCs/>
          <w:sz w:val="24"/>
          <w:szCs w:val="24"/>
          <w:rtl w:val="0"/>
        </w:rPr>
        <w:t xml:space="preserve"> MAY, 2025</w:t>
      </w:r>
      <w:r>
        <w:rPr>
          <w:rtl w:val="0"/>
        </w:rPr>
      </w:r>
      <w:r>
        <w:rPr>
          <w:rFonts w:ascii="Times New Roman" w:hAnsi="Times New Roman" w:eastAsia="Times New Roman" w:cs="Times New Roman"/>
          <w:sz w:val="24"/>
          <w:szCs w:val="24"/>
        </w:rPr>
      </w:r>
    </w:p>
    <w:p w14:paraId="0000000F">
      <w:pPr>
        <w:pStyle w:val="1260"/>
        <w:pBdr/>
        <w:spacing/>
        <w:ind/>
        <w:rPr/>
      </w:pPr>
      <w:r/>
      <w:bookmarkStart w:id="8" w:name="_heading=h.1ocotwz17qqq"/>
      <w:r/>
      <w:bookmarkEnd w:id="8"/>
      <w:r>
        <w:rPr>
          <w:rtl w:val="0"/>
        </w:rPr>
        <w:t xml:space="preserve">DECLARATION</w:t>
      </w:r>
      <w:r/>
    </w:p>
    <w:p w14:paraId="00000010">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hereby declare that this project proposal is my own original work. Where work or contributions of other indiv</w:t>
      </w:r>
      <w:r>
        <w:rPr>
          <w:rFonts w:ascii="Times New Roman" w:hAnsi="Times New Roman" w:eastAsia="Times New Roman" w:cs="Times New Roman"/>
          <w:sz w:val="24"/>
          <w:szCs w:val="24"/>
          <w:rtl w:val="0"/>
        </w:rPr>
        <w:t xml:space="preserve">iduals have been used, they have been duly acknowledged and relevant citations provided. To the best of my knowledge, no material herein has been previously presented to any other academic institution for examination, award of a degree, or any other award.</w:t>
      </w:r>
      <w:r>
        <w:rPr>
          <w:rFonts w:ascii="Times New Roman" w:hAnsi="Times New Roman" w:eastAsia="Times New Roman" w:cs="Times New Roman"/>
          <w:sz w:val="24"/>
          <w:szCs w:val="24"/>
        </w:rPr>
      </w:r>
    </w:p>
    <w:p w14:paraId="00000011">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2">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STUDENT:</w:t>
      </w:r>
      <w:r>
        <w:rPr>
          <w:rFonts w:ascii="Times New Roman" w:hAnsi="Times New Roman" w:eastAsia="Times New Roman" w:cs="Times New Roman"/>
          <w:b/>
          <w:bCs/>
          <w:sz w:val="24"/>
          <w:szCs w:val="24"/>
        </w:rPr>
      </w:r>
    </w:p>
    <w:p w14:paraId="00000013">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Name</w:t>
      </w:r>
      <w:r>
        <w:rPr>
          <w:rFonts w:ascii="Times New Roman" w:hAnsi="Times New Roman" w:eastAsia="Times New Roman" w:cs="Times New Roman"/>
          <w:sz w:val="24"/>
          <w:szCs w:val="24"/>
          <w:rtl w:val="0"/>
        </w:rPr>
        <w:t xml:space="preserve">: WABWIRE LINUS  </w:t>
      </w:r>
      <w:r>
        <w:rPr>
          <w:rFonts w:ascii="Times New Roman" w:hAnsi="Times New Roman" w:eastAsia="Times New Roman" w:cs="Times New Roman"/>
          <w:b/>
          <w:bCs/>
          <w:sz w:val="24"/>
          <w:szCs w:val="24"/>
          <w:rtl w:val="0"/>
        </w:rPr>
        <w:t xml:space="preserve">Reg No</w:t>
      </w:r>
      <w:r>
        <w:rPr>
          <w:rFonts w:ascii="Times New Roman" w:hAnsi="Times New Roman" w:eastAsia="Times New Roman" w:cs="Times New Roman"/>
          <w:sz w:val="24"/>
          <w:szCs w:val="24"/>
          <w:rtl w:val="0"/>
        </w:rPr>
        <w:t xml:space="preserve">: CIM/00045/021</w:t>
      </w:r>
      <w:r>
        <w:rPr>
          <w:rFonts w:ascii="Times New Roman" w:hAnsi="Times New Roman" w:eastAsia="Times New Roman" w:cs="Times New Roman"/>
          <w:sz w:val="24"/>
          <w:szCs w:val="24"/>
        </w:rPr>
      </w:r>
    </w:p>
    <w:p w14:paraId="00000014">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Signature</w:t>
      </w:r>
      <w:r>
        <w:rPr>
          <w:rFonts w:ascii="Times New Roman" w:hAnsi="Times New Roman" w:eastAsia="Times New Roman" w:cs="Times New Roman"/>
          <w:sz w:val="24"/>
          <w:szCs w:val="24"/>
          <w:rtl w:val="0"/>
        </w:rPr>
        <w:t xml:space="preserve">: ________________________                             </w:t>
      </w:r>
      <w:r>
        <w:rPr>
          <w:rFonts w:ascii="Times New Roman" w:hAnsi="Times New Roman" w:eastAsia="Times New Roman" w:cs="Times New Roman"/>
          <w:b/>
          <w:bCs/>
          <w:sz w:val="24"/>
          <w:szCs w:val="24"/>
          <w:rtl w:val="0"/>
        </w:rPr>
        <w:t xml:space="preserve">Date</w:t>
      </w:r>
      <w:r>
        <w:rPr>
          <w:rFonts w:ascii="Times New Roman" w:hAnsi="Times New Roman" w:eastAsia="Times New Roman" w:cs="Times New Roman"/>
          <w:sz w:val="24"/>
          <w:szCs w:val="24"/>
          <w:rtl w:val="0"/>
        </w:rPr>
        <w:t xml:space="preserve">: ________________________</w:t>
      </w:r>
      <w:r>
        <w:rPr>
          <w:rFonts w:ascii="Times New Roman" w:hAnsi="Times New Roman" w:eastAsia="Times New Roman" w:cs="Times New Roman"/>
          <w:sz w:val="24"/>
          <w:szCs w:val="24"/>
        </w:rPr>
      </w:r>
    </w:p>
    <w:p w14:paraId="00000015">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6">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SUPERVISOR:</w:t>
      </w:r>
      <w:r>
        <w:rPr>
          <w:rFonts w:ascii="Times New Roman" w:hAnsi="Times New Roman" w:eastAsia="Times New Roman" w:cs="Times New Roman"/>
          <w:b/>
          <w:bCs/>
          <w:sz w:val="24"/>
          <w:szCs w:val="24"/>
        </w:rPr>
      </w:r>
    </w:p>
    <w:p w14:paraId="00000017">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hereby certify that this project proposal has been presented for examination with my approval as the university-appointed supervisor.</w:t>
      </w:r>
      <w:r>
        <w:rPr>
          <w:rFonts w:ascii="Times New Roman" w:hAnsi="Times New Roman" w:eastAsia="Times New Roman" w:cs="Times New Roman"/>
          <w:sz w:val="24"/>
          <w:szCs w:val="24"/>
        </w:rPr>
      </w:r>
    </w:p>
    <w:p w14:paraId="00000018">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9">
      <w:pPr>
        <w:pBdr/>
        <w:spacing w:line="360" w:lineRule="auto"/>
        <w:ind/>
        <w:jc w:val="both"/>
        <w:rPr>
          <w:rFonts w:ascii="Times New Roman" w:hAnsi="Times New Roman" w:eastAsia="Times New Roman" w:cs="Times New Roman"/>
          <w:b/>
          <w:bCs/>
          <w:sz w:val="24"/>
          <w:szCs w:val="24"/>
        </w:rPr>
        <w:sectPr>
          <w:headerReference w:type="default" r:id="rId12"/>
          <w:headerReference w:type="first" r:id="rId13"/>
          <w:footerReference w:type="default" r:id="rId41"/>
          <w:footerReference w:type="first" r:id="rId42"/>
          <w:footnotePr/>
          <w:endnotePr/>
          <w:type w:val="nextPage"/>
          <w:pgSz w:h="15840" w:orient="portrait" w:w="12240"/>
          <w:pgMar w:top="1440" w:right="1440" w:bottom="1976" w:left="1440" w:header="720" w:footer="1440" w:gutter="0"/>
          <w:cols w:num="1" w:sep="0" w:space="1701" w:equalWidth="1"/>
        </w:sectPr>
      </w:pPr>
      <w:r>
        <w:rPr>
          <w:rFonts w:ascii="Times New Roman" w:hAnsi="Times New Roman" w:eastAsia="Times New Roman" w:cs="Times New Roman"/>
          <w:b/>
          <w:bCs/>
          <w:sz w:val="24"/>
          <w:szCs w:val="24"/>
          <w:rtl w:val="0"/>
        </w:rPr>
        <w:t xml:space="preserve">Name: </w:t>
      </w:r>
      <w:r>
        <w:rPr>
          <w:rFonts w:ascii="Times New Roman" w:hAnsi="Times New Roman" w:eastAsia="Times New Roman" w:cs="Times New Roman"/>
          <w:sz w:val="24"/>
          <w:szCs w:val="24"/>
          <w:rtl w:val="0"/>
        </w:rPr>
        <w:t xml:space="preserve">MR. MOSES WAINAINA  </w:t>
      </w:r>
      <w:r>
        <w:rPr>
          <w:rFonts w:ascii="Times New Roman" w:hAnsi="Times New Roman" w:eastAsia="Times New Roman" w:cs="Times New Roman"/>
          <w:b/>
          <w:bCs/>
          <w:sz w:val="24"/>
          <w:szCs w:val="24"/>
          <w:rtl w:val="0"/>
        </w:rPr>
        <w:t xml:space="preserve">Signature</w:t>
      </w:r>
      <w:r>
        <w:rPr>
          <w:rFonts w:ascii="Times New Roman" w:hAnsi="Times New Roman" w:eastAsia="Times New Roman" w:cs="Times New Roman"/>
          <w:sz w:val="24"/>
          <w:szCs w:val="24"/>
          <w:rtl w:val="0"/>
        </w:rPr>
        <w:t xml:space="preserve">: ………………  </w:t>
      </w:r>
      <w:r>
        <w:rPr>
          <w:rFonts w:ascii="Times New Roman" w:hAnsi="Times New Roman" w:eastAsia="Times New Roman" w:cs="Times New Roman"/>
          <w:b/>
          <w:bCs/>
          <w:sz w:val="24"/>
          <w:szCs w:val="24"/>
          <w:rtl w:val="0"/>
        </w:rPr>
        <w:t xml:space="preserve">Date</w:t>
      </w:r>
      <w:r>
        <w:rPr>
          <w:rFonts w:ascii="Times New Roman" w:hAnsi="Times New Roman" w:eastAsia="Times New Roman" w:cs="Times New Roman"/>
          <w:sz w:val="24"/>
          <w:szCs w:val="24"/>
          <w:rtl w:val="0"/>
        </w:rPr>
        <w:t xml:space="preserve">: …………………….</w:t>
      </w:r>
      <w:r>
        <w:rPr>
          <w:rtl w:val="0"/>
        </w:rPr>
      </w:r>
      <w:r>
        <w:rPr>
          <w:rFonts w:ascii="Times New Roman" w:hAnsi="Times New Roman" w:eastAsia="Times New Roman" w:cs="Times New Roman"/>
          <w:b/>
          <w:bCs/>
          <w:sz w:val="24"/>
          <w:szCs w:val="24"/>
        </w:rPr>
      </w:r>
    </w:p>
    <w:p w14:paraId="0000001A">
      <w:pPr>
        <w:pStyle w:val="1260"/>
        <w:pBdr/>
        <w:spacing/>
        <w:ind/>
        <w:rPr/>
      </w:pPr>
      <w:r/>
      <w:bookmarkStart w:id="9" w:name="_heading=h.enwdxposebrg"/>
      <w:r/>
      <w:bookmarkEnd w:id="9"/>
      <w:r>
        <w:rPr>
          <w:rtl w:val="0"/>
        </w:rPr>
        <w:t xml:space="preserve">DEDICATION</w:t>
      </w:r>
      <w:r/>
    </w:p>
    <w:p w14:paraId="0000001B">
      <w:pPr>
        <w:pBdr/>
        <w:spacing w:line="360" w:lineRule="auto"/>
        <w:ind/>
        <w:jc w:val="both"/>
        <w:rPr>
          <w:rFonts w:ascii="Times New Roman" w:hAnsi="Times New Roman" w:eastAsia="Times New Roman" w:cs="Times New Roman"/>
          <w:sz w:val="24"/>
          <w:szCs w:val="24"/>
        </w:rPr>
        <w:sectPr>
          <w:headerReference w:type="default" r:id="rId14"/>
          <w:headerReference w:type="first" r:id="rId15"/>
          <w:footerReference w:type="default" r:id="rId43"/>
          <w:footerReference w:type="first" r:id="rId44"/>
          <w:footnotePr/>
          <w:endnotePr/>
          <w:type w:val="nextPage"/>
          <w:pgSz w:h="15840" w:orient="portrait" w:w="12240"/>
          <w:pgMar w:top="1440" w:right="1440" w:bottom="1976" w:left="1440" w:header="720" w:footer="1440" w:gutter="0"/>
          <w:cols w:num="1" w:sep="0" w:space="1701" w:equalWidth="1"/>
        </w:sectPr>
      </w:pPr>
      <w:r>
        <w:rPr>
          <w:rFonts w:ascii="Times New Roman" w:hAnsi="Times New Roman" w:eastAsia="Times New Roman" w:cs="Times New Roman"/>
          <w:sz w:val="24"/>
          <w:szCs w:val="24"/>
          <w:rtl w:val="0"/>
        </w:rPr>
        <w:t xml:space="preserve">This project is dedicated to the Almighty God for wisdom and strength, to my supervisor Mr. Moses Wainaina for his guidance, and to every developer striving to build secure software in the age of AI.</w:t>
      </w:r>
      <w:r>
        <w:rPr>
          <w:rFonts w:ascii="Times New Roman" w:hAnsi="Times New Roman" w:eastAsia="Times New Roman" w:cs="Times New Roman"/>
          <w:sz w:val="24"/>
          <w:szCs w:val="24"/>
        </w:rPr>
      </w:r>
    </w:p>
    <w:p w14:paraId="0000001C">
      <w:pPr>
        <w:pStyle w:val="1260"/>
        <w:pBdr/>
        <w:spacing/>
        <w:ind/>
        <w:rPr/>
      </w:pPr>
      <w:r/>
      <w:bookmarkStart w:id="10" w:name="_heading=h.acps5ogqnia4"/>
      <w:r/>
      <w:bookmarkEnd w:id="10"/>
      <w:r>
        <w:rPr>
          <w:rtl w:val="0"/>
        </w:rPr>
        <w:t xml:space="preserve">ABSTRACT</w:t>
      </w:r>
      <w:r/>
    </w:p>
    <w:p w14:paraId="0000001D">
      <w:pPr>
        <w:pBdr/>
        <w:spacing w:line="360" w:lineRule="auto"/>
        <w:ind/>
        <w:jc w:val="both"/>
        <w:rPr>
          <w:rFonts w:ascii="Times New Roman" w:hAnsi="Times New Roman" w:eastAsia="Times New Roman" w:cs="Times New Roman"/>
          <w:b/>
          <w:bCs/>
          <w:sz w:val="24"/>
          <w:szCs w:val="24"/>
        </w:rPr>
        <w:sectPr>
          <w:headerReference w:type="default" r:id="rId16"/>
          <w:headerReference w:type="first" r:id="rId17"/>
          <w:footerReference w:type="default" r:id="rId45"/>
          <w:footerReference w:type="first" r:id="rId46"/>
          <w:footnotePr/>
          <w:endnotePr/>
          <w:type w:val="nextPage"/>
          <w:pgSz w:h="15840" w:orient="portrait" w:w="12240"/>
          <w:pgMar w:top="1440" w:right="1440" w:bottom="1976" w:left="1440" w:header="720" w:footer="1440" w:gutter="0"/>
          <w:cols w:num="1" w:sep="0" w:space="1701" w:equalWidth="1"/>
        </w:sectPr>
      </w:pPr>
      <w:r>
        <w:rPr>
          <w:rFonts w:ascii="Times New Roman" w:hAnsi="Times New Roman" w:eastAsia="Times New Roman" w:cs="Times New Roman"/>
          <w:sz w:val="24"/>
          <w:szCs w:val="24"/>
          <w:rtl w:val="0"/>
        </w:rPr>
        <w:t xml:space="preserve">The widespread adoption of AI code assistants like GitHub Copilot and ChatGPT has revolutionized software development but introduced significant security vulnera</w:t>
      </w:r>
      <w:r>
        <w:rPr>
          <w:rFonts w:ascii="Times New Roman" w:hAnsi="Times New Roman" w:eastAsia="Times New Roman" w:cs="Times New Roman"/>
          <w:sz w:val="24"/>
          <w:szCs w:val="24"/>
          <w:rtl w:val="0"/>
        </w:rPr>
        <w:t xml:space="preserve">bilities. These tools often generate code containing insecure patterns such as SQL injection, cross-site scripting (XSS), and improper data handling, which developers may unknowingly integrate. Existing security tools like traditional Static Application Se</w:t>
      </w:r>
      <w:r>
        <w:rPr>
          <w:rFonts w:ascii="Times New Roman" w:hAnsi="Times New Roman" w:eastAsia="Times New Roman" w:cs="Times New Roman"/>
          <w:sz w:val="24"/>
          <w:szCs w:val="24"/>
          <w:rtl w:val="0"/>
        </w:rPr>
        <w:t xml:space="preserve">curity Testing (SAST) operate late in the development pipeline, providing delayed feedback that increases remediation costs and risks. This project proposes the Code Security Scan System (CSSS), a real-time vulnerability scanner that integrates directly in</w:t>
      </w:r>
      <w:r>
        <w:rPr>
          <w:rFonts w:ascii="Times New Roman" w:hAnsi="Times New Roman" w:eastAsia="Times New Roman" w:cs="Times New Roman"/>
          <w:sz w:val="24"/>
          <w:szCs w:val="24"/>
          <w:rtl w:val="0"/>
        </w:rPr>
        <w:t xml:space="preserve">to developer workflows via Chrome and Visual Studio Code extensions. The system captures AI-generated code snippets from web interfaces and IDE editors, analyzes them using a backend security engine, and provides instant vulnerability alerts with actionabl</w:t>
      </w:r>
      <w:r>
        <w:rPr>
          <w:rFonts w:ascii="Times New Roman" w:hAnsi="Times New Roman" w:eastAsia="Times New Roman" w:cs="Times New Roman"/>
          <w:sz w:val="24"/>
          <w:szCs w:val="24"/>
          <w:rtl w:val="0"/>
        </w:rPr>
        <w:t xml:space="preserve">e remediation guidance. By shifting security left into the coding phase, CSSS aims to reduce vulnerability introduction, enhance developer security awareness, and promote secure coding practices in AI-assisted development. The project will follow an Agile </w:t>
      </w:r>
      <w:r>
        <w:rPr>
          <w:rFonts w:ascii="Times New Roman" w:hAnsi="Times New Roman" w:eastAsia="Times New Roman" w:cs="Times New Roman"/>
          <w:sz w:val="24"/>
          <w:szCs w:val="24"/>
          <w:rtl w:val="0"/>
        </w:rPr>
        <w:t xml:space="preserve">methodology, utilizing technologies such as JavaScript for extensions, Python for backend analysis, and PostgreSQL for data storage. Rigorous testing will ensure accuracy, usability, and performance, with a target response time of under 2 seconds per scan.</w:t>
      </w:r>
      <w:r>
        <w:rPr>
          <w:rtl w:val="0"/>
        </w:rPr>
      </w:r>
      <w:r>
        <w:rPr>
          <w:rFonts w:ascii="Times New Roman" w:hAnsi="Times New Roman" w:eastAsia="Times New Roman" w:cs="Times New Roman"/>
          <w:b/>
          <w:bCs/>
          <w:sz w:val="24"/>
          <w:szCs w:val="24"/>
        </w:rPr>
      </w:r>
    </w:p>
    <w:p w14:paraId="0000001E">
      <w:pPr>
        <w:pStyle w:val="1260"/>
        <w:pBdr/>
        <w:spacing/>
        <w:ind/>
        <w:rPr/>
      </w:pPr>
      <w:r/>
      <w:bookmarkStart w:id="11" w:name="_heading=h.rdaqvc437e1p"/>
      <w:r/>
      <w:bookmarkEnd w:id="11"/>
      <w:r>
        <w:rPr>
          <w:rtl w:val="0"/>
        </w:rPr>
        <w:t xml:space="preserve">ACKNOWLEDGMENT</w:t>
      </w:r>
      <w:r/>
    </w:p>
    <w:p w14:paraId="0000001F">
      <w:pPr>
        <w:pBdr/>
        <w:spacing w:line="360" w:lineRule="auto"/>
        <w:ind/>
        <w:jc w:val="both"/>
        <w:rPr>
          <w:rFonts w:ascii="Times New Roman" w:hAnsi="Times New Roman" w:eastAsia="Times New Roman" w:cs="Times New Roman"/>
          <w:sz w:val="24"/>
          <w:szCs w:val="24"/>
        </w:rPr>
        <w:sectPr>
          <w:headerReference w:type="default" r:id="rId18"/>
          <w:headerReference w:type="first" r:id="rId19"/>
          <w:footerReference w:type="default" r:id="rId47"/>
          <w:footerReference w:type="first" r:id="rId48"/>
          <w:footnotePr/>
          <w:endnotePr/>
          <w:type w:val="nextPage"/>
          <w:pgSz w:h="15840" w:orient="portrait" w:w="12240"/>
          <w:pgMar w:top="1440" w:right="1440" w:bottom="1976" w:left="1440" w:header="720" w:footer="1440" w:gutter="0"/>
          <w:cols w:num="1" w:sep="0" w:space="1701" w:equalWidth="1"/>
        </w:sectPr>
      </w:pPr>
      <w:r>
        <w:rPr>
          <w:rFonts w:ascii="Times New Roman" w:hAnsi="Times New Roman" w:eastAsia="Times New Roman" w:cs="Times New Roman"/>
          <w:sz w:val="24"/>
          <w:szCs w:val="24"/>
          <w:rtl w:val="0"/>
        </w:rPr>
        <w:t xml:space="preserve">I wish to express my sincere gratitude to my supervisor, Mr. Moses Wainaina, for his invaluable guidance, expertise, and unwavering support throughout the development of this proposal. I also ex</w:t>
      </w:r>
      <w:r>
        <w:rPr>
          <w:rFonts w:ascii="Times New Roman" w:hAnsi="Times New Roman" w:eastAsia="Times New Roman" w:cs="Times New Roman"/>
          <w:sz w:val="24"/>
          <w:szCs w:val="24"/>
          <w:rtl w:val="0"/>
        </w:rPr>
        <w:t xml:space="preserve">tend my appreciation to the Department of Information Technology and Maseno University for providing the academic resources and environment necessary for this research. Finally, I thank my family and peers for their encouragement and constructive feedback.</w:t>
      </w:r>
      <w:r>
        <w:rPr>
          <w:rFonts w:ascii="Times New Roman" w:hAnsi="Times New Roman" w:eastAsia="Times New Roman" w:cs="Times New Roman"/>
          <w:sz w:val="24"/>
          <w:szCs w:val="24"/>
        </w:rPr>
      </w:r>
    </w:p>
    <w:p w14:paraId="00000020">
      <w:pPr>
        <w:pStyle w:val="1260"/>
        <w:pBdr/>
        <w:spacing/>
        <w:ind/>
        <w:rPr/>
      </w:pPr>
      <w:r/>
      <w:bookmarkStart w:id="12" w:name="_heading=h.2j8v01tuqibg"/>
      <w:r/>
      <w:bookmarkEnd w:id="12"/>
      <w:r>
        <w:rPr>
          <w:rtl w:val="0"/>
        </w:rPr>
        <w:t xml:space="preserve">LIST OF ABBREVIATIONS</w:t>
      </w:r>
      <w:r/>
    </w:p>
    <w:p w14:paraId="00000021">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CSSS – Code Security Scan System</w:t>
      </w:r>
      <w:r>
        <w:rPr>
          <w:rFonts w:ascii="Times New Roman" w:hAnsi="Times New Roman" w:eastAsia="Times New Roman" w:cs="Times New Roman"/>
          <w:sz w:val="24"/>
          <w:szCs w:val="24"/>
        </w:rPr>
      </w:r>
    </w:p>
    <w:p w14:paraId="00000022">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AI – Artificial Intelligence</w:t>
      </w:r>
      <w:r>
        <w:rPr>
          <w:rFonts w:ascii="Times New Roman" w:hAnsi="Times New Roman" w:eastAsia="Times New Roman" w:cs="Times New Roman"/>
          <w:sz w:val="24"/>
          <w:szCs w:val="24"/>
        </w:rPr>
      </w:r>
    </w:p>
    <w:p w14:paraId="00000023">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LLM – Large Language Model</w:t>
      </w:r>
      <w:r>
        <w:rPr>
          <w:rFonts w:ascii="Times New Roman" w:hAnsi="Times New Roman" w:eastAsia="Times New Roman" w:cs="Times New Roman"/>
          <w:sz w:val="24"/>
          <w:szCs w:val="24"/>
        </w:rPr>
      </w:r>
    </w:p>
    <w:p w14:paraId="00000024">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SAST – Static Application Security Testing</w:t>
      </w:r>
      <w:r>
        <w:rPr>
          <w:rFonts w:ascii="Times New Roman" w:hAnsi="Times New Roman" w:eastAsia="Times New Roman" w:cs="Times New Roman"/>
          <w:sz w:val="24"/>
          <w:szCs w:val="24"/>
        </w:rPr>
      </w:r>
    </w:p>
    <w:p w14:paraId="00000025">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IDE – Integrated Development Environment</w:t>
      </w:r>
      <w:r>
        <w:rPr>
          <w:rFonts w:ascii="Times New Roman" w:hAnsi="Times New Roman" w:eastAsia="Times New Roman" w:cs="Times New Roman"/>
          <w:sz w:val="24"/>
          <w:szCs w:val="24"/>
        </w:rPr>
      </w:r>
    </w:p>
    <w:p w14:paraId="00000026">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VS Code – Visual Studio Code</w:t>
      </w:r>
      <w:r>
        <w:rPr>
          <w:rFonts w:ascii="Times New Roman" w:hAnsi="Times New Roman" w:eastAsia="Times New Roman" w:cs="Times New Roman"/>
          <w:sz w:val="24"/>
          <w:szCs w:val="24"/>
        </w:rPr>
      </w:r>
    </w:p>
    <w:p w14:paraId="00000027">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XSS – Cross-Site Scripting</w:t>
      </w:r>
      <w:r>
        <w:rPr>
          <w:rFonts w:ascii="Times New Roman" w:hAnsi="Times New Roman" w:eastAsia="Times New Roman" w:cs="Times New Roman"/>
          <w:sz w:val="24"/>
          <w:szCs w:val="24"/>
        </w:rPr>
      </w:r>
    </w:p>
    <w:p w14:paraId="00000028">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SQLi – SQL Injection</w:t>
      </w:r>
      <w:r>
        <w:rPr>
          <w:rFonts w:ascii="Times New Roman" w:hAnsi="Times New Roman" w:eastAsia="Times New Roman" w:cs="Times New Roman"/>
          <w:sz w:val="24"/>
          <w:szCs w:val="24"/>
        </w:rPr>
      </w:r>
    </w:p>
    <w:p w14:paraId="00000029">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CVE – Common Vulnerabilities and Exposures</w:t>
      </w:r>
      <w:r>
        <w:rPr>
          <w:rFonts w:ascii="Times New Roman" w:hAnsi="Times New Roman" w:eastAsia="Times New Roman" w:cs="Times New Roman"/>
          <w:sz w:val="24"/>
          <w:szCs w:val="24"/>
        </w:rPr>
      </w:r>
    </w:p>
    <w:p w14:paraId="0000002A">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OWASP – Open Web Application Security Project</w:t>
      </w:r>
      <w:r>
        <w:rPr>
          <w:rFonts w:ascii="Times New Roman" w:hAnsi="Times New Roman" w:eastAsia="Times New Roman" w:cs="Times New Roman"/>
          <w:sz w:val="24"/>
          <w:szCs w:val="24"/>
        </w:rPr>
      </w:r>
    </w:p>
    <w:p w14:paraId="0000002B">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API – Application Programming Interface</w:t>
      </w:r>
      <w:r>
        <w:rPr>
          <w:rFonts w:ascii="Times New Roman" w:hAnsi="Times New Roman" w:eastAsia="Times New Roman" w:cs="Times New Roman"/>
          <w:sz w:val="24"/>
          <w:szCs w:val="24"/>
        </w:rPr>
      </w:r>
    </w:p>
    <w:p w14:paraId="0000002C">
      <w:pPr>
        <w:numPr>
          <w:ilvl w:val="0"/>
          <w:numId w:val="8"/>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UI/UX – User Interface/User Experience</w:t>
      </w:r>
      <w:r>
        <w:rPr>
          <w:rFonts w:ascii="Times New Roman" w:hAnsi="Times New Roman" w:eastAsia="Times New Roman" w:cs="Times New Roman"/>
          <w:sz w:val="24"/>
          <w:szCs w:val="24"/>
        </w:rPr>
      </w:r>
    </w:p>
    <w:p w14:paraId="0000002D">
      <w:pPr>
        <w:numPr>
          <w:ilvl w:val="0"/>
          <w:numId w:val="8"/>
        </w:numPr>
        <w:pBdr/>
        <w:spacing w:line="360" w:lineRule="auto"/>
        <w:ind w:hanging="360" w:left="720"/>
        <w:jc w:val="both"/>
        <w:rPr>
          <w:rFonts w:ascii="Times New Roman" w:hAnsi="Times New Roman" w:eastAsia="Times New Roman" w:cs="Times New Roman"/>
          <w:sz w:val="24"/>
          <w:szCs w:val="24"/>
        </w:rPr>
        <w:sectPr>
          <w:headerReference w:type="default" r:id="rId20"/>
          <w:headerReference w:type="first" r:id="rId21"/>
          <w:footerReference w:type="default" r:id="rId49"/>
          <w:footerReference w:type="first" r:id="rId50"/>
          <w:footnotePr/>
          <w:endnotePr/>
          <w:type w:val="nextPage"/>
          <w:pgSz w:h="15840" w:orient="portrait" w:w="12240"/>
          <w:pgMar w:top="1440" w:right="1440" w:bottom="1976" w:left="1440" w:header="720" w:footer="1440" w:gutter="0"/>
          <w:cols w:num="1" w:sep="0" w:space="1701" w:equalWidth="1"/>
        </w:sectPr>
      </w:pPr>
      <w:r>
        <w:rPr>
          <w:rFonts w:ascii="Times New Roman" w:hAnsi="Times New Roman" w:eastAsia="Times New Roman" w:cs="Times New Roman"/>
          <w:sz w:val="24"/>
          <w:szCs w:val="24"/>
          <w:rtl w:val="0"/>
        </w:rPr>
        <w:t xml:space="preserve">JSON – JavaScript Object Notation</w:t>
      </w:r>
      <w:r>
        <w:rPr>
          <w:rFonts w:ascii="Times New Roman" w:hAnsi="Times New Roman" w:eastAsia="Times New Roman" w:cs="Times New Roman"/>
          <w:sz w:val="24"/>
          <w:szCs w:val="24"/>
        </w:rPr>
      </w:r>
    </w:p>
    <w:p w14:paraId="0000002E">
      <w:pPr>
        <w:pStyle w:val="1260"/>
        <w:pBdr/>
        <w:spacing/>
        <w:ind/>
        <w:rPr/>
      </w:pPr>
      <w:r/>
      <w:bookmarkStart w:id="13" w:name="_heading=h.m28xacichn0q"/>
      <w:r/>
      <w:bookmarkEnd w:id="13"/>
      <w:r>
        <w:rPr>
          <w:rtl w:val="0"/>
        </w:rPr>
        <w:t xml:space="preserve">DEFINATION OF TERMS</w:t>
      </w:r>
      <w:r/>
    </w:p>
    <w:p w14:paraId="0000002F">
      <w:pPr>
        <w:numPr>
          <w:ilvl w:val="0"/>
          <w:numId w:val="11"/>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AI-Generated Code: Source code produced by artificial intelligence models (e.g., ChatGPT, Copilot) in response to natural language prompts.</w:t>
      </w:r>
      <w:r>
        <w:rPr>
          <w:rFonts w:ascii="Times New Roman" w:hAnsi="Times New Roman" w:eastAsia="Times New Roman" w:cs="Times New Roman"/>
          <w:sz w:val="24"/>
          <w:szCs w:val="24"/>
        </w:rPr>
      </w:r>
    </w:p>
    <w:p w14:paraId="00000030">
      <w:pPr>
        <w:numPr>
          <w:ilvl w:val="0"/>
          <w:numId w:val="11"/>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Real-Time Security Scanning: Immediate analysis of code for vulnerabilities as it is written or generated, without delay.</w:t>
      </w:r>
      <w:r>
        <w:rPr>
          <w:rFonts w:ascii="Times New Roman" w:hAnsi="Times New Roman" w:eastAsia="Times New Roman" w:cs="Times New Roman"/>
          <w:sz w:val="24"/>
          <w:szCs w:val="24"/>
        </w:rPr>
      </w:r>
    </w:p>
    <w:p w14:paraId="00000031">
      <w:pPr>
        <w:numPr>
          <w:ilvl w:val="0"/>
          <w:numId w:val="11"/>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Browser Extension: A software add-on for web browsers that enhances functionality, such as intercepting and analyzing code on webpages.</w:t>
      </w:r>
      <w:r>
        <w:rPr>
          <w:rFonts w:ascii="Times New Roman" w:hAnsi="Times New Roman" w:eastAsia="Times New Roman" w:cs="Times New Roman"/>
          <w:sz w:val="24"/>
          <w:szCs w:val="24"/>
        </w:rPr>
      </w:r>
    </w:p>
    <w:p w14:paraId="00000032">
      <w:pPr>
        <w:numPr>
          <w:ilvl w:val="0"/>
          <w:numId w:val="11"/>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IDE Extension: A plugin for Integrated Development Environments like VS Code that adds features such as inline security analysis.</w:t>
      </w:r>
      <w:r>
        <w:rPr>
          <w:rFonts w:ascii="Times New Roman" w:hAnsi="Times New Roman" w:eastAsia="Times New Roman" w:cs="Times New Roman"/>
          <w:sz w:val="24"/>
          <w:szCs w:val="24"/>
        </w:rPr>
      </w:r>
    </w:p>
    <w:p w14:paraId="00000033">
      <w:pPr>
        <w:numPr>
          <w:ilvl w:val="0"/>
          <w:numId w:val="11"/>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Vulnerability: A flaw or weakness in code that could be exploited to compromise security.</w:t>
      </w:r>
      <w:r>
        <w:rPr>
          <w:rFonts w:ascii="Times New Roman" w:hAnsi="Times New Roman" w:eastAsia="Times New Roman" w:cs="Times New Roman"/>
          <w:sz w:val="24"/>
          <w:szCs w:val="24"/>
        </w:rPr>
      </w:r>
    </w:p>
    <w:p w14:paraId="00000034">
      <w:pPr>
        <w:numPr>
          <w:ilvl w:val="0"/>
          <w:numId w:val="11"/>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Remediation Guidance: Specific, actionable recommendations provided to fix identified security vulnerabilities.</w:t>
      </w:r>
      <w:r>
        <w:rPr>
          <w:rFonts w:ascii="Times New Roman" w:hAnsi="Times New Roman" w:eastAsia="Times New Roman" w:cs="Times New Roman"/>
          <w:sz w:val="24"/>
          <w:szCs w:val="24"/>
        </w:rPr>
      </w:r>
    </w:p>
    <w:p w14:paraId="00000035">
      <w:pPr>
        <w:numPr>
          <w:ilvl w:val="0"/>
          <w:numId w:val="11"/>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Shift-Left Security: The practice of integrating security checks early in the software development lifecycle.</w:t>
      </w:r>
      <w:r>
        <w:rPr>
          <w:rFonts w:ascii="Times New Roman" w:hAnsi="Times New Roman" w:eastAsia="Times New Roman" w:cs="Times New Roman"/>
          <w:sz w:val="24"/>
          <w:szCs w:val="24"/>
        </w:rPr>
      </w:r>
    </w:p>
    <w:p w14:paraId="00000036">
      <w:pPr>
        <w:numPr>
          <w:ilvl w:val="0"/>
          <w:numId w:val="11"/>
        </w:numPr>
        <w:pBdr/>
        <w:spacing w:line="360" w:lineRule="auto"/>
        <w:ind w:hanging="360" w:left="720"/>
        <w:jc w:val="both"/>
        <w:rPr>
          <w:rFonts w:ascii="Times New Roman" w:hAnsi="Times New Roman" w:eastAsia="Times New Roman" w:cs="Times New Roman"/>
          <w:sz w:val="24"/>
          <w:szCs w:val="24"/>
        </w:rPr>
        <w:sectPr>
          <w:headerReference w:type="default" r:id="rId22"/>
          <w:headerReference w:type="first" r:id="rId23"/>
          <w:footerReference w:type="default" r:id="rId51"/>
          <w:footerReference w:type="first" r:id="rId52"/>
          <w:footnotePr/>
          <w:endnotePr/>
          <w:type w:val="nextPage"/>
          <w:pgSz w:h="15840" w:orient="portrait" w:w="12240"/>
          <w:pgMar w:top="1440" w:right="1440" w:bottom="1976" w:left="1440" w:header="720" w:footer="1440" w:gutter="0"/>
          <w:cols w:num="1" w:sep="0" w:space="1701" w:equalWidth="1"/>
        </w:sectPr>
      </w:pPr>
      <w:r>
        <w:rPr>
          <w:rFonts w:ascii="Times New Roman" w:hAnsi="Times New Roman" w:eastAsia="Times New Roman" w:cs="Times New Roman"/>
          <w:sz w:val="24"/>
          <w:szCs w:val="24"/>
          <w:rtl w:val="0"/>
        </w:rPr>
        <w:t xml:space="preserve">Static Code Analysis: Examining source code without executing it to identify potential security issues.</w:t>
      </w:r>
      <w:r>
        <w:rPr>
          <w:rFonts w:ascii="Times New Roman" w:hAnsi="Times New Roman" w:eastAsia="Times New Roman" w:cs="Times New Roman"/>
          <w:sz w:val="24"/>
          <w:szCs w:val="24"/>
        </w:rPr>
      </w:r>
    </w:p>
    <w:p w14:paraId="00000037">
      <w:pPr>
        <w:pStyle w:val="1260"/>
        <w:pBdr/>
        <w:spacing/>
        <w:ind/>
        <w:rPr/>
      </w:pPr>
      <w:r/>
      <w:bookmarkStart w:id="14" w:name="_heading=h.1ofch5ixc7tr"/>
      <w:r/>
      <w:bookmarkEnd w:id="14"/>
      <w:r>
        <w:rPr>
          <w:rtl w:val="0"/>
        </w:rPr>
        <w:t xml:space="preserve">TABLE OF CONTENTS</w:t>
      </w:r>
      <w:r/>
    </w:p>
    <w:p w14:paraId="00000038">
      <w:pPr>
        <w:pBdr/>
        <w:spacing w:line="360" w:lineRule="auto"/>
        <w:ind/>
        <w:jc w:val="center"/>
        <w:rPr/>
      </w:pPr>
      <w:r>
        <w:rPr>
          <w:rtl w:val="0"/>
        </w:rPr>
      </w:r>
      <w:r/>
    </w:p>
    <w:p w14:paraId="000000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sdt>
      <w:sdtPr>
        <w15:appearance w15:val="boundingBox"/>
        <w:id w:val="-1977312704"/>
        <w:docPartObj>
          <w:docPartGallery w:val="Table of Contents"/>
          <w:docPartUnique w:val="true"/>
        </w:docPartObj>
        <w:rPr/>
      </w:sdtPr>
      <w:sdtContent>
        <w:p w14:paraId="0000003A">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fldChar w:fldCharType="begin"/>
            <w:instrText xml:space="preserve"> TOC \h \u \z \t "Heading 1,1,Heading 2,2,Heading 3,3,"</w:instrText>
            <w:fldChar w:fldCharType="separate"/>
          </w:r>
          <w:hyperlink w:tooltip="#_heading=h.1ocotwz17qqq" w:anchor="_heading=h.1ocotwz17qqq"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DECLARATION</w:t>
              <w:tab/>
              <w:t xml:space="preserve">2</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3B">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enwdxposebrg" w:anchor="_heading=h.enwdxposebrg"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DEDICATION</w:t>
              <w:tab/>
              <w:t xml:space="preserve">3</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3C">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acps5ogqnia4" w:anchor="_heading=h.acps5ogqnia4"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ABSTRACT</w:t>
              <w:tab/>
              <w:t xml:space="preserve">4</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3D">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rdaqvc437e1p" w:anchor="_heading=h.rdaqvc437e1p"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ACKNOWLEDGMENT</w:t>
              <w:tab/>
              <w:t xml:space="preserve">5</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3E">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2j8v01tuqibg" w:anchor="_heading=h.2j8v01tuqibg"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LIST OF ABBREVIATIONS</w:t>
              <w:tab/>
              <w:t xml:space="preserve">6</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3F">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m28xacichn0q" w:anchor="_heading=h.m28xacichn0q"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DEFINATION OF TERMS</w:t>
              <w:tab/>
              <w:t xml:space="preserve">7</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40">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1ofch5ixc7tr" w:anchor="_heading=h.1ofch5ixc7tr"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TABLE OF CONTENTS</w:t>
              <w:tab/>
              <w:t xml:space="preserve">8</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41">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yflv38bpy89e" w:anchor="_heading=h.yflv38bpy89e"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LIST OF TABLES</w:t>
              <w:tab/>
              <w:t xml:space="preserve">10</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42">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rjf9e2hzzf63" w:anchor="_heading=h.rjf9e2hzzf63"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LIST OF FIGURES</w:t>
              <w:tab/>
              <w:t xml:space="preserve">11</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43">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kva1a5y7v423" w:anchor="_heading=h.kva1a5y7v423"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1.0 CHAPTER ONE INTRODUCTION</w:t>
              <w:tab/>
              <w:t xml:space="preserve">12</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44">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slqshmh6abyt" w:anchor="_heading=h.slqshmh6abyt"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1.1 Background/Introduction</w:t>
              <w:tab/>
              <w:t xml:space="preserve">12</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5">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ki02acxin2xt" w:anchor="_heading=h.ki02acxin2xt"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1.2 Problem Statement</w:t>
              <w:tab/>
              <w:t xml:space="preserve">14</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6">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j2p7mksb80wn" w:anchor="_heading=h.j2p7mksb80wn"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1.3 Objectives</w:t>
              <w:tab/>
              <w:t xml:space="preserve">14</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7">
          <w:pPr>
            <w:widowControl w:val="false"/>
            <w:pBdr/>
            <w:tabs>
              <w:tab w:val="right" w:leader="dot" w:pos="12000"/>
            </w:tabs>
            <w:spacing w:before="60" w:line="240" w:lineRule="auto"/>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2cuk24706y9n" w:anchor="_heading=h.2cuk24706y9n"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1.3.1 General Objective</w:t>
              <w:tab/>
              <w:t xml:space="preserve">14</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8">
          <w:pPr>
            <w:widowControl w:val="false"/>
            <w:pBdr/>
            <w:tabs>
              <w:tab w:val="right" w:leader="dot" w:pos="12000"/>
            </w:tabs>
            <w:spacing w:before="60" w:line="240" w:lineRule="auto"/>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6sd357nkyf8e" w:anchor="_heading=h.6sd357nkyf8e"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1.3.2 Specific Objectives</w:t>
              <w:tab/>
              <w:t xml:space="preserve">15</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9">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8a2o4tdlqe9e" w:anchor="_heading=h.8a2o4tdlqe9e"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1.4 Research Questions</w:t>
              <w:tab/>
              <w:t xml:space="preserve">15</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A">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8s17lp964x3o" w:anchor="_heading=h.8s17lp964x3o"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1.5 Scope of the research</w:t>
              <w:tab/>
              <w:t xml:space="preserve">15</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B">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ly75v77zi5jt" w:anchor="_heading=h.ly75v77zi5jt"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1.6 Justification and Significance of the study</w:t>
              <w:tab/>
              <w:t xml:space="preserve">16</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C">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hb5ortb7kd0m" w:anchor="_heading=h.hb5ortb7kd0m"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1.7 Research Assumption</w:t>
              <w:tab/>
              <w:t xml:space="preserve">16</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D">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q1j0jl55n0cy" w:anchor="_heading=h.q1j0jl55n0cy"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1.8 Limitation of the research</w:t>
              <w:tab/>
              <w:t xml:space="preserve">16</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4E">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c9ehj25v4bcj" w:anchor="_heading=h.c9ehj25v4bcj"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2.0 CHAPTER TWO</w:t>
              <w:tab/>
              <w:t xml:space="preserve">18</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4F">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avy0zwox0zke" w:anchor="_heading=h.avy0zwox0zke"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2.1 Introduction</w:t>
              <w:tab/>
              <w:t xml:space="preserve">18</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0">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lhnqzyj39kmt" w:anchor="_heading=h.lhnqzyj39kmt"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2.2 Related work</w:t>
              <w:tab/>
              <w:t xml:space="preserve">18</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1">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3tnaoo5wj3nn" w:anchor="_heading=h.3tnaoo5wj3nn"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2.3 Related systems</w:t>
              <w:tab/>
              <w:t xml:space="preserve">18</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2">
          <w:pPr>
            <w:widowControl w:val="false"/>
            <w:pBdr/>
            <w:tabs>
              <w:tab w:val="right" w:leader="dot" w:pos="12000"/>
            </w:tabs>
            <w:spacing w:before="60" w:line="240" w:lineRule="auto"/>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m5ih1o4flxv6" w:anchor="_heading=h.m5ih1o4flxv6"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2.3.1 GitHub Copilot</w:t>
              <w:tab/>
              <w:t xml:space="preserve">18</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3">
          <w:pPr>
            <w:widowControl w:val="false"/>
            <w:pBdr/>
            <w:tabs>
              <w:tab w:val="right" w:leader="dot" w:pos="12000"/>
            </w:tabs>
            <w:spacing w:before="60" w:line="240" w:lineRule="auto"/>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703zu3z8jo27" w:anchor="_heading=h.703zu3z8jo27"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2.3.2 SonarQube</w:t>
              <w:tab/>
              <w:t xml:space="preserve">19</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4">
          <w:pPr>
            <w:widowControl w:val="false"/>
            <w:pBdr/>
            <w:tabs>
              <w:tab w:val="right" w:leader="dot" w:pos="12000"/>
            </w:tabs>
            <w:spacing w:before="60" w:line="240" w:lineRule="auto"/>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5eedcrd2v9u1" w:anchor="_heading=h.5eedcrd2v9u1"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2.3.3 Snyk Code</w:t>
              <w:tab/>
              <w:t xml:space="preserve">19</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5">
          <w:pPr>
            <w:widowControl w:val="false"/>
            <w:pBdr/>
            <w:tabs>
              <w:tab w:val="right" w:leader="dot" w:pos="12000"/>
            </w:tabs>
            <w:spacing w:before="60" w:line="240" w:lineRule="auto"/>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ge48r5ieid7q" w:anchor="_heading=h.ge48r5ieid7q"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2.3.4 Tabnine</w:t>
              <w:tab/>
              <w:t xml:space="preserve">19</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6">
          <w:pPr>
            <w:widowControl w:val="false"/>
            <w:pBdr/>
            <w:tabs>
              <w:tab w:val="right" w:leader="dot" w:pos="12000"/>
            </w:tabs>
            <w:spacing w:before="60" w:line="240" w:lineRule="auto"/>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vxaz7zvv94i0" w:anchor="_heading=h.vxaz7zvv94i0"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2.3.5 Semgrep</w:t>
              <w:tab/>
              <w:t xml:space="preserve">20</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7">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fwzcb2ex11ld" w:anchor="_heading=h.fwzcb2ex11ld"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2.4 The general gap</w:t>
              <w:tab/>
              <w:t xml:space="preserve">21</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8">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12jhxxdlgobx" w:anchor="_heading=h.12jhxxdlgobx"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2.5 Conclusion</w:t>
              <w:tab/>
              <w:t xml:space="preserve">21</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9">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vr3m1jdeal2d" w:anchor="_heading=h.vr3m1jdeal2d"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Chapter 3: Methodology</w:t>
              <w:tab/>
              <w:t xml:space="preserve">22</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5A">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yq3wauai5p8j" w:anchor="_heading=h.yq3wauai5p8j"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3.1 Introduction</w:t>
              <w:tab/>
              <w:t xml:space="preserve">22</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B">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krnajlc3vjjs" w:anchor="_heading=h.krnajlc3vjjs"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3.2 Research Design</w:t>
              <w:tab/>
              <w:t xml:space="preserve">22</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C">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z2vh1p7hyw2g" w:anchor="_heading=h.z2vh1p7hyw2g"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3.3 Target population</w:t>
              <w:tab/>
              <w:t xml:space="preserve">22</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D">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fjfchium2bra" w:anchor="_heading=h.fjfchium2bra"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3.4 Sample size and justification</w:t>
              <w:tab/>
              <w:t xml:space="preserve">22</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E">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5e202sh1a0jc" w:anchor="_heading=h.5e202sh1a0jc"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3.5 Data Collection Methods</w:t>
              <w:tab/>
              <w:t xml:space="preserve">22</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5F">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v3hhf5w499pb" w:anchor="_heading=h.v3hhf5w499pb"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3.6 Data Sources</w:t>
              <w:tab/>
              <w:t xml:space="preserve">23</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0">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49q1f5lhmpes" w:anchor="_heading=h.49q1f5lhmpes"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3.7 Data Collection Instruments</w:t>
              <w:tab/>
              <w:t xml:space="preserve">23</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1">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b8bltv9nr1z5" w:anchor="_heading=h.b8bltv9nr1z5"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3.8 Data Analysis Methods</w:t>
              <w:tab/>
              <w:t xml:space="preserve">23</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2">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r0akuo6eczd1" w:anchor="_heading=h.r0akuo6eczd1"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3.9 System Design</w:t>
              <w:tab/>
              <w:t xml:space="preserve">24</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3">
          <w:pPr>
            <w:widowControl w:val="false"/>
            <w:pBdr/>
            <w:tabs>
              <w:tab w:val="right" w:leader="dot" w:pos="12000"/>
            </w:tabs>
            <w:spacing w:before="60" w:line="240" w:lineRule="auto"/>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ajnsmz4nsi95" w:anchor="_heading=h.ajnsmz4nsi95"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3.9.1 System development methodology</w:t>
              <w:tab/>
              <w:t xml:space="preserve">24</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4">
          <w:pPr>
            <w:widowControl w:val="false"/>
            <w:pBdr/>
            <w:tabs>
              <w:tab w:val="right" w:leader="dot" w:pos="12000"/>
            </w:tabs>
            <w:spacing w:before="60" w:line="240" w:lineRule="auto"/>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bg9688mpgxg5" w:anchor="_heading=h.bg9688mpgxg5"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3.9.2 Design tools</w:t>
              <w:tab/>
              <w:t xml:space="preserve">24</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5">
          <w:pPr>
            <w:widowControl w:val="false"/>
            <w:pBdr/>
            <w:tabs>
              <w:tab w:val="right" w:leader="dot" w:pos="12000"/>
            </w:tabs>
            <w:spacing w:before="60" w:line="240" w:lineRule="auto"/>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ywqnd5lelg2i" w:anchor="_heading=h.ywqnd5lelg2i"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3.9.3 System Requirements</w:t>
              <w:tab/>
              <w:t xml:space="preserve">31</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6">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q41rn21qltd2" w:anchor="_heading=h.q41rn21qltd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3.10 Validation and Testing</w:t>
              <w:tab/>
              <w:t xml:space="preserve">31</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7">
          <w:pPr>
            <w:widowControl w:val="false"/>
            <w:pBdr/>
            <w:tabs>
              <w:tab w:val="right" w:leader="dot" w:pos="12000"/>
            </w:tabs>
            <w:spacing w:before="60" w:line="240" w:lineRule="auto"/>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x3uhthhsvtc2" w:anchor="_heading=h.x3uhthhsvtc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3.11 Ethical Considerations</w:t>
              <w:tab/>
              <w:t xml:space="preserve">32</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68">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pyy0snqafnfb" w:anchor="_heading=h.pyy0snqafnfb"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REFERENCES</w:t>
              <w:tab/>
              <w:t xml:space="preserve">33</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69">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2o4zfqvukp02" w:anchor="_heading=h.2o4zfqvukp0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APPENDIX 1: ESTIMATED BUDGET</w:t>
              <w:tab/>
              <w:t xml:space="preserve">34</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6A">
          <w:pPr>
            <w:widowControl w:val="false"/>
            <w:pBdr/>
            <w:tabs>
              <w:tab w:val="right" w:leader="dot" w:pos="12000"/>
            </w:tabs>
            <w:spacing w:before="60" w:line="240" w:lineRule="auto"/>
            <w:ind/>
            <w:rPr>
              <w:rFonts w:ascii="Arial" w:hAnsi="Arial" w:eastAsia="Arial" w:cs="Arial"/>
              <w:b/>
              <w:bCs/>
              <w:i w:val="0"/>
              <w:iCs w:val="0"/>
              <w:smallCaps w:val="0"/>
              <w:strike w:val="0"/>
              <w:color w:val="000000"/>
              <w:sz w:val="22"/>
              <w:szCs w:val="22"/>
              <w:u w:val="none"/>
              <w:shd w:val="clear" w:color="auto" w:fill="auto"/>
              <w:vertAlign w:val="baseline"/>
            </w:rPr>
          </w:pPr>
          <w:r/>
          <w:hyperlink w:tooltip="#_heading=h.b2qayuvefoys" w:anchor="_heading=h.b2qayuvefoys"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APPENDIX 2: GANTT CHART</w:t>
              <w:tab/>
              <w:t xml:space="preserve">35</w:t>
            </w:r>
          </w:hyperlink>
          <w:r>
            <w:fldChar w:fldCharType="end"/>
          </w:r>
          <w:r>
            <w:rPr>
              <w:rFonts w:ascii="Arial" w:hAnsi="Arial" w:eastAsia="Arial" w:cs="Arial"/>
              <w:b/>
              <w:bCs/>
              <w:i w:val="0"/>
              <w:iCs w:val="0"/>
              <w:smallCaps w:val="0"/>
              <w:strike w:val="0"/>
              <w:color w:val="000000"/>
              <w:sz w:val="22"/>
              <w:szCs w:val="22"/>
              <w:u w:val="none"/>
              <w:shd w:val="clear" w:color="auto" w:fill="auto"/>
              <w:vertAlign w:val="baseline"/>
            </w:rPr>
          </w:r>
        </w:p>
      </w:sdtContent>
    </w:sdt>
    <w:p w14:paraId="0000006B">
      <w:pPr>
        <w:pBdr/>
        <w:spacing w:line="360" w:lineRule="auto"/>
        <w:ind/>
        <w:jc w:val="center"/>
        <w:rPr/>
        <w:sectPr>
          <w:headerReference w:type="default" r:id="rId24"/>
          <w:headerReference w:type="first" r:id="rId25"/>
          <w:footerReference w:type="default" r:id="rId53"/>
          <w:footerReference w:type="first" r:id="rId54"/>
          <w:footnotePr/>
          <w:endnotePr/>
          <w:type w:val="nextPage"/>
          <w:pgSz w:h="15840" w:orient="portrait" w:w="12240"/>
          <w:pgMar w:top="1440" w:right="1440" w:bottom="1976" w:left="1440" w:header="720" w:footer="1440" w:gutter="0"/>
          <w:cols w:num="1" w:sep="0" w:space="1701" w:equalWidth="1"/>
        </w:sectPr>
      </w:pPr>
      <w:r>
        <w:rPr>
          <w:rtl w:val="0"/>
        </w:rPr>
      </w:r>
      <w:r/>
    </w:p>
    <w:p w14:paraId="0000006C">
      <w:pPr>
        <w:pStyle w:val="1260"/>
        <w:pBdr/>
        <w:spacing/>
        <w:ind/>
        <w:rPr/>
      </w:pPr>
      <w:r/>
      <w:bookmarkStart w:id="15" w:name="_heading=h.yflv38bpy89e"/>
      <w:r/>
      <w:bookmarkEnd w:id="15"/>
      <w:r>
        <w:rPr>
          <w:rtl w:val="0"/>
        </w:rPr>
        <w:t xml:space="preserve">LIST OF TABLES</w:t>
      </w:r>
      <w:r/>
    </w:p>
    <w:sdt>
      <w:sdtPr>
        <w15:appearance w15:val="boundingBox"/>
        <w:id w:val="940888965"/>
        <w:docPartObj>
          <w:docPartGallery w:val="Table of Contents"/>
          <w:docPartUnique w:val="true"/>
        </w:docPartObj>
        <w:rPr/>
      </w:sdtPr>
      <w:sdtContent>
        <w:p w14:paraId="000000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0"/>
            </w:tabs>
            <w:spacing w:after="0" w:before="0" w:line="276" w:lineRule="auto"/>
            <w:ind w:right="0" w:firstLine="0" w:left="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fldChar w:fldCharType="begin"/>
            <w:instrText xml:space="preserve"> TOC \h \u \z \t "Heading 1,1,Heading 2,2,Heading 3,3,Heading 4,4,Heading 5,5,Heading 6,6,"</w:instrText>
            <w:fldChar w:fldCharType="separate"/>
          </w:r>
          <w:hyperlink w:tooltip="#_heading=h.lo13c6dw2dm2" w:anchor="_heading=h.lo13c6dw2dm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Table 1 Summary of the related works</w:t>
              <w:tab/>
              <w:t xml:space="preserve">16</w:t>
            </w:r>
          </w:hyperlink>
          <w:r>
            <w:rPr>
              <w:rtl w:val="0"/>
            </w:rPr>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0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0"/>
            </w:tabs>
            <w:spacing w:after="0" w:before="0" w:line="276" w:lineRule="auto"/>
            <w:ind w:right="0" w:firstLine="0" w:left="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hyperlink w:tooltip="#_heading=h.ywpx43d33sd2" w:anchor="_heading=h.ywpx43d33sd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Table 2 ESTIMATED BUDGET</w:t>
              <w:tab/>
              <w:t xml:space="preserve">26</w:t>
            </w:r>
          </w:hyperlink>
          <w:r>
            <w:rPr>
              <w:rtl w:val="0"/>
            </w:rPr>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0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0"/>
            </w:tabs>
            <w:spacing w:after="0" w:before="0" w:line="276" w:lineRule="auto"/>
            <w:ind w:right="0" w:firstLine="0" w:left="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hyperlink w:tooltip="#_heading=h.mprd45i3p6m2" w:anchor="_heading=h.mprd45i3p6m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Table 3 GANTT CHART</w:t>
              <w:tab/>
              <w:t xml:space="preserve">27</w:t>
            </w:r>
          </w:hyperlink>
          <w:r>
            <w:rPr>
              <w:rtl w:val="0"/>
            </w:rPr>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070">
          <w:pPr>
            <w:pBdr/>
            <w:spacing w:line="360" w:lineRule="auto"/>
            <w:ind/>
            <w:jc w:val="center"/>
            <w:rPr/>
          </w:pPr>
          <w:r>
            <w:rPr>
              <w:rtl w:val="0"/>
            </w:rPr>
          </w:r>
          <w:r>
            <w:fldChar w:fldCharType="end"/>
          </w:r>
          <w:r/>
        </w:p>
      </w:sdtContent>
    </w:sdt>
    <w:p w14:paraId="00000071">
      <w:pPr>
        <w:pBdr/>
        <w:spacing w:line="360" w:lineRule="auto"/>
        <w:ind/>
        <w:jc w:val="center"/>
        <w:rPr/>
        <w:sectPr>
          <w:headerReference w:type="default" r:id="rId26"/>
          <w:headerReference w:type="first" r:id="rId27"/>
          <w:footerReference w:type="default" r:id="rId55"/>
          <w:footerReference w:type="first" r:id="rId56"/>
          <w:footnotePr/>
          <w:endnotePr/>
          <w:type w:val="nextPage"/>
          <w:pgSz w:h="15840" w:orient="portrait" w:w="12240"/>
          <w:pgMar w:top="1440" w:right="1440" w:bottom="1976" w:left="1440" w:header="720" w:footer="1440" w:gutter="0"/>
          <w:cols w:num="1" w:sep="0" w:space="1701" w:equalWidth="1"/>
        </w:sectPr>
      </w:pPr>
      <w:r>
        <w:rPr>
          <w:rtl w:val="0"/>
        </w:rPr>
      </w:r>
      <w:r/>
    </w:p>
    <w:p w14:paraId="00000072">
      <w:pPr>
        <w:pStyle w:val="1260"/>
        <w:pBdr/>
        <w:spacing/>
        <w:ind/>
        <w:rPr/>
      </w:pPr>
      <w:r/>
      <w:bookmarkStart w:id="16" w:name="_heading=h.rjf9e2hzzf63"/>
      <w:r/>
      <w:bookmarkEnd w:id="16"/>
      <w:r>
        <w:rPr>
          <w:rtl w:val="0"/>
        </w:rPr>
        <w:t xml:space="preserve">LIST OF FIGURES</w:t>
      </w:r>
      <w:r/>
    </w:p>
    <w:p w14:paraId="00000073">
      <w:pPr>
        <w:pBdr/>
        <w:spacing/>
        <w:ind/>
        <w:rPr/>
      </w:pPr>
      <w:r>
        <w:rPr>
          <w:rtl w:val="0"/>
        </w:rPr>
      </w:r>
      <w:r/>
    </w:p>
    <w:sdt>
      <w:sdtPr>
        <w15:appearance w15:val="boundingBox"/>
        <w:id w:val="1533757540"/>
        <w:docPartObj>
          <w:docPartGallery w:val="Table of Contents"/>
          <w:docPartUnique w:val="true"/>
        </w:docPartObj>
        <w:rPr/>
      </w:sdtPr>
      <w:sdtContent>
        <w:p w14:paraId="000000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0"/>
            </w:tabs>
            <w:spacing w:after="0" w:before="0" w:line="276" w:lineRule="auto"/>
            <w:ind w:right="0" w:firstLine="0" w:left="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fldChar w:fldCharType="begin"/>
            <w:instrText xml:space="preserve"> TOC \h \u \z \t "Heading 1,1,Heading 2,2,Heading 3,3,Heading 4,4,Heading 5,5,Heading 6,6,"</w:instrText>
            <w:fldChar w:fldCharType="separate"/>
          </w:r>
          <w:hyperlink w:tooltip="#_heading=h.bxl0cgj2pcef" w:anchor="_heading=h.bxl0cgj2pcef"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Figure 1 Context diagram</w:t>
              <w:tab/>
              <w:t xml:space="preserve">19</w:t>
            </w:r>
          </w:hyperlink>
          <w:r>
            <w:rPr>
              <w:rtl w:val="0"/>
            </w:rPr>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0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0"/>
            </w:tabs>
            <w:spacing w:after="0" w:before="0" w:line="276" w:lineRule="auto"/>
            <w:ind w:right="0" w:firstLine="0" w:left="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hyperlink w:tooltip="#_heading=h.fyotkgz746wi" w:anchor="_heading=h.fyotkgz746wi"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Figure 2 Use case diagram</w:t>
              <w:tab/>
              <w:t xml:space="preserve">20</w:t>
            </w:r>
          </w:hyperlink>
          <w:r>
            <w:rPr>
              <w:rtl w:val="0"/>
            </w:rPr>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0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0"/>
            </w:tabs>
            <w:spacing w:after="0" w:before="0" w:line="276" w:lineRule="auto"/>
            <w:ind w:right="0" w:firstLine="0" w:left="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hyperlink w:tooltip="#_heading=h.oddgf67puxiz" w:anchor="_heading=h.oddgf67puxiz"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Figure 3 Activity diagram</w:t>
              <w:tab/>
              <w:t xml:space="preserve">21</w:t>
            </w:r>
          </w:hyperlink>
          <w:r>
            <w:rPr>
              <w:rtl w:val="0"/>
            </w:rPr>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0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0"/>
            </w:tabs>
            <w:spacing w:after="0" w:before="0" w:line="276" w:lineRule="auto"/>
            <w:ind w:right="0" w:firstLine="0" w:left="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hyperlink w:tooltip="#_heading=h.52mqrn7qy302" w:anchor="_heading=h.52mqrn7qy30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Figure 4 Entity relationship diagram  1</w:t>
              <w:tab/>
              <w:t xml:space="preserve">22</w:t>
            </w:r>
          </w:hyperlink>
          <w:r>
            <w:rPr>
              <w:rtl w:val="0"/>
            </w:rPr>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0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9350"/>
            </w:tabs>
            <w:spacing w:after="0" w:before="0" w:line="276" w:lineRule="auto"/>
            <w:ind w:right="0" w:firstLine="0" w:left="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hyperlink w:tooltip="#_heading=h.w77s33bcbr0t" w:anchor="_heading=h.w77s33bcbr0t"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Figure 5 Entity relationship diagram 2</w:t>
              <w:tab/>
              <w:t xml:space="preserve">23</w:t>
            </w:r>
          </w:hyperlink>
          <w:r>
            <w:fldChar w:fldCharType="end"/>
          </w:r>
          <w:r>
            <w:rPr>
              <w:rFonts w:ascii="Cambria" w:hAnsi="Cambria" w:eastAsia="Cambria" w:cs="Cambria"/>
              <w:b w:val="0"/>
              <w:bCs w:val="0"/>
              <w:i w:val="0"/>
              <w:iCs w:val="0"/>
              <w:smallCaps w:val="0"/>
              <w:strike w:val="0"/>
              <w:color w:val="000000"/>
              <w:sz w:val="24"/>
              <w:szCs w:val="24"/>
              <w:u w:val="none"/>
              <w:shd w:val="clear" w:color="auto" w:fill="auto"/>
              <w:vertAlign w:val="baseline"/>
            </w:rPr>
          </w:r>
        </w:p>
      </w:sdtContent>
    </w:sdt>
    <w:p w14:paraId="00000079">
      <w:pPr>
        <w:pStyle w:val="1260"/>
        <w:pBdr/>
        <w:spacing/>
        <w:ind/>
        <w:rPr/>
      </w:pPr>
      <w:r/>
      <w:bookmarkStart w:id="17" w:name="_heading=h.6v3e02pemw27"/>
      <w:r/>
      <w:bookmarkEnd w:id="17"/>
      <w:r>
        <w:br w:type="page" w:clear="all"/>
      </w:r>
      <w:r>
        <w:rPr>
          <w:rtl w:val="0"/>
        </w:rPr>
      </w:r>
      <w:r/>
    </w:p>
    <w:p w14:paraId="0000007A">
      <w:pPr>
        <w:pStyle w:val="1260"/>
        <w:pBdr/>
        <w:spacing/>
        <w:ind/>
        <w:rPr/>
      </w:pPr>
      <w:r/>
      <w:bookmarkStart w:id="18" w:name="_heading=h.kva1a5y7v423"/>
      <w:r/>
      <w:bookmarkEnd w:id="18"/>
      <w:r>
        <w:rPr>
          <w:rtl w:val="0"/>
        </w:rPr>
        <w:t xml:space="preserve">1.0 CHAPTER ONE INTRODUCTION</w:t>
      </w:r>
      <w:r/>
    </w:p>
    <w:p w14:paraId="0000007B">
      <w:pPr>
        <w:pStyle w:val="1261"/>
        <w:pBdr/>
        <w:spacing/>
        <w:ind/>
        <w:rPr/>
      </w:pPr>
      <w:r/>
      <w:bookmarkStart w:id="19" w:name="_heading=h.slqshmh6abyt"/>
      <w:r/>
      <w:bookmarkEnd w:id="19"/>
      <w:r>
        <w:rPr>
          <w:rtl w:val="0"/>
        </w:rPr>
        <w:t xml:space="preserve">1.1 Background/Introduction</w:t>
      </w:r>
      <w:r/>
    </w:p>
    <w:p w14:paraId="0000007C">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integration of Artificial Intelligence (AI) and Large Language Models (LLMs) into software development has dramatically accelerated coding process</w:t>
      </w:r>
      <w:r>
        <w:rPr>
          <w:rFonts w:ascii="Times New Roman" w:hAnsi="Times New Roman" w:eastAsia="Times New Roman" w:cs="Times New Roman"/>
          <w:sz w:val="24"/>
          <w:szCs w:val="24"/>
          <w:rtl w:val="0"/>
        </w:rPr>
        <w:t xml:space="preserve">es (Science Direct, 2025). Tools like GitHub Copilot and ChatGPT enable developers to generate code snippets, debug programs, and implement features quickly. However, this convenience comes with significant security risks. AI models are trained on vast dat</w:t>
      </w:r>
      <w:r>
        <w:rPr>
          <w:rFonts w:ascii="Times New Roman" w:hAnsi="Times New Roman" w:eastAsia="Times New Roman" w:cs="Times New Roman"/>
          <w:sz w:val="24"/>
          <w:szCs w:val="24"/>
          <w:rtl w:val="0"/>
        </w:rPr>
        <w:t xml:space="preserve">asets of public code, which often include vulnerable or outdated patterns. Consequently, AI-generated code may inadvertently introduce security flaws such as SQL injection, cross-site scripting (XSS), insecure authentication, and improper input validation.</w:t>
      </w:r>
      <w:r>
        <w:rPr>
          <w:rFonts w:ascii="Times New Roman" w:hAnsi="Times New Roman" w:eastAsia="Times New Roman" w:cs="Times New Roman"/>
          <w:sz w:val="24"/>
          <w:szCs w:val="24"/>
        </w:rPr>
      </w:r>
    </w:p>
    <w:p w14:paraId="0000007D">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7E">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rise of AI-assisted dev</w:t>
      </w:r>
      <w:r>
        <w:rPr>
          <w:rFonts w:ascii="Times New Roman" w:hAnsi="Times New Roman" w:eastAsia="Times New Roman" w:cs="Times New Roman"/>
          <w:sz w:val="24"/>
          <w:szCs w:val="24"/>
          <w:rtl w:val="0"/>
        </w:rPr>
        <w:t xml:space="preserve">elopment represents a paradigm shift in how software is created. According to recent industry surveys, over 92% of developers now use AI coding tools in some capacity, with adoption rates increasing exponentially year over year (Dey, 2023). GitHub Copilot </w:t>
      </w:r>
      <w:r>
        <w:rPr>
          <w:rFonts w:ascii="Times New Roman" w:hAnsi="Times New Roman" w:eastAsia="Times New Roman" w:cs="Times New Roman"/>
          <w:sz w:val="24"/>
          <w:szCs w:val="24"/>
          <w:rtl w:val="0"/>
        </w:rPr>
        <w:t xml:space="preserve">alone has been adopted by millions of developers worldwide, while ChatGPT and similar conversational AI models have become indispensable tools for rapid prototyping, code explanation, and problem-solving. This democratization of coding capabilities has emp</w:t>
      </w:r>
      <w:r>
        <w:rPr>
          <w:rFonts w:ascii="Times New Roman" w:hAnsi="Times New Roman" w:eastAsia="Times New Roman" w:cs="Times New Roman"/>
          <w:sz w:val="24"/>
          <w:szCs w:val="24"/>
          <w:rtl w:val="0"/>
        </w:rPr>
        <w:t xml:space="preserve">owered both novice and experienced developers to build complex systems more efficiently than ever before. However, the speed and convenience offered by these tools have created a dangerous disconnect between code generation velocity and security awareness.</w:t>
      </w:r>
      <w:r>
        <w:rPr>
          <w:rFonts w:ascii="Times New Roman" w:hAnsi="Times New Roman" w:eastAsia="Times New Roman" w:cs="Times New Roman"/>
          <w:sz w:val="24"/>
          <w:szCs w:val="24"/>
        </w:rPr>
      </w:r>
    </w:p>
    <w:p w14:paraId="0000007F">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0">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funda</w:t>
      </w:r>
      <w:r>
        <w:rPr>
          <w:rFonts w:ascii="Times New Roman" w:hAnsi="Times New Roman" w:eastAsia="Times New Roman" w:cs="Times New Roman"/>
          <w:sz w:val="24"/>
          <w:szCs w:val="24"/>
          <w:rtl w:val="0"/>
        </w:rPr>
        <w:t xml:space="preserve">mental challenge lies in the training methodology of these AI models. LLMs are trained on a massive publicly available source code from repositories like GitHub, Stack Overflow, and open-source projects. While this training data enables impressive code gen</w:t>
      </w:r>
      <w:r>
        <w:rPr>
          <w:rFonts w:ascii="Times New Roman" w:hAnsi="Times New Roman" w:eastAsia="Times New Roman" w:cs="Times New Roman"/>
          <w:sz w:val="24"/>
          <w:szCs w:val="24"/>
          <w:rtl w:val="0"/>
        </w:rPr>
        <w:t xml:space="preserve">eration capabilities, it also embeds vulnerabilities that were present in the original code. Research has demonstrated that AI models can reproduce security anti-patterns, deprecated functions, and exploitable code structures that they encountered during t</w:t>
      </w:r>
      <w:r>
        <w:rPr>
          <w:rFonts w:ascii="Times New Roman" w:hAnsi="Times New Roman" w:eastAsia="Times New Roman" w:cs="Times New Roman"/>
          <w:sz w:val="24"/>
          <w:szCs w:val="24"/>
          <w:rtl w:val="0"/>
        </w:rPr>
        <w:t xml:space="preserve">raining. A study by Pearce et al. (2022) revealed that approximately 40% of code suggestions from popular AI assistants contained exploitable security vulnerabilities, ranging from simple input validation issues to complex authentication bypass mechanisms.</w:t>
      </w:r>
      <w:r>
        <w:rPr>
          <w:rFonts w:ascii="Times New Roman" w:hAnsi="Times New Roman" w:eastAsia="Times New Roman" w:cs="Times New Roman"/>
          <w:sz w:val="24"/>
          <w:szCs w:val="24"/>
        </w:rPr>
      </w:r>
    </w:p>
    <w:p w14:paraId="00000081">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2">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Furthermore, the context-limited nature of AI code generation exacerbates these risks. When developers request code snippets through natural language prompts, the AI model generates responses based on pattern matching and s</w:t>
      </w:r>
      <w:r>
        <w:rPr>
          <w:rFonts w:ascii="Times New Roman" w:hAnsi="Times New Roman" w:eastAsia="Times New Roman" w:cs="Times New Roman"/>
          <w:sz w:val="24"/>
          <w:szCs w:val="24"/>
          <w:rtl w:val="0"/>
        </w:rPr>
        <w:t xml:space="preserve">tatistical probability without understanding the broader security context of the application. For instance, an AI might suggest database query code that is syntactically correct and functionally appropriate but fails to implement parameterized queries, lea</w:t>
      </w:r>
      <w:r>
        <w:rPr>
          <w:rFonts w:ascii="Times New Roman" w:hAnsi="Times New Roman" w:eastAsia="Times New Roman" w:cs="Times New Roman"/>
          <w:sz w:val="24"/>
          <w:szCs w:val="24"/>
          <w:rtl w:val="0"/>
        </w:rPr>
        <w:t xml:space="preserve">ving the application vulnerable to SQL injection attacks. Similarly, AI-generated authentication mechanisms might use weak hashing algorithms or store sensitive credentials in plaintext simply because such patterns appeared frequently in the training data.</w:t>
      </w:r>
      <w:r>
        <w:rPr>
          <w:rFonts w:ascii="Times New Roman" w:hAnsi="Times New Roman" w:eastAsia="Times New Roman" w:cs="Times New Roman"/>
          <w:sz w:val="24"/>
          <w:szCs w:val="24"/>
        </w:rPr>
      </w:r>
    </w:p>
    <w:p w14:paraId="00000083">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4">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Traditional security testing tools, such as Static Application Security Testing (SAST), are typically applied late in the development pipeline often during CI/CD builds. This delayed feedback forces developers</w:t>
      </w:r>
      <w:r>
        <w:rPr>
          <w:rFonts w:ascii="Times New Roman" w:hAnsi="Times New Roman" w:eastAsia="Times New Roman" w:cs="Times New Roman"/>
          <w:sz w:val="24"/>
          <w:szCs w:val="24"/>
          <w:rtl w:val="0"/>
        </w:rPr>
        <w:t xml:space="preserve"> to revisit and fix vulnerabilities long after the code was written, increasing remediation costs and disrupting workflow. Studies indicate that fixing a security vulnerability during the design or coding phase costs approximately 5-10 times less than addr</w:t>
      </w:r>
      <w:r>
        <w:rPr>
          <w:rFonts w:ascii="Times New Roman" w:hAnsi="Times New Roman" w:eastAsia="Times New Roman" w:cs="Times New Roman"/>
          <w:sz w:val="24"/>
          <w:szCs w:val="24"/>
          <w:rtl w:val="0"/>
        </w:rPr>
        <w:t xml:space="preserve">essing it during testing, and up to 100 times less than fixing it in production (Functionize, 2023). Moreover, when security issues are discovered late, they often require substantial refactoring that can introduce new bugs or break existing functionality.</w:t>
      </w:r>
      <w:r>
        <w:rPr>
          <w:rFonts w:ascii="Times New Roman" w:hAnsi="Times New Roman" w:eastAsia="Times New Roman" w:cs="Times New Roman"/>
          <w:sz w:val="24"/>
          <w:szCs w:val="24"/>
        </w:rPr>
      </w:r>
    </w:p>
    <w:p w14:paraId="00000085">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6">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Shift-Left Security paradigm advocates for integrating security c</w:t>
      </w:r>
      <w:r>
        <w:rPr>
          <w:rFonts w:ascii="Times New Roman" w:hAnsi="Times New Roman" w:eastAsia="Times New Roman" w:cs="Times New Roman"/>
          <w:sz w:val="24"/>
          <w:szCs w:val="24"/>
          <w:rtl w:val="0"/>
        </w:rPr>
        <w:t xml:space="preserve">hecks early in the development lifecycle to address issues at their source. This approach recognizes that security is most effectively implemented when developers receive immediate feedback about potential vulnerabilities as they write code, rather than we</w:t>
      </w:r>
      <w:r>
        <w:rPr>
          <w:rFonts w:ascii="Times New Roman" w:hAnsi="Times New Roman" w:eastAsia="Times New Roman" w:cs="Times New Roman"/>
          <w:sz w:val="24"/>
          <w:szCs w:val="24"/>
          <w:rtl w:val="0"/>
        </w:rPr>
        <w:t xml:space="preserve">eks later through automated scans or security audits. By embedding security analysis directly into the coding workflow, organizations can reduce technical debt, minimize remediation costs, and foster a culture of security awareness among development teams.</w:t>
      </w:r>
      <w:r>
        <w:rPr>
          <w:rFonts w:ascii="Times New Roman" w:hAnsi="Times New Roman" w:eastAsia="Times New Roman" w:cs="Times New Roman"/>
          <w:sz w:val="24"/>
          <w:szCs w:val="24"/>
        </w:rPr>
      </w:r>
    </w:p>
    <w:p w14:paraId="00000087">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8">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Despite the clear need for real-time security feedback in AI-assisted development environments, cu</w:t>
      </w:r>
      <w:r>
        <w:rPr>
          <w:rFonts w:ascii="Times New Roman" w:hAnsi="Times New Roman" w:eastAsia="Times New Roman" w:cs="Times New Roman"/>
          <w:sz w:val="24"/>
          <w:szCs w:val="24"/>
          <w:rtl w:val="0"/>
        </w:rPr>
        <w:t xml:space="preserve">rrent solutions remain inadequate. Existing SAST tools like SonarQube and Checkmarx operate primarily in batch mode, analyzing entire codebases after code has been committed. While some tools like Snyk Code offer IDE integrations, they are not specifically</w:t>
      </w:r>
      <w:r>
        <w:rPr>
          <w:rFonts w:ascii="Times New Roman" w:hAnsi="Times New Roman" w:eastAsia="Times New Roman" w:cs="Times New Roman"/>
          <w:sz w:val="24"/>
          <w:szCs w:val="24"/>
          <w:rtl w:val="0"/>
        </w:rPr>
        <w:t xml:space="preserve"> optimized for the unique challenges posed by AI-generated code snippets from web interfaces. Additionally, these tools often generate excessive false positives, causing alert fatigue that leads developers to ignore or disable security warnings altogether.</w:t>
      </w:r>
      <w:r>
        <w:rPr>
          <w:rFonts w:ascii="Times New Roman" w:hAnsi="Times New Roman" w:eastAsia="Times New Roman" w:cs="Times New Roman"/>
          <w:sz w:val="24"/>
          <w:szCs w:val="24"/>
        </w:rPr>
      </w:r>
    </w:p>
    <w:p w14:paraId="00000089">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A">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architecture of CSSS is designed with developer experience as a primary consideration. Rather than forcing devel</w:t>
      </w:r>
      <w:r>
        <w:rPr>
          <w:rFonts w:ascii="Times New Roman" w:hAnsi="Times New Roman" w:eastAsia="Times New Roman" w:cs="Times New Roman"/>
          <w:sz w:val="24"/>
          <w:szCs w:val="24"/>
          <w:rtl w:val="0"/>
        </w:rPr>
        <w:t xml:space="preserve">opers to switch contexts or use separate security analysis tools, CSSS integrates seamlessly into existing workflows through lightweight browser and IDE extensions. When a developer receives code suggestions from ChatGPT, Copilot, or other AI assistants, C</w:t>
      </w:r>
      <w:r>
        <w:rPr>
          <w:rFonts w:ascii="Times New Roman" w:hAnsi="Times New Roman" w:eastAsia="Times New Roman" w:cs="Times New Roman"/>
          <w:sz w:val="24"/>
          <w:szCs w:val="24"/>
          <w:rtl w:val="0"/>
        </w:rPr>
        <w:t xml:space="preserve">SSS automatically captures and analyzes the code in real-time, providing inline warnings and remediation guidance without interrupting the creative flow. This approach respects the cognitive load of developers while maintaining rigorous security standards.</w:t>
      </w:r>
      <w:r>
        <w:rPr>
          <w:rFonts w:ascii="Times New Roman" w:hAnsi="Times New Roman" w:eastAsia="Times New Roman" w:cs="Times New Roman"/>
          <w:sz w:val="24"/>
          <w:szCs w:val="24"/>
        </w:rPr>
      </w:r>
    </w:p>
    <w:p w14:paraId="0000008B">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C">
      <w:pPr>
        <w:pStyle w:val="1261"/>
        <w:pBdr/>
        <w:spacing/>
        <w:ind/>
        <w:rPr/>
      </w:pPr>
      <w:r/>
      <w:bookmarkStart w:id="20" w:name="_heading=h.ki02acxin2xt"/>
      <w:r/>
      <w:bookmarkEnd w:id="20"/>
      <w:r>
        <w:rPr>
          <w:rtl w:val="0"/>
        </w:rPr>
        <w:t xml:space="preserve">1.2 Problem Statement</w:t>
      </w:r>
      <w:r/>
    </w:p>
    <w:p w14:paraId="0000008D">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rapid adoption of AI code generation</w:t>
      </w:r>
      <w:r>
        <w:rPr>
          <w:rFonts w:ascii="Times New Roman" w:hAnsi="Times New Roman" w:eastAsia="Times New Roman" w:cs="Times New Roman"/>
          <w:sz w:val="24"/>
          <w:szCs w:val="24"/>
          <w:rtl w:val="0"/>
        </w:rPr>
        <w:t xml:space="preserve"> tools has created a critical security gap at the initial stage of software development. Developers, especially under time constraints, often trust AI-generated code without security scrutiny, unintentionally introducing vulnerabilities into their projects</w:t>
      </w:r>
      <w:r>
        <w:rPr>
          <w:rFonts w:ascii="Times New Roman" w:hAnsi="Times New Roman" w:eastAsia="Times New Roman" w:cs="Times New Roman"/>
          <w:sz w:val="24"/>
          <w:szCs w:val="24"/>
          <w:rtl w:val="0"/>
        </w:rPr>
        <w:t xml:space="preserve">. Existing security tools are reactive, operating post-development, which leads to inefficient feedback loops and higher mitigation costs. There is currently no widely adopted solution that provides real-time, inline security analysis for code generated by</w:t>
      </w:r>
      <w:r>
        <w:rPr>
          <w:rFonts w:ascii="Times New Roman" w:hAnsi="Times New Roman" w:eastAsia="Times New Roman" w:cs="Times New Roman"/>
          <w:sz w:val="24"/>
          <w:szCs w:val="24"/>
          <w:rtl w:val="0"/>
        </w:rPr>
        <w:t xml:space="preserve"> AI assistants in web interfaces (e.g., ChatGPT) and integrated development environments (e.g., VS Code). This absence allows vulnerabilities to propagate silently into codebases, increasing the risk of data breaches, financial loss, and system compromise.</w:t>
      </w:r>
      <w:r>
        <w:rPr>
          <w:rFonts w:ascii="Times New Roman" w:hAnsi="Times New Roman" w:eastAsia="Times New Roman" w:cs="Times New Roman"/>
          <w:sz w:val="24"/>
          <w:szCs w:val="24"/>
        </w:rPr>
      </w:r>
    </w:p>
    <w:p w14:paraId="0000008E">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F">
      <w:pPr>
        <w:pStyle w:val="1261"/>
        <w:pBdr/>
        <w:spacing/>
        <w:ind/>
        <w:rPr/>
      </w:pPr>
      <w:r/>
      <w:bookmarkStart w:id="21" w:name="_heading=h.j2p7mksb80wn"/>
      <w:r/>
      <w:bookmarkEnd w:id="21"/>
      <w:r>
        <w:rPr>
          <w:rtl w:val="0"/>
        </w:rPr>
        <w:t xml:space="preserve">1.3 Objectives</w:t>
      </w:r>
      <w:r/>
    </w:p>
    <w:p w14:paraId="00000090">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1">
      <w:pPr>
        <w:pStyle w:val="1262"/>
        <w:pBdr/>
        <w:spacing/>
        <w:ind w:firstLine="720"/>
        <w:rPr/>
      </w:pPr>
      <w:r/>
      <w:bookmarkStart w:id="22" w:name="_heading=h.2cuk24706y9n"/>
      <w:r/>
      <w:bookmarkEnd w:id="22"/>
      <w:r>
        <w:rPr>
          <w:rtl w:val="0"/>
        </w:rPr>
        <w:t xml:space="preserve">1.3.1 General Objective</w:t>
      </w:r>
      <w:r/>
    </w:p>
    <w:p w14:paraId="00000092">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design a real-time Code Security Scan System (CSSS) that integrates into developer workflows via browser and IDE extensions to identify, explain, and suggest fixes for security vulnerabilities in AI-generated code.</w:t>
      </w:r>
      <w:r>
        <w:rPr>
          <w:rFonts w:ascii="Times New Roman" w:hAnsi="Times New Roman" w:eastAsia="Times New Roman" w:cs="Times New Roman"/>
          <w:sz w:val="24"/>
          <w:szCs w:val="24"/>
        </w:rPr>
      </w:r>
    </w:p>
    <w:p w14:paraId="00000093">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4">
      <w:pPr>
        <w:pStyle w:val="1262"/>
        <w:pBdr/>
        <w:spacing/>
        <w:ind w:firstLine="720"/>
        <w:rPr/>
      </w:pPr>
      <w:r/>
      <w:bookmarkStart w:id="23" w:name="_heading=h.6sd357nkyf8e"/>
      <w:r/>
      <w:bookmarkEnd w:id="23"/>
      <w:r>
        <w:rPr>
          <w:rtl w:val="0"/>
        </w:rPr>
        <w:t xml:space="preserve">1.3.2 Specific Objectives</w:t>
      </w:r>
      <w:r/>
    </w:p>
    <w:p w14:paraId="00000095">
      <w:pPr>
        <w:numPr>
          <w:ilvl w:val="0"/>
          <w:numId w:val="3"/>
        </w:numPr>
        <w:pBdr/>
        <w:spacing w:line="360" w:lineRule="auto"/>
        <w:ind w:hanging="360" w:left="14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analyze common security vulnerabilities introduced by AI code generation tools and identify key risk patterns.</w:t>
      </w:r>
      <w:r>
        <w:rPr>
          <w:rFonts w:ascii="Times New Roman" w:hAnsi="Times New Roman" w:eastAsia="Times New Roman" w:cs="Times New Roman"/>
          <w:sz w:val="24"/>
          <w:szCs w:val="24"/>
        </w:rPr>
      </w:r>
    </w:p>
    <w:p w14:paraId="00000096">
      <w:pPr>
        <w:numPr>
          <w:ilvl w:val="0"/>
          <w:numId w:val="3"/>
        </w:numPr>
        <w:pBdr/>
        <w:spacing w:line="360" w:lineRule="auto"/>
        <w:ind w:hanging="360" w:left="14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design a client-server architecture for CSSS, enabling real-time code analysis through Chrome and VS Code extensions.</w:t>
      </w:r>
      <w:r>
        <w:rPr>
          <w:rFonts w:ascii="Times New Roman" w:hAnsi="Times New Roman" w:eastAsia="Times New Roman" w:cs="Times New Roman"/>
          <w:sz w:val="24"/>
          <w:szCs w:val="24"/>
        </w:rPr>
      </w:r>
    </w:p>
    <w:p w14:paraId="00000097">
      <w:pPr>
        <w:numPr>
          <w:ilvl w:val="0"/>
          <w:numId w:val="3"/>
        </w:numPr>
        <w:pBdr/>
        <w:spacing w:line="360" w:lineRule="auto"/>
        <w:ind w:hanging="360" w:left="14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develop a functional prototype consisting of Chrome extension that intercepts and scans AI-generated code from web interfaces and VS Code extension that provides inline security analysis within the IDE.</w:t>
      </w:r>
      <w:r>
        <w:rPr>
          <w:rFonts w:ascii="Times New Roman" w:hAnsi="Times New Roman" w:eastAsia="Times New Roman" w:cs="Times New Roman"/>
          <w:sz w:val="24"/>
          <w:szCs w:val="24"/>
        </w:rPr>
      </w:r>
    </w:p>
    <w:p w14:paraId="00000098">
      <w:pPr>
        <w:numPr>
          <w:ilvl w:val="0"/>
          <w:numId w:val="3"/>
        </w:numPr>
        <w:pBdr/>
        <w:spacing w:line="360" w:lineRule="auto"/>
        <w:ind w:hanging="360" w:left="14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test the system’s effectiveness in detecting a defined set of vulnerabilities and evaluate its usability, accuracy, and performance.</w:t>
      </w:r>
      <w:r>
        <w:rPr>
          <w:rFonts w:ascii="Times New Roman" w:hAnsi="Times New Roman" w:eastAsia="Times New Roman" w:cs="Times New Roman"/>
          <w:sz w:val="24"/>
          <w:szCs w:val="24"/>
        </w:rPr>
      </w:r>
    </w:p>
    <w:p w14:paraId="00000099">
      <w:pPr>
        <w:pBdr/>
        <w:spacing w:line="360" w:lineRule="auto"/>
        <w:ind w:firstLine="0" w:left="720"/>
        <w:jc w:val="both"/>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p w14:paraId="0000009A">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B">
      <w:pPr>
        <w:pStyle w:val="1261"/>
        <w:pBdr/>
        <w:spacing/>
        <w:ind/>
        <w:rPr/>
      </w:pPr>
      <w:r/>
      <w:bookmarkStart w:id="24" w:name="_heading=h.8a2o4tdlqe9e"/>
      <w:r/>
      <w:bookmarkEnd w:id="24"/>
      <w:r>
        <w:rPr>
          <w:rtl w:val="0"/>
        </w:rPr>
        <w:t xml:space="preserve">1.4 Research Questions</w:t>
      </w:r>
      <w:r/>
    </w:p>
    <w:p w14:paraId="0000009C">
      <w:pPr>
        <w:numPr>
          <w:ilvl w:val="0"/>
          <w:numId w:val="4"/>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What are the most prevalent security vulnerabilities in code generated by AI assistants?</w:t>
      </w:r>
      <w:r>
        <w:rPr>
          <w:rFonts w:ascii="Times New Roman" w:hAnsi="Times New Roman" w:eastAsia="Times New Roman" w:cs="Times New Roman"/>
          <w:sz w:val="24"/>
          <w:szCs w:val="24"/>
        </w:rPr>
      </w:r>
    </w:p>
    <w:p w14:paraId="0000009D">
      <w:pPr>
        <w:numPr>
          <w:ilvl w:val="0"/>
          <w:numId w:val="4"/>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How can real-time security analysis be seamlessly integrated into developer workflows without causing disruption?</w:t>
      </w:r>
      <w:r>
        <w:rPr>
          <w:rFonts w:ascii="Times New Roman" w:hAnsi="Times New Roman" w:eastAsia="Times New Roman" w:cs="Times New Roman"/>
          <w:sz w:val="24"/>
          <w:szCs w:val="24"/>
        </w:rPr>
      </w:r>
    </w:p>
    <w:p w14:paraId="0000009E">
      <w:pPr>
        <w:numPr>
          <w:ilvl w:val="0"/>
          <w:numId w:val="4"/>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What architectural design is most suitable for a scalable, real-time code security scanning system?</w:t>
      </w:r>
      <w:r>
        <w:rPr>
          <w:rFonts w:ascii="Times New Roman" w:hAnsi="Times New Roman" w:eastAsia="Times New Roman" w:cs="Times New Roman"/>
          <w:sz w:val="24"/>
          <w:szCs w:val="24"/>
        </w:rPr>
      </w:r>
    </w:p>
    <w:p w14:paraId="0000009F">
      <w:pPr>
        <w:numPr>
          <w:ilvl w:val="0"/>
          <w:numId w:val="4"/>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How effective is the CSSS prototype in accurately identifying vulnerabilities and providing actionable remediation guidance?</w:t>
      </w:r>
      <w:r>
        <w:rPr>
          <w:rFonts w:ascii="Times New Roman" w:hAnsi="Times New Roman" w:eastAsia="Times New Roman" w:cs="Times New Roman"/>
          <w:sz w:val="24"/>
          <w:szCs w:val="24"/>
        </w:rPr>
      </w:r>
    </w:p>
    <w:p w14:paraId="000000A0">
      <w:pPr>
        <w:pBdr/>
        <w:spacing w:line="360" w:lineRule="auto"/>
        <w:ind/>
        <w:jc w:val="both"/>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p w14:paraId="000000A1">
      <w:pPr>
        <w:pStyle w:val="1261"/>
        <w:pBdr/>
        <w:spacing/>
        <w:ind/>
        <w:rPr/>
      </w:pPr>
      <w:r/>
      <w:bookmarkStart w:id="25" w:name="_heading=h.8s17lp964x3o"/>
      <w:r/>
      <w:bookmarkEnd w:id="25"/>
      <w:r>
        <w:rPr>
          <w:rtl w:val="0"/>
        </w:rPr>
        <w:t xml:space="preserve">1.5 Scope of the research</w:t>
      </w:r>
      <w:r/>
    </w:p>
    <w:p w14:paraId="000000A2">
      <w:pPr>
        <w:pBdr/>
        <w:spacing w:line="360" w:lineRule="auto"/>
        <w:ind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project focuses on developing the Code Security Scan</w:t>
      </w:r>
      <w:r>
        <w:rPr>
          <w:rFonts w:ascii="Times New Roman" w:hAnsi="Times New Roman" w:eastAsia="Times New Roman" w:cs="Times New Roman"/>
          <w:sz w:val="24"/>
          <w:szCs w:val="24"/>
          <w:rtl w:val="0"/>
        </w:rPr>
        <w:t xml:space="preserve"> System (CSSS), which is defined by several key technical boundaries. The scope includes the development of a Chrome extension designed to scan code from web-based AI tools such as ChatGPT and Copilot, as well as a VS Code extension for real-time inline se</w:t>
      </w:r>
      <w:r>
        <w:rPr>
          <w:rFonts w:ascii="Times New Roman" w:hAnsi="Times New Roman" w:eastAsia="Times New Roman" w:cs="Times New Roman"/>
          <w:sz w:val="24"/>
          <w:szCs w:val="24"/>
          <w:rtl w:val="0"/>
        </w:rPr>
        <w:t xml:space="preserve">curity analysis within the IDE. The system will provide support for common programming languages, specifically Python, JavaScript, and Java, and will focus on the detection of OWASP Top 10 vulnerabilities, including SQL injection (SQLi), cross-site scripti</w:t>
      </w:r>
      <w:r>
        <w:rPr>
          <w:rFonts w:ascii="Times New Roman" w:hAnsi="Times New Roman" w:eastAsia="Times New Roman" w:cs="Times New Roman"/>
          <w:sz w:val="24"/>
          <w:szCs w:val="24"/>
          <w:rtl w:val="0"/>
        </w:rPr>
        <w:t xml:space="preserve">ng (XSS), and insecure deserialization. Furthermore, the system will provide users with actionable remediation suggestions to fix identified flaws; however, it is strictly limited to static analysis and will not perform dynamic analysis or runtime testing.</w:t>
      </w:r>
      <w:r>
        <w:rPr>
          <w:rFonts w:ascii="Times New Roman" w:hAnsi="Times New Roman" w:eastAsia="Times New Roman" w:cs="Times New Roman"/>
          <w:sz w:val="24"/>
          <w:szCs w:val="24"/>
        </w:rPr>
      </w:r>
    </w:p>
    <w:p w14:paraId="000000A3">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A4">
      <w:pPr>
        <w:pStyle w:val="1261"/>
        <w:pBdr/>
        <w:spacing/>
        <w:ind/>
        <w:rPr/>
      </w:pPr>
      <w:r/>
      <w:bookmarkStart w:id="26" w:name="_heading=h.ly75v77zi5jt"/>
      <w:r/>
      <w:bookmarkEnd w:id="26"/>
      <w:r>
        <w:rPr>
          <w:rtl w:val="0"/>
        </w:rPr>
        <w:t xml:space="preserve">1.6 Justification and Significance of the study</w:t>
      </w:r>
      <w:r/>
    </w:p>
    <w:p w14:paraId="000000A5">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Justification</w:t>
      </w:r>
      <w:r>
        <w:rPr>
          <w:rFonts w:ascii="Times New Roman" w:hAnsi="Times New Roman" w:eastAsia="Times New Roman" w:cs="Times New Roman"/>
          <w:sz w:val="24"/>
          <w:szCs w:val="24"/>
          <w:rtl w:val="0"/>
        </w:rPr>
        <w:t xml:space="preserve">: The increasing reliance on AI for code generation necessitates proactive security measures. Cur</w:t>
      </w:r>
      <w:r>
        <w:rPr>
          <w:rFonts w:ascii="Times New Roman" w:hAnsi="Times New Roman" w:eastAsia="Times New Roman" w:cs="Times New Roman"/>
          <w:sz w:val="24"/>
          <w:szCs w:val="24"/>
          <w:rtl w:val="0"/>
        </w:rPr>
        <w:t xml:space="preserve">rent tools are either too late in the pipeline or lack real-time feedback, leaving developers vulnerable. CSSS addresses this gap by providing instant security analysis, reducing the cost and effort of fixing vulnerabilities later in the development cycle.</w:t>
      </w:r>
      <w:r>
        <w:rPr>
          <w:rFonts w:ascii="Times New Roman" w:hAnsi="Times New Roman" w:eastAsia="Times New Roman" w:cs="Times New Roman"/>
          <w:sz w:val="24"/>
          <w:szCs w:val="24"/>
        </w:rPr>
      </w:r>
    </w:p>
    <w:p w14:paraId="000000A6">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A7">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Significance</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p>
    <w:p w14:paraId="000000A8">
      <w:pPr>
        <w:numPr>
          <w:ilvl w:val="0"/>
          <w:numId w:val="10"/>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Developers: Empowers with immediate security feedback, enhancing secure coding practices.</w:t>
      </w:r>
      <w:r>
        <w:rPr>
          <w:rFonts w:ascii="Times New Roman" w:hAnsi="Times New Roman" w:eastAsia="Times New Roman" w:cs="Times New Roman"/>
          <w:sz w:val="24"/>
          <w:szCs w:val="24"/>
        </w:rPr>
      </w:r>
    </w:p>
    <w:p w14:paraId="000000A9">
      <w:pPr>
        <w:numPr>
          <w:ilvl w:val="0"/>
          <w:numId w:val="10"/>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Organizations: Reduces security risks, prevents costly breaches, and supports compliance.</w:t>
      </w:r>
      <w:r>
        <w:rPr>
          <w:rFonts w:ascii="Times New Roman" w:hAnsi="Times New Roman" w:eastAsia="Times New Roman" w:cs="Times New Roman"/>
          <w:sz w:val="24"/>
          <w:szCs w:val="24"/>
        </w:rPr>
      </w:r>
    </w:p>
    <w:p w14:paraId="000000AA">
      <w:pPr>
        <w:numPr>
          <w:ilvl w:val="0"/>
          <w:numId w:val="10"/>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Academia: Contributes to research on AI security and DevSecOps integration.</w:t>
      </w:r>
      <w:r>
        <w:rPr>
          <w:rFonts w:ascii="Times New Roman" w:hAnsi="Times New Roman" w:eastAsia="Times New Roman" w:cs="Times New Roman"/>
          <w:sz w:val="24"/>
          <w:szCs w:val="24"/>
        </w:rPr>
      </w:r>
    </w:p>
    <w:p w14:paraId="000000AB">
      <w:pPr>
        <w:numPr>
          <w:ilvl w:val="0"/>
          <w:numId w:val="10"/>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Industry: Promotes the adoption of Shift-Left Security in AI-assisted development environments.</w:t>
      </w:r>
      <w:r>
        <w:rPr>
          <w:rFonts w:ascii="Times New Roman" w:hAnsi="Times New Roman" w:eastAsia="Times New Roman" w:cs="Times New Roman"/>
          <w:sz w:val="24"/>
          <w:szCs w:val="24"/>
        </w:rPr>
      </w:r>
    </w:p>
    <w:p w14:paraId="000000AC">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AD">
      <w:pPr>
        <w:pStyle w:val="1261"/>
        <w:pBdr/>
        <w:spacing/>
        <w:ind/>
        <w:rPr/>
      </w:pPr>
      <w:r/>
      <w:bookmarkStart w:id="27" w:name="_heading=h.hb5ortb7kd0m"/>
      <w:r/>
      <w:bookmarkEnd w:id="27"/>
      <w:r>
        <w:rPr>
          <w:rtl w:val="0"/>
        </w:rPr>
        <w:t xml:space="preserve">1.7 Research Assumption</w:t>
      </w:r>
      <w:r/>
    </w:p>
    <w:p w14:paraId="000000AE">
      <w:pPr>
        <w:numPr>
          <w:ilvl w:val="0"/>
          <w:numId w:val="2"/>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Developers use modern browsers (Chrome) and IDEs (VS Code) that support extensions.</w:t>
      </w:r>
      <w:r>
        <w:rPr>
          <w:rFonts w:ascii="Times New Roman" w:hAnsi="Times New Roman" w:eastAsia="Times New Roman" w:cs="Times New Roman"/>
          <w:sz w:val="24"/>
          <w:szCs w:val="24"/>
        </w:rPr>
      </w:r>
    </w:p>
    <w:p w14:paraId="000000AF">
      <w:pPr>
        <w:numPr>
          <w:ilvl w:val="0"/>
          <w:numId w:val="2"/>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Users are willing to install and grant necessary permissions to the CSSS extensions.</w:t>
      </w:r>
      <w:r>
        <w:rPr>
          <w:rFonts w:ascii="Times New Roman" w:hAnsi="Times New Roman" w:eastAsia="Times New Roman" w:cs="Times New Roman"/>
          <w:sz w:val="24"/>
          <w:szCs w:val="24"/>
        </w:rPr>
      </w:r>
    </w:p>
    <w:p w14:paraId="000000B0">
      <w:pPr>
        <w:numPr>
          <w:ilvl w:val="0"/>
          <w:numId w:val="2"/>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backend security analysis engine will have reliable access to updated vulnerability databases.</w:t>
      </w:r>
      <w:r>
        <w:rPr>
          <w:rFonts w:ascii="Times New Roman" w:hAnsi="Times New Roman" w:eastAsia="Times New Roman" w:cs="Times New Roman"/>
          <w:sz w:val="24"/>
          <w:szCs w:val="24"/>
        </w:rPr>
      </w:r>
    </w:p>
    <w:p w14:paraId="000000B1">
      <w:pPr>
        <w:numPr>
          <w:ilvl w:val="0"/>
          <w:numId w:val="2"/>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Internet connectivity will be stable for real-time scanning and communication.</w:t>
      </w:r>
      <w:r>
        <w:rPr>
          <w:rFonts w:ascii="Times New Roman" w:hAnsi="Times New Roman" w:eastAsia="Times New Roman" w:cs="Times New Roman"/>
          <w:sz w:val="24"/>
          <w:szCs w:val="24"/>
        </w:rPr>
      </w:r>
    </w:p>
    <w:p w14:paraId="000000B2">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B3">
      <w:pPr>
        <w:pStyle w:val="1261"/>
        <w:pBdr/>
        <w:spacing/>
        <w:ind/>
        <w:rPr/>
      </w:pPr>
      <w:r/>
      <w:bookmarkStart w:id="28" w:name="_heading=h.q1j0jl55n0cy"/>
      <w:r/>
      <w:bookmarkEnd w:id="28"/>
      <w:r>
        <w:rPr>
          <w:rtl w:val="0"/>
        </w:rPr>
        <w:t xml:space="preserve">1.8 Limitation of the research</w:t>
      </w:r>
      <w:r/>
    </w:p>
    <w:p w14:paraId="000000B4">
      <w:pPr>
        <w:numPr>
          <w:ilvl w:val="0"/>
          <w:numId w:val="9"/>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CSSS may not detect vulnerabilities that require full application context or runtime behavior.</w:t>
      </w:r>
      <w:r>
        <w:rPr>
          <w:rFonts w:ascii="Times New Roman" w:hAnsi="Times New Roman" w:eastAsia="Times New Roman" w:cs="Times New Roman"/>
          <w:sz w:val="24"/>
          <w:szCs w:val="24"/>
        </w:rPr>
      </w:r>
    </w:p>
    <w:p w14:paraId="000000B5">
      <w:pPr>
        <w:numPr>
          <w:ilvl w:val="0"/>
          <w:numId w:val="9"/>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accuracy of detection depends on the quality and timeliness of the vulnerability databases used.</w:t>
      </w:r>
      <w:r>
        <w:rPr>
          <w:rFonts w:ascii="Times New Roman" w:hAnsi="Times New Roman" w:eastAsia="Times New Roman" w:cs="Times New Roman"/>
          <w:sz w:val="24"/>
          <w:szCs w:val="24"/>
        </w:rPr>
      </w:r>
    </w:p>
    <w:p w14:paraId="000000B6">
      <w:pPr>
        <w:numPr>
          <w:ilvl w:val="0"/>
          <w:numId w:val="9"/>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Initial support is limited to specific programming languages and vulnerability types.</w:t>
      </w:r>
      <w:r>
        <w:rPr>
          <w:rFonts w:ascii="Times New Roman" w:hAnsi="Times New Roman" w:eastAsia="Times New Roman" w:cs="Times New Roman"/>
          <w:sz w:val="24"/>
          <w:szCs w:val="24"/>
        </w:rPr>
      </w:r>
    </w:p>
    <w:p w14:paraId="000000B7">
      <w:pPr>
        <w:numPr>
          <w:ilvl w:val="0"/>
          <w:numId w:val="9"/>
        </w:numPr>
        <w:pBdr/>
        <w:spacing w:line="360" w:lineRule="auto"/>
        <w:ind w:hanging="360" w:left="720"/>
        <w:jc w:val="both"/>
        <w:rPr>
          <w:rFonts w:ascii="Times New Roman" w:hAnsi="Times New Roman" w:eastAsia="Times New Roman" w:cs="Times New Roman"/>
          <w:sz w:val="24"/>
          <w:szCs w:val="24"/>
        </w:rPr>
        <w:sectPr>
          <w:headerReference w:type="default" r:id="rId28"/>
          <w:headerReference w:type="first" r:id="rId29"/>
          <w:footerReference w:type="default" r:id="rId57"/>
          <w:footerReference w:type="first" r:id="rId58"/>
          <w:footnotePr/>
          <w:endnotePr/>
          <w:type w:val="nextPage"/>
          <w:pgSz w:h="15840" w:orient="portrait" w:w="12240"/>
          <w:pgMar w:top="1440" w:right="1440" w:bottom="1976" w:left="1440" w:header="720" w:footer="1440" w:gutter="0"/>
          <w:cols w:num="1" w:sep="0" w:space="1701" w:equalWidth="1"/>
        </w:sectPr>
      </w:pPr>
      <w:r>
        <w:rPr>
          <w:rFonts w:ascii="Times New Roman" w:hAnsi="Times New Roman" w:eastAsia="Times New Roman" w:cs="Times New Roman"/>
          <w:sz w:val="24"/>
          <w:szCs w:val="24"/>
          <w:rtl w:val="0"/>
        </w:rPr>
        <w:t xml:space="preserve">The system does not guarantee complete vulnerability elimination; it serves as an advisory tool.</w:t>
      </w:r>
      <w:r>
        <w:rPr>
          <w:rFonts w:ascii="Times New Roman" w:hAnsi="Times New Roman" w:eastAsia="Times New Roman" w:cs="Times New Roman"/>
          <w:sz w:val="24"/>
          <w:szCs w:val="24"/>
        </w:rPr>
      </w:r>
    </w:p>
    <w:p w14:paraId="000000B8">
      <w:pPr>
        <w:pStyle w:val="1260"/>
        <w:pBdr/>
        <w:spacing/>
        <w:ind/>
        <w:rPr/>
      </w:pPr>
      <w:r/>
      <w:bookmarkStart w:id="29" w:name="_heading=h.c9ehj25v4bcj"/>
      <w:r/>
      <w:bookmarkEnd w:id="29"/>
      <w:r>
        <w:rPr>
          <w:rtl w:val="0"/>
        </w:rPr>
        <w:t xml:space="preserve">2.0 CHAPTER TWO</w:t>
      </w:r>
      <w:r/>
    </w:p>
    <w:p w14:paraId="000000B9">
      <w:pPr>
        <w:pStyle w:val="1261"/>
        <w:pBdr/>
        <w:spacing/>
        <w:ind/>
        <w:rPr/>
      </w:pPr>
      <w:r/>
      <w:bookmarkStart w:id="30" w:name="_heading=h.avy0zwox0zke"/>
      <w:r/>
      <w:bookmarkEnd w:id="30"/>
      <w:r>
        <w:rPr>
          <w:rtl w:val="0"/>
        </w:rPr>
        <w:t xml:space="preserve">2.1 Introduction</w:t>
      </w:r>
      <w:r/>
    </w:p>
    <w:p w14:paraId="000000BA">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chapter reviews existing literature and tools related to AI-generated code, static security analysis, and developer-centric security integrations. It identifies gaps in current solutions and positions CSSS within the evolving landscape of DevSecOps.</w:t>
      </w:r>
      <w:r>
        <w:rPr>
          <w:rFonts w:ascii="Times New Roman" w:hAnsi="Times New Roman" w:eastAsia="Times New Roman" w:cs="Times New Roman"/>
          <w:sz w:val="24"/>
          <w:szCs w:val="24"/>
        </w:rPr>
      </w:r>
    </w:p>
    <w:p w14:paraId="000000BB">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BC">
      <w:pPr>
        <w:pStyle w:val="1261"/>
        <w:pBdr/>
        <w:spacing/>
        <w:ind/>
        <w:rPr/>
      </w:pPr>
      <w:r/>
      <w:bookmarkStart w:id="31" w:name="_heading=h.lhnqzyj39kmt"/>
      <w:r/>
      <w:bookmarkEnd w:id="31"/>
      <w:r>
        <w:rPr>
          <w:rtl w:val="0"/>
        </w:rPr>
        <w:t xml:space="preserve">2.2 Related work</w:t>
      </w:r>
      <w:r/>
    </w:p>
    <w:p w14:paraId="000000BD">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Recent studies highlight that AI code generation models frequently replicate vulnerabilities present in their training data. Research by Pearce et al. (2022) found that Copilot-generated code contained security fl</w:t>
      </w:r>
      <w:r>
        <w:rPr>
          <w:rFonts w:ascii="Times New Roman" w:hAnsi="Times New Roman" w:eastAsia="Times New Roman" w:cs="Times New Roman"/>
          <w:sz w:val="24"/>
          <w:szCs w:val="24"/>
          <w:rtl w:val="0"/>
        </w:rPr>
        <w:t xml:space="preserve">aws in approximately 40% of cases. The need for “guardrail” tools that provide real-time security feedback has been emphasized in multiple academic and industry reports, advocating for integrated, non-intrusive security scanning within developer workflows.</w:t>
      </w:r>
      <w:r>
        <w:rPr>
          <w:rFonts w:ascii="Times New Roman" w:hAnsi="Times New Roman" w:eastAsia="Times New Roman" w:cs="Times New Roman"/>
          <w:sz w:val="24"/>
          <w:szCs w:val="24"/>
        </w:rPr>
      </w:r>
    </w:p>
    <w:p w14:paraId="000000BE">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BF">
      <w:pPr>
        <w:pStyle w:val="1261"/>
        <w:pBdr/>
        <w:spacing/>
        <w:ind/>
        <w:rPr/>
      </w:pPr>
      <w:r/>
      <w:bookmarkStart w:id="32" w:name="_heading=h.3tnaoo5wj3nn"/>
      <w:r/>
      <w:bookmarkEnd w:id="32"/>
      <w:r>
        <w:rPr>
          <w:rtl w:val="0"/>
        </w:rPr>
        <w:t xml:space="preserve">2.3 Related systems</w:t>
      </w:r>
      <w:r/>
    </w:p>
    <w:p w14:paraId="000000C0">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C1">
      <w:pPr>
        <w:pStyle w:val="1262"/>
        <w:pBdr/>
        <w:spacing/>
        <w:ind w:firstLine="720"/>
        <w:rPr/>
      </w:pPr>
      <w:r/>
      <w:bookmarkStart w:id="33" w:name="_heading=h.m5ih1o4flxv6"/>
      <w:r/>
      <w:bookmarkEnd w:id="33"/>
      <w:r>
        <w:rPr>
          <w:rtl w:val="0"/>
        </w:rPr>
        <w:t xml:space="preserve">2.3.1 GitHub Copilot</w:t>
      </w:r>
      <w:r/>
    </w:p>
    <w:p w14:paraId="000000C2">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Created by SonarSource in 2008, SonarQube is the most widely adopted platform for continuous inspection of code quality. It performs deep Static Application Security Testing (SAST) and identifies</w:t>
      </w:r>
      <w:r>
        <w:rPr>
          <w:rFonts w:ascii="Times New Roman" w:hAnsi="Times New Roman" w:eastAsia="Times New Roman" w:cs="Times New Roman"/>
          <w:sz w:val="24"/>
          <w:szCs w:val="24"/>
          <w:rtl w:val="0"/>
        </w:rPr>
        <w:t xml:space="preserve"> "Security Hotspots." Its primary strength lies in its ability to integrate into CI/CD pipelines (e.g., Jenkins or GitHub Actions), where it acts as a quality gate to ensure that no code with known vulnerabilities is merged into the main production branch.</w:t>
      </w:r>
      <w:r>
        <w:rPr>
          <w:rFonts w:ascii="Times New Roman" w:hAnsi="Times New Roman" w:eastAsia="Times New Roman" w:cs="Times New Roman"/>
          <w:sz w:val="24"/>
          <w:szCs w:val="24"/>
        </w:rPr>
      </w:r>
    </w:p>
    <w:p w14:paraId="000000C3">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C4">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The fundamental limitation of SonarQube is that it is a "post-commit" tool. It typically scans code after it has already been written and pushed to a repos</w:t>
      </w:r>
      <w:r>
        <w:rPr>
          <w:rFonts w:ascii="Times New Roman" w:hAnsi="Times New Roman" w:eastAsia="Times New Roman" w:cs="Times New Roman"/>
          <w:sz w:val="24"/>
          <w:szCs w:val="24"/>
          <w:rtl w:val="0"/>
        </w:rPr>
        <w:t xml:space="preserve">itory, creating a delayed feedback loop. For developers using AI assistants, this means they may integrate a vulnerable snippet and only discover the flaw hours or days later during the build process, which increases the cost and complexity of remediation.</w:t>
      </w:r>
      <w:r>
        <w:rPr>
          <w:rFonts w:ascii="Times New Roman" w:hAnsi="Times New Roman" w:eastAsia="Times New Roman" w:cs="Times New Roman"/>
          <w:sz w:val="24"/>
          <w:szCs w:val="24"/>
        </w:rPr>
      </w:r>
    </w:p>
    <w:p w14:paraId="000000C5">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C6">
      <w:pPr>
        <w:pStyle w:val="1262"/>
        <w:pBdr/>
        <w:spacing/>
        <w:ind w:firstLine="720"/>
        <w:rPr/>
      </w:pPr>
      <w:r/>
      <w:bookmarkStart w:id="34" w:name="_heading=h.703zu3z8jo27"/>
      <w:r/>
      <w:bookmarkEnd w:id="34"/>
      <w:r>
        <w:rPr>
          <w:rtl w:val="0"/>
        </w:rPr>
        <w:t xml:space="preserve">2.3.2 SonarQube</w:t>
      </w:r>
      <w:r/>
    </w:p>
    <w:p w14:paraId="000000C7">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Created by SonarSource in 2008, SonarQube is the most widely adopted platform for continuous inspection of code quality. It performs deep Static Application Security Testing (SAST) and identifies</w:t>
      </w:r>
      <w:r>
        <w:rPr>
          <w:rFonts w:ascii="Times New Roman" w:hAnsi="Times New Roman" w:eastAsia="Times New Roman" w:cs="Times New Roman"/>
          <w:sz w:val="24"/>
          <w:szCs w:val="24"/>
          <w:rtl w:val="0"/>
        </w:rPr>
        <w:t xml:space="preserve"> "Security Hotspots." Its primary strength lies in its ability to integrate into CI/CD pipelines (e.g., Jenkins or GitHub Actions), where it acts as a quality gate to ensure that no code with known vulnerabilities is merged into the main production branch.</w:t>
      </w:r>
      <w:r>
        <w:rPr>
          <w:rFonts w:ascii="Times New Roman" w:hAnsi="Times New Roman" w:eastAsia="Times New Roman" w:cs="Times New Roman"/>
          <w:sz w:val="24"/>
          <w:szCs w:val="24"/>
        </w:rPr>
      </w:r>
    </w:p>
    <w:p w14:paraId="000000C8">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C9">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fundamental limitation of SonarQube is that it is a "post-commit" tool. It typically scans code after it has already been written and pushed to a repos</w:t>
      </w:r>
      <w:r>
        <w:rPr>
          <w:rFonts w:ascii="Times New Roman" w:hAnsi="Times New Roman" w:eastAsia="Times New Roman" w:cs="Times New Roman"/>
          <w:sz w:val="24"/>
          <w:szCs w:val="24"/>
          <w:rtl w:val="0"/>
        </w:rPr>
        <w:t xml:space="preserve">itory, creating a delayed feedback loop. For developers using AI assistants, this means they may integrate a vulnerable snippet and only discover the flaw hours or days later during the build process, which increases the cost and complexity of remediation.</w:t>
      </w:r>
      <w:r>
        <w:rPr>
          <w:rFonts w:ascii="Times New Roman" w:hAnsi="Times New Roman" w:eastAsia="Times New Roman" w:cs="Times New Roman"/>
          <w:sz w:val="24"/>
          <w:szCs w:val="24"/>
        </w:rPr>
      </w:r>
    </w:p>
    <w:p w14:paraId="000000CA">
      <w:pPr>
        <w:pBdr/>
        <w:spacing w:line="360" w:lineRule="auto"/>
        <w:ind w:firstLine="0" w:left="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CB">
      <w:pPr>
        <w:pStyle w:val="1262"/>
        <w:pBdr/>
        <w:spacing/>
        <w:ind w:firstLine="720"/>
        <w:rPr/>
      </w:pPr>
      <w:r/>
      <w:bookmarkStart w:id="35" w:name="_heading=h.5eedcrd2v9u1"/>
      <w:r/>
      <w:bookmarkEnd w:id="35"/>
      <w:r>
        <w:rPr>
          <w:rtl w:val="0"/>
        </w:rPr>
        <w:t xml:space="preserve">2.3.3 Snyk Code</w:t>
      </w:r>
      <w:r/>
    </w:p>
    <w:p w14:paraId="000000CC">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Snyk Code was launched by Snyk in 2020 following their acquisition of DeepCode. It differentiates itself by using a "Semantic AI" engine that is significantly faster than traditional SAST tools. It provides real-time feedback within the IDE, highlighti</w:t>
      </w:r>
      <w:r>
        <w:rPr>
          <w:rFonts w:ascii="Times New Roman" w:hAnsi="Times New Roman" w:eastAsia="Times New Roman" w:cs="Times New Roman"/>
          <w:sz w:val="24"/>
          <w:szCs w:val="24"/>
          <w:rtl w:val="0"/>
        </w:rPr>
        <w:t xml:space="preserve">ng vulnerable lines of code as the developer types. Snyk is highly regarded for its "developer-first" approach, offering clear explanations of why a piece of code is insecure and providing curated examples of how to fix it based on industry best practices.</w:t>
      </w:r>
      <w:r>
        <w:rPr>
          <w:rFonts w:ascii="Times New Roman" w:hAnsi="Times New Roman" w:eastAsia="Times New Roman" w:cs="Times New Roman"/>
          <w:sz w:val="24"/>
          <w:szCs w:val="24"/>
        </w:rPr>
      </w:r>
    </w:p>
    <w:p w14:paraId="000000CD">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CE">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While Snyk Code is excellent for scanning local files within a repository, it is not optimized for the modern "copy-paste" workflow associa</w:t>
      </w:r>
      <w:r>
        <w:rPr>
          <w:rFonts w:ascii="Times New Roman" w:hAnsi="Times New Roman" w:eastAsia="Times New Roman" w:cs="Times New Roman"/>
          <w:sz w:val="24"/>
          <w:szCs w:val="24"/>
          <w:rtl w:val="0"/>
        </w:rPr>
        <w:t xml:space="preserve">ted with web-based AI tools. It lacks a mechanism to intercept and analyze code snippets generated in browser-based interfaces (like ChatGPT or Claude) before they are ever pasted into the editor, leaving a "security gap" at the moment of code acquisition.</w:t>
      </w:r>
      <w:r>
        <w:rPr>
          <w:rFonts w:ascii="Times New Roman" w:hAnsi="Times New Roman" w:eastAsia="Times New Roman" w:cs="Times New Roman"/>
          <w:sz w:val="24"/>
          <w:szCs w:val="24"/>
        </w:rPr>
      </w:r>
    </w:p>
    <w:p w14:paraId="000000CF">
      <w:pPr>
        <w:pBdr/>
        <w:spacing/>
        <w:ind w:firstLine="0" w:left="720"/>
        <w:rPr/>
      </w:pPr>
      <w:r>
        <w:rPr>
          <w:rtl w:val="0"/>
        </w:rPr>
      </w:r>
      <w:r/>
    </w:p>
    <w:p w14:paraId="000000D0">
      <w:pPr>
        <w:pBdr/>
        <w:spacing/>
        <w:ind w:firstLine="0" w:left="720"/>
        <w:rPr/>
      </w:pPr>
      <w:r>
        <w:rPr>
          <w:rtl w:val="0"/>
        </w:rPr>
      </w:r>
      <w:r/>
    </w:p>
    <w:p w14:paraId="000000D1">
      <w:pPr>
        <w:pStyle w:val="1262"/>
        <w:pBdr/>
        <w:spacing/>
        <w:ind w:firstLine="720"/>
        <w:rPr/>
      </w:pPr>
      <w:r/>
      <w:bookmarkStart w:id="36" w:name="_heading=h.ge48r5ieid7q"/>
      <w:r/>
      <w:bookmarkEnd w:id="36"/>
      <w:r>
        <w:rPr>
          <w:rtl w:val="0"/>
        </w:rPr>
        <w:t xml:space="preserve">2.3.4 Tabnine</w:t>
      </w:r>
      <w:r/>
    </w:p>
    <w:p w14:paraId="000000D2">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Originally launched as Codota and rebranded in 2021, Tabnine was one of the first AI coding assistants to hit the market. A key benefit of Tabnine is its focus on privacy and enterprise security; it allows organizati</w:t>
      </w:r>
      <w:r>
        <w:rPr>
          <w:rFonts w:ascii="Times New Roman" w:hAnsi="Times New Roman" w:eastAsia="Times New Roman" w:cs="Times New Roman"/>
          <w:sz w:val="24"/>
          <w:szCs w:val="24"/>
          <w:rtl w:val="0"/>
        </w:rPr>
        <w:t xml:space="preserve">ons to train private models on their own secure codebases. This ensures that the suggestions provided are contextually relevant to the specific project and helps avoid the legal and licensing risks often associated with tools trained on purely public data.</w:t>
      </w:r>
      <w:r>
        <w:rPr>
          <w:rFonts w:ascii="Times New Roman" w:hAnsi="Times New Roman" w:eastAsia="Times New Roman" w:cs="Times New Roman"/>
          <w:sz w:val="24"/>
          <w:szCs w:val="24"/>
        </w:rPr>
      </w:r>
    </w:p>
    <w:p w14:paraId="000000D3">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D4">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Similar to GitHub Copilot, Tabnine is primarily an efficiency tool rather than a security tool. While it excels at predicting the next line of code, it does not feature an active vulnerability scanning engine</w:t>
      </w:r>
      <w:r>
        <w:rPr>
          <w:rFonts w:ascii="Times New Roman" w:hAnsi="Times New Roman" w:eastAsia="Times New Roman" w:cs="Times New Roman"/>
          <w:sz w:val="24"/>
          <w:szCs w:val="24"/>
          <w:rtl w:val="0"/>
        </w:rPr>
        <w:t xml:space="preserve">. It may still suggest logic that is syntactically correct but architecturally insecure, and it does not provide the "Shift-Left" security alerts necessary to warn a developer if they are about to implement a pattern that violates OWASP security standards.</w:t>
      </w:r>
      <w:r>
        <w:rPr>
          <w:rFonts w:ascii="Times New Roman" w:hAnsi="Times New Roman" w:eastAsia="Times New Roman" w:cs="Times New Roman"/>
          <w:sz w:val="24"/>
          <w:szCs w:val="24"/>
        </w:rPr>
      </w: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6">
      <w:pPr>
        <w:pBdr/>
        <w:spacing/>
        <w:ind w:firstLine="0" w:left="72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D7">
      <w:pPr>
        <w:pStyle w:val="1262"/>
        <w:pBdr/>
        <w:spacing/>
        <w:ind w:firstLine="720"/>
        <w:rPr/>
      </w:pPr>
      <w:r/>
      <w:bookmarkStart w:id="37" w:name="_heading=h.vxaz7zvv94i0"/>
      <w:r/>
      <w:bookmarkEnd w:id="37"/>
      <w:r>
        <w:rPr>
          <w:rtl w:val="0"/>
        </w:rPr>
        <w:t xml:space="preserve">2.3.5 Semgrep</w:t>
      </w:r>
      <w:r/>
    </w:p>
    <w:p w14:paraId="000000D8">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Developed by Semgrep, Inc. (formerly r2c), Semgrep is an open-source, lightweight static analysis tool designed for the modern DevSecOps era. Its primary benefit is its incredible speed and its "code-as-syntax" rule engine, which allows s</w:t>
      </w:r>
      <w:r>
        <w:rPr>
          <w:rFonts w:ascii="Times New Roman" w:hAnsi="Times New Roman" w:eastAsia="Times New Roman" w:cs="Times New Roman"/>
          <w:sz w:val="24"/>
          <w:szCs w:val="24"/>
          <w:rtl w:val="0"/>
        </w:rPr>
        <w:t xml:space="preserve">ecurity teams to write custom rules that look like the code they are trying to find. It is frequently used in pre-commit hooks to catch common errors like Cross-Site Scripting (XSS) or insecure API usage before the code ever leaves the developer’s machine.</w:t>
      </w:r>
      <w:r>
        <w:rPr>
          <w:rFonts w:ascii="Times New Roman" w:hAnsi="Times New Roman" w:eastAsia="Times New Roman" w:cs="Times New Roman"/>
          <w:sz w:val="24"/>
          <w:szCs w:val="24"/>
        </w:rPr>
      </w:r>
    </w:p>
    <w:p w14:paraId="000000D9">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DA">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Semgrep’s effectiveness depends heavily on the quality of its rule registry. While it is excellent at catching known patterns, it can struggle with the highly variable and "hallucinated" code st</w:t>
      </w:r>
      <w:r>
        <w:rPr>
          <w:rFonts w:ascii="Times New Roman" w:hAnsi="Times New Roman" w:eastAsia="Times New Roman" w:cs="Times New Roman"/>
          <w:sz w:val="24"/>
          <w:szCs w:val="24"/>
          <w:rtl w:val="0"/>
        </w:rPr>
        <w:t xml:space="preserve">ructures often produced by AI models. Furthermore, Semgrep requires a file-based environment to run effectively; it does not offer a seamless browser-integrated solution to vet AI-generated code snippets in real-time as they are being generated on the web.</w:t>
      </w:r>
      <w:r>
        <w:rPr>
          <w:rFonts w:ascii="Times New Roman" w:hAnsi="Times New Roman" w:eastAsia="Times New Roman" w:cs="Times New Roman"/>
          <w:sz w:val="24"/>
          <w:szCs w:val="24"/>
        </w:rPr>
      </w: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DC">
      <w:pPr>
        <w:pBdr/>
        <w:spacing/>
        <w:ind w:firstLine="0" w:left="720"/>
        <w:rPr/>
      </w:pPr>
      <w:r>
        <w:rPr>
          <w:rtl w:val="0"/>
        </w:rPr>
      </w:r>
      <w:r/>
    </w:p>
    <w:p w14:paraId="000000DD">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DE">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Summary of the related works</w:t>
      </w:r>
      <w:r>
        <w:rPr>
          <w:rFonts w:ascii="Times New Roman" w:hAnsi="Times New Roman" w:eastAsia="Times New Roman" w:cs="Times New Roman"/>
          <w:b/>
          <w:bCs/>
          <w:sz w:val="24"/>
          <w:szCs w:val="24"/>
        </w:rPr>
      </w:r>
    </w:p>
    <w:p w14:paraId="000000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left"/>
        <w:rPr>
          <w:rFonts w:ascii="Arial" w:hAnsi="Arial" w:eastAsia="Arial" w:cs="Arial"/>
          <w:b w:val="0"/>
          <w:bCs w:val="0"/>
          <w:i/>
          <w:iCs/>
          <w:smallCaps w:val="0"/>
          <w:strike w:val="0"/>
          <w:color w:val="1f497d"/>
          <w:sz w:val="18"/>
          <w:szCs w:val="18"/>
          <w:u w:val="none"/>
          <w:shd w:val="clear" w:color="auto" w:fill="auto"/>
          <w:vertAlign w:val="baseline"/>
        </w:rPr>
      </w:pPr>
      <w:r/>
      <w:bookmarkStart w:id="38" w:name="_heading=h.lo13c6dw2dm2"/>
      <w:r/>
      <w:bookmarkEnd w:id="38"/>
      <w:r>
        <w:rPr>
          <w:rFonts w:ascii="Arial" w:hAnsi="Arial" w:eastAsia="Arial" w:cs="Arial"/>
          <w:b w:val="0"/>
          <w:bCs w:val="0"/>
          <w:i/>
          <w:iCs/>
          <w:smallCaps w:val="0"/>
          <w:strike w:val="0"/>
          <w:color w:val="1f497d"/>
          <w:sz w:val="18"/>
          <w:szCs w:val="18"/>
          <w:u w:val="none"/>
          <w:shd w:val="clear" w:color="auto" w:fill="auto"/>
          <w:vertAlign w:val="baseline"/>
          <w:rtl w:val="0"/>
        </w:rPr>
        <w:t xml:space="preserve">Table 1 Summary of the related works </w:t>
      </w:r>
      <w:r>
        <w:rPr>
          <w:rFonts w:ascii="Arial" w:hAnsi="Arial" w:eastAsia="Arial" w:cs="Arial"/>
          <w:b w:val="0"/>
          <w:bCs w:val="0"/>
          <w:i/>
          <w:iCs/>
          <w:smallCaps w:val="0"/>
          <w:strike w:val="0"/>
          <w:color w:val="1f497d"/>
          <w:sz w:val="18"/>
          <w:szCs w:val="18"/>
          <w:u w:val="none"/>
          <w:shd w:val="clear" w:color="auto" w:fill="auto"/>
          <w:vertAlign w:val="baseline"/>
        </w:rPr>
      </w:r>
    </w:p>
    <w:tbl>
      <w:tblPr>
        <w:tblStyle w:val="1462"/>
        <w:tblInd w:w="-100" w:type="dxa"/>
        <w:tblW w:w="9360" w:type="dxa"/>
        <w:tblBorders/>
        <w:tblLayout w:type="fixed"/>
        <w:tblpPr w:horzAnchor="text" w:tblpX="330" w:vertAnchor="text" w:tblpY="1" w:leftFromText="180" w:topFromText="180" w:rightFromText="180" w:bottomFromText="180"/>
        <w:tblLook w:val="0600" w:firstRow="0" w:lastRow="0" w:firstColumn="0" w:lastColumn="0" w:noHBand="1" w:noVBand="1"/>
      </w:tblPr>
      <w:tblGrid>
        <w:gridCol w:w="3120"/>
        <w:gridCol w:w="3120"/>
        <w:gridCol w:w="3120"/>
        <w:tblGridChange w:id="0">
          <w:tblGrid>
            <w:gridCol w:w="3120"/>
            <w:gridCol w:w="3120"/>
            <w:gridCol w:w="3120"/>
          </w:tblGrid>
        </w:tblGridChange>
      </w:tblGrid>
      <w:tr>
        <w:trPr>
          <w:cantSplit w:val="false"/>
          <w:tblHeader/>
        </w:trPr>
        <w:tc>
          <w:tcPr>
            <w:tcBorders>
              <w:top w:val="single" w:color="000000" w:sz="8" w:space="0"/>
              <w:left w:val="single" w:color="000000" w:sz="8" w:space="0"/>
              <w:bottom w:val="single" w:color="000000" w:sz="8" w:space="0"/>
              <w:right w:val="single" w:color="000000" w:sz="8" w:space="0"/>
            </w:tcBorders>
            <w:textDirection w:val="lrTb"/>
            <w:noWrap w:val="false"/>
          </w:tcPr>
          <w:p w14:paraId="000000E0">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Name of the related system</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E1">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Benefit</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E2">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Gap</w:t>
            </w:r>
            <w:r>
              <w:rPr>
                <w:rFonts w:ascii="Times New Roman" w:hAnsi="Times New Roman" w:eastAsia="Times New Roman" w:cs="Times New Roman"/>
                <w:b/>
                <w:bCs/>
                <w:sz w:val="24"/>
                <w:szCs w:val="24"/>
              </w:rPr>
            </w:r>
          </w:p>
        </w:tc>
      </w:tr>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0E3">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GitHub Copilot</w:t>
              <w:tab/>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E4">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High-speed code generation, IDE integration</w:t>
              <w:tab/>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E5">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 real-time security scanning</w:t>
            </w:r>
            <w:r>
              <w:rPr>
                <w:rFonts w:ascii="Times New Roman" w:hAnsi="Times New Roman" w:eastAsia="Times New Roman" w:cs="Times New Roman"/>
                <w:sz w:val="24"/>
                <w:szCs w:val="24"/>
              </w:rPr>
            </w:r>
          </w:p>
        </w:tc>
      </w:tr>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0E6">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SonarQube</w:t>
              <w:tab/>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E7">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Comprehensive vulnerability detection</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E8">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Delayed feedback, not real-time</w:t>
            </w:r>
            <w:r>
              <w:rPr>
                <w:rFonts w:ascii="Times New Roman" w:hAnsi="Times New Roman" w:eastAsia="Times New Roman" w:cs="Times New Roman"/>
                <w:sz w:val="24"/>
                <w:szCs w:val="24"/>
              </w:rPr>
            </w:r>
          </w:p>
        </w:tc>
      </w:tr>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0E9">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Snyk Code</w:t>
              <w:tab/>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EA">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Real-time analysis, developer-friendly</w:t>
              <w:tab/>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EB">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Limited focus on AI-generated web code</w:t>
            </w:r>
            <w:r>
              <w:rPr>
                <w:rFonts w:ascii="Times New Roman" w:hAnsi="Times New Roman" w:eastAsia="Times New Roman" w:cs="Times New Roman"/>
                <w:sz w:val="24"/>
                <w:szCs w:val="24"/>
              </w:rPr>
            </w:r>
          </w:p>
        </w:tc>
      </w:tr>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0EC">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Tabnine</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ED">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Private, secure AI models trained on internal codebases.</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EE">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Focuses on completion velocity rather than active security auditing.</w:t>
            </w:r>
            <w:r>
              <w:rPr>
                <w:rFonts w:ascii="Times New Roman" w:hAnsi="Times New Roman" w:eastAsia="Times New Roman" w:cs="Times New Roman"/>
                <w:sz w:val="24"/>
                <w:szCs w:val="24"/>
              </w:rPr>
            </w:r>
          </w:p>
        </w:tc>
      </w:tr>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0EF">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Semgrep</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F0">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Ultra-fast, customizable rule engine for catching anti-patterns.</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0F1">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Lacks a "browser-to-IDE" bridge for real-time AI code vetting.</w:t>
            </w:r>
            <w:r>
              <w:rPr>
                <w:rFonts w:ascii="Times New Roman" w:hAnsi="Times New Roman" w:eastAsia="Times New Roman" w:cs="Times New Roman"/>
                <w:sz w:val="24"/>
                <w:szCs w:val="24"/>
              </w:rPr>
            </w:r>
          </w:p>
        </w:tc>
      </w:tr>
    </w:tbl>
    <w:p w14:paraId="000000F2">
      <w:pPr>
        <w:pBdr/>
        <w:spacing w:line="360" w:lineRule="auto"/>
        <w:ind/>
        <w:jc w:val="both"/>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p w14:paraId="000000F9">
      <w:pPr>
        <w:pStyle w:val="1261"/>
        <w:pBdr/>
        <w:spacing/>
        <w:ind/>
        <w:rPr/>
      </w:pPr>
      <w:r/>
      <w:bookmarkStart w:id="40" w:name="_heading=h.xejt4qs0i678"/>
      <w:r/>
      <w:bookmarkEnd w:id="40"/>
      <w:r>
        <w:rPr>
          <w:rtl w:val="0"/>
        </w:rPr>
      </w:r>
      <w:r/>
    </w:p>
    <w:p w14:paraId="000000FA">
      <w:pPr>
        <w:pStyle w:val="1261"/>
        <w:pBdr/>
        <w:spacing/>
        <w:ind/>
        <w:rPr/>
      </w:pPr>
      <w:r/>
      <w:bookmarkStart w:id="41" w:name="_heading=h.fwzcb2ex11ld"/>
      <w:r/>
      <w:bookmarkEnd w:id="41"/>
      <w:r>
        <w:rPr>
          <w:rtl w:val="0"/>
        </w:rPr>
        <w:t xml:space="preserve">2.4 The general gap</w:t>
      </w:r>
      <w:r/>
    </w:p>
    <w:p w14:paraId="000000FB">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 existing tool combines real-time security scanning wit</w:t>
      </w:r>
      <w:r>
        <w:rPr>
          <w:rFonts w:ascii="Times New Roman" w:hAnsi="Times New Roman" w:eastAsia="Times New Roman" w:cs="Times New Roman"/>
          <w:sz w:val="24"/>
          <w:szCs w:val="24"/>
          <w:rtl w:val="0"/>
        </w:rPr>
        <w:t xml:space="preserve">h seamless integration into both web-based AI interfaces and IDEs specifically for AI-generated code. There is a clear need for a lightweight, non-intrusive system that provides instant vulnerability alerts as developers interact with AI coding assistants.</w:t>
      </w:r>
      <w:r>
        <w:rPr>
          <w:rFonts w:ascii="Times New Roman" w:hAnsi="Times New Roman" w:eastAsia="Times New Roman" w:cs="Times New Roman"/>
          <w:sz w:val="24"/>
          <w:szCs w:val="24"/>
        </w:rPr>
      </w:r>
    </w:p>
    <w:p w14:paraId="000000FC">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FD">
      <w:pPr>
        <w:pStyle w:val="1261"/>
        <w:pBdr/>
        <w:spacing/>
        <w:ind/>
        <w:rPr/>
      </w:pPr>
      <w:r/>
      <w:bookmarkStart w:id="42" w:name="_heading=h.12jhxxdlgobx"/>
      <w:r/>
      <w:bookmarkEnd w:id="42"/>
      <w:r>
        <w:rPr>
          <w:rtl w:val="0"/>
        </w:rPr>
        <w:t xml:space="preserve">2.5 Conclusion</w:t>
      </w:r>
      <w:r/>
    </w:p>
    <w:p w14:paraId="000000FE">
      <w:pPr>
        <w:pBdr/>
        <w:spacing w:line="360" w:lineRule="auto"/>
        <w:ind/>
        <w:jc w:val="both"/>
        <w:rPr>
          <w:rFonts w:ascii="Times New Roman" w:hAnsi="Times New Roman" w:eastAsia="Times New Roman" w:cs="Times New Roman"/>
          <w:sz w:val="24"/>
          <w:szCs w:val="24"/>
        </w:rPr>
        <w:sectPr>
          <w:headerReference w:type="default" r:id="rId30"/>
          <w:headerReference w:type="first" r:id="rId31"/>
          <w:footerReference w:type="default" r:id="rId59"/>
          <w:footerReference w:type="first" r:id="rId60"/>
          <w:footnotePr/>
          <w:endnotePr/>
          <w:type w:val="nextPage"/>
          <w:pgSz w:h="15840" w:orient="portrait" w:w="12240"/>
          <w:pgMar w:top="1440" w:right="1440" w:bottom="1440" w:left="1440" w:header="720" w:footer="0" w:gutter="0"/>
          <w:cols w:num="1" w:sep="0" w:space="1701" w:equalWidth="1"/>
        </w:sectPr>
      </w:pPr>
      <w:r>
        <w:rPr>
          <w:rFonts w:ascii="Times New Roman" w:hAnsi="Times New Roman" w:eastAsia="Times New Roman" w:cs="Times New Roman"/>
          <w:sz w:val="24"/>
          <w:szCs w:val="24"/>
          <w:rtl w:val="0"/>
        </w:rPr>
        <w:t xml:space="preserve">The literature confirms a significant gap in tools designed to secure AI-generated code in real time. CSSS aims to fill this gap by providing an integrated, developer-friendly solution that enhances security without compromising productivity.</w:t>
      </w:r>
      <w:r>
        <w:rPr>
          <w:rFonts w:ascii="Times New Roman" w:hAnsi="Times New Roman" w:eastAsia="Times New Roman" w:cs="Times New Roman"/>
          <w:sz w:val="24"/>
          <w:szCs w:val="24"/>
        </w:rPr>
      </w:r>
    </w:p>
    <w:p w14:paraId="000000FF">
      <w:pPr>
        <w:pStyle w:val="1260"/>
        <w:pBdr/>
        <w:spacing/>
        <w:ind/>
        <w:rPr/>
      </w:pPr>
      <w:r/>
      <w:bookmarkStart w:id="43" w:name="_heading=h.vr3m1jdeal2d"/>
      <w:r/>
      <w:bookmarkEnd w:id="43"/>
      <w:r>
        <w:rPr>
          <w:rtl w:val="0"/>
        </w:rPr>
        <w:t xml:space="preserve">Chapter 3: Methodology</w:t>
      </w:r>
      <w:r/>
    </w:p>
    <w:p w14:paraId="00000100">
      <w:pPr>
        <w:pStyle w:val="1261"/>
        <w:pBdr/>
        <w:spacing/>
        <w:ind/>
        <w:rPr/>
      </w:pPr>
      <w:r/>
      <w:bookmarkStart w:id="44" w:name="_heading=h.yq3wauai5p8j"/>
      <w:r/>
      <w:bookmarkEnd w:id="44"/>
      <w:r>
        <w:rPr>
          <w:rtl w:val="0"/>
        </w:rPr>
        <w:t xml:space="preserve">3.1 Introduction</w:t>
      </w:r>
      <w:r/>
    </w:p>
    <w:p w14:paraId="00000101">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chapter outlines the research and development methodology for the Code Security Scan System (CSSS). It describes the research design, data collection methods, system architecture, development approach, and evaluation strategies.</w:t>
      </w:r>
      <w:r>
        <w:rPr>
          <w:rFonts w:ascii="Times New Roman" w:hAnsi="Times New Roman" w:eastAsia="Times New Roman" w:cs="Times New Roman"/>
          <w:sz w:val="24"/>
          <w:szCs w:val="24"/>
        </w:rPr>
      </w:r>
    </w:p>
    <w:p w14:paraId="00000102">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03">
      <w:pPr>
        <w:pStyle w:val="1261"/>
        <w:pBdr/>
        <w:spacing/>
        <w:ind/>
        <w:rPr/>
      </w:pPr>
      <w:r/>
      <w:bookmarkStart w:id="45" w:name="_heading=h.krnajlc3vjjs"/>
      <w:r/>
      <w:bookmarkEnd w:id="45"/>
      <w:r>
        <w:rPr>
          <w:rtl w:val="0"/>
        </w:rPr>
        <w:t xml:space="preserve">3.2 Research Design</w:t>
      </w:r>
      <w:r/>
    </w:p>
    <w:p w14:paraId="00000104">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study integrates both qualitative and quantit</w:t>
      </w:r>
      <w:r>
        <w:rPr>
          <w:rFonts w:ascii="Times New Roman" w:hAnsi="Times New Roman" w:eastAsia="Times New Roman" w:cs="Times New Roman"/>
          <w:sz w:val="24"/>
          <w:szCs w:val="24"/>
          <w:rtl w:val="0"/>
        </w:rPr>
        <w:t xml:space="preserve">ative approaches to provide a comprehensive evaluation of the Code Security Scan System (CSSS). The qualitative component involves a systematic analysis of recurring vulnerability patterns in AI-generated code, utilizing an extensive literature review and </w:t>
      </w:r>
      <w:r>
        <w:rPr>
          <w:rFonts w:ascii="Times New Roman" w:hAnsi="Times New Roman" w:eastAsia="Times New Roman" w:cs="Times New Roman"/>
          <w:sz w:val="24"/>
          <w:szCs w:val="24"/>
          <w:rtl w:val="0"/>
        </w:rPr>
        <w:t xml:space="preserve">detailed case studies to identify specific security risks introduced by Large Language Models. In parallel, the quantitative phase focuses on measuring technical performance through rigorous testing of system accuracy and response times, as well as the sta</w:t>
      </w:r>
      <w:r>
        <w:rPr>
          <w:rFonts w:ascii="Times New Roman" w:hAnsi="Times New Roman" w:eastAsia="Times New Roman" w:cs="Times New Roman"/>
          <w:sz w:val="24"/>
          <w:szCs w:val="24"/>
          <w:rtl w:val="0"/>
        </w:rPr>
        <w:t xml:space="preserve">tistical analysis of developer feedback. By combining these methodologies, the research ensures that the system is validated both for its technical precision in detecting flaws and its practical usability within a real-world software development lifecycle.</w:t>
      </w:r>
      <w:r>
        <w:rPr>
          <w:rFonts w:ascii="Times New Roman" w:hAnsi="Times New Roman" w:eastAsia="Times New Roman" w:cs="Times New Roman"/>
          <w:sz w:val="24"/>
          <w:szCs w:val="24"/>
        </w:rPr>
      </w:r>
    </w:p>
    <w:p w14:paraId="00000105">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06">
      <w:pPr>
        <w:pStyle w:val="1261"/>
        <w:pBdr/>
        <w:spacing/>
        <w:ind/>
        <w:rPr/>
      </w:pPr>
      <w:r/>
      <w:bookmarkStart w:id="46" w:name="_heading=h.z2vh1p7hyw2g"/>
      <w:r/>
      <w:bookmarkEnd w:id="46"/>
      <w:r>
        <w:rPr>
          <w:rtl w:val="0"/>
        </w:rPr>
        <w:t xml:space="preserve">3.3 Target population</w:t>
      </w:r>
      <w:r/>
    </w:p>
    <w:p w14:paraId="00000107">
      <w:pPr>
        <w:numPr>
          <w:ilvl w:val="0"/>
          <w:numId w:val="6"/>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Software developers who use AI coding assistants.</w:t>
      </w:r>
      <w:r>
        <w:rPr>
          <w:rFonts w:ascii="Times New Roman" w:hAnsi="Times New Roman" w:eastAsia="Times New Roman" w:cs="Times New Roman"/>
          <w:sz w:val="24"/>
          <w:szCs w:val="24"/>
        </w:rPr>
      </w:r>
    </w:p>
    <w:p w14:paraId="00000108">
      <w:pPr>
        <w:numPr>
          <w:ilvl w:val="0"/>
          <w:numId w:val="6"/>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Cybersecurity students and professionals.</w:t>
      </w:r>
      <w:r>
        <w:rPr>
          <w:rFonts w:ascii="Times New Roman" w:hAnsi="Times New Roman" w:eastAsia="Times New Roman" w:cs="Times New Roman"/>
          <w:sz w:val="24"/>
          <w:szCs w:val="24"/>
        </w:rPr>
      </w:r>
    </w:p>
    <w:p w14:paraId="00000109">
      <w:pPr>
        <w:numPr>
          <w:ilvl w:val="0"/>
          <w:numId w:val="6"/>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DevSecOps practitioners and IT managers.</w:t>
      </w:r>
      <w:r>
        <w:rPr>
          <w:rFonts w:ascii="Times New Roman" w:hAnsi="Times New Roman" w:eastAsia="Times New Roman" w:cs="Times New Roman"/>
          <w:sz w:val="24"/>
          <w:szCs w:val="24"/>
        </w:rPr>
      </w:r>
    </w:p>
    <w:p w14:paraId="0000010A">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0B">
      <w:pPr>
        <w:pStyle w:val="1261"/>
        <w:pBdr/>
        <w:spacing/>
        <w:ind/>
        <w:rPr/>
      </w:pPr>
      <w:r/>
      <w:bookmarkStart w:id="47" w:name="_heading=h.fjfchium2bra"/>
      <w:r/>
      <w:bookmarkEnd w:id="47"/>
      <w:r>
        <w:rPr>
          <w:rtl w:val="0"/>
        </w:rPr>
        <w:t xml:space="preserve">3.4 Sample size and justification </w:t>
      </w:r>
      <w:r/>
    </w:p>
    <w:p w14:paraId="0000010C">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purposive sample of 20 participants will be selected for usability testing: 15 developers for extension testing and feedback. 5 security experts for vulnerability detection validation.</w:t>
      </w:r>
      <w:r>
        <w:rPr>
          <w:rFonts w:ascii="Times New Roman" w:hAnsi="Times New Roman" w:eastAsia="Times New Roman" w:cs="Times New Roman"/>
          <w:sz w:val="24"/>
          <w:szCs w:val="24"/>
        </w:rPr>
      </w:r>
    </w:p>
    <w:p w14:paraId="0000010D">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0E">
      <w:pPr>
        <w:pStyle w:val="1261"/>
        <w:pBdr/>
        <w:spacing/>
        <w:ind/>
        <w:rPr/>
      </w:pPr>
      <w:r/>
      <w:bookmarkStart w:id="48" w:name="_heading=h.5e202sh1a0jc"/>
      <w:r/>
      <w:bookmarkEnd w:id="48"/>
      <w:r>
        <w:rPr>
          <w:rtl w:val="0"/>
        </w:rPr>
        <w:t xml:space="preserve">3.5 Data Collection Methods</w:t>
      </w:r>
      <w:r/>
    </w:p>
    <w:p w14:paraId="0000010F">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Data for this project will be collected through a combination of primary and secondary methods to ensure bot</w:t>
      </w:r>
      <w:r>
        <w:rPr>
          <w:rFonts w:ascii="Times New Roman" w:hAnsi="Times New Roman" w:eastAsia="Times New Roman" w:cs="Times New Roman"/>
          <w:sz w:val="24"/>
          <w:szCs w:val="24"/>
          <w:rtl w:val="0"/>
        </w:rPr>
        <w:t xml:space="preserve">h empirical validity and theoretical depth. Primary data will be gathered using surveys and semi-structured interviews designed to capture developer experiences and expert insights regarding security workflows. Additionally, controlled code-scanning tests </w:t>
      </w:r>
      <w:r>
        <w:rPr>
          <w:rFonts w:ascii="Times New Roman" w:hAnsi="Times New Roman" w:eastAsia="Times New Roman" w:cs="Times New Roman"/>
          <w:sz w:val="24"/>
          <w:szCs w:val="24"/>
          <w:rtl w:val="0"/>
        </w:rPr>
        <w:t xml:space="preserve">will be conducted to measure the system’s performance in real-world scenarios. These primary efforts will be supplemented by secondary data derived from an extensive analysis of public vulnerability databases, such as the Common Vulnerabilities and Exposur</w:t>
      </w:r>
      <w:r>
        <w:rPr>
          <w:rFonts w:ascii="Times New Roman" w:hAnsi="Times New Roman" w:eastAsia="Times New Roman" w:cs="Times New Roman"/>
          <w:sz w:val="24"/>
          <w:szCs w:val="24"/>
          <w:rtl w:val="0"/>
        </w:rPr>
        <w:t xml:space="preserve">es (CVE) and the OWASP Top Ten project. Furthermore, a comprehensive review of peer-reviewed academic papers and technical documentation from existing security tools will be performed to establish a robust foundation for the system's design and evaluation.</w:t>
      </w:r>
      <w:r>
        <w:rPr>
          <w:rFonts w:ascii="Times New Roman" w:hAnsi="Times New Roman" w:eastAsia="Times New Roman" w:cs="Times New Roman"/>
          <w:sz w:val="24"/>
          <w:szCs w:val="24"/>
        </w:rPr>
      </w:r>
    </w:p>
    <w:p w14:paraId="00000110">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11">
      <w:pPr>
        <w:pStyle w:val="1261"/>
        <w:pBdr/>
        <w:spacing/>
        <w:ind/>
        <w:rPr/>
      </w:pPr>
      <w:r/>
      <w:bookmarkStart w:id="49" w:name="_heading=h.v3hhf5w499pb"/>
      <w:r/>
      <w:bookmarkEnd w:id="49"/>
      <w:r>
        <w:rPr>
          <w:rtl w:val="0"/>
        </w:rPr>
        <w:t xml:space="preserve">3.6 Data Sources</w:t>
      </w:r>
      <w:r/>
    </w:p>
    <w:p w14:paraId="00000112">
      <w:pPr>
        <w:pBdr/>
        <w:spacing w:line="360" w:lineRule="auto"/>
        <w:ind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research draws from three primary categor</w:t>
      </w:r>
      <w:r>
        <w:rPr>
          <w:rFonts w:ascii="Times New Roman" w:hAnsi="Times New Roman" w:eastAsia="Times New Roman" w:cs="Times New Roman"/>
          <w:sz w:val="24"/>
          <w:szCs w:val="24"/>
          <w:rtl w:val="0"/>
        </w:rPr>
        <w:t xml:space="preserve">ies of data sources to ensure the system is built upon accurate and representative information. First, online code repositories such as GitHub and GitLab will be utilized to provide a diverse range of source code for testing and benchmarking. Second, the p</w:t>
      </w:r>
      <w:r>
        <w:rPr>
          <w:rFonts w:ascii="Times New Roman" w:hAnsi="Times New Roman" w:eastAsia="Times New Roman" w:cs="Times New Roman"/>
          <w:sz w:val="24"/>
          <w:szCs w:val="24"/>
          <w:rtl w:val="0"/>
        </w:rPr>
        <w:t xml:space="preserve">roject will rely on authoritative vulnerability databases, including the National Vulnerability Database (NVD), the OWASP Top 10 project, and the Snyk Vulnerability Database, to establish the ground truth for security threats and remediation standards. Fin</w:t>
      </w:r>
      <w:r>
        <w:rPr>
          <w:rFonts w:ascii="Times New Roman" w:hAnsi="Times New Roman" w:eastAsia="Times New Roman" w:cs="Times New Roman"/>
          <w:sz w:val="24"/>
          <w:szCs w:val="24"/>
          <w:rtl w:val="0"/>
        </w:rPr>
        <w:t xml:space="preserve">ally, AI-generated code snippets will be actively sourced from leading AI coding platforms, specifically ChatGPT, GitHub Copilot, and Tabnine, to provide the system with a realistic dataset of modern, machine-generated code patterns for real-time analysis.</w:t>
      </w:r>
      <w:r>
        <w:rPr>
          <w:rFonts w:ascii="Times New Roman" w:hAnsi="Times New Roman" w:eastAsia="Times New Roman" w:cs="Times New Roman"/>
          <w:sz w:val="24"/>
          <w:szCs w:val="24"/>
        </w:rPr>
      </w:r>
    </w:p>
    <w:p w14:paraId="00000113">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14">
      <w:pPr>
        <w:pStyle w:val="1261"/>
        <w:pBdr/>
        <w:spacing/>
        <w:ind/>
        <w:rPr/>
      </w:pPr>
      <w:r/>
      <w:bookmarkStart w:id="50" w:name="_heading=h.49q1f5lhmpes"/>
      <w:r/>
      <w:bookmarkEnd w:id="50"/>
      <w:r>
        <w:rPr>
          <w:rtl w:val="0"/>
        </w:rPr>
        <w:t xml:space="preserve">3.7 Data Collection Instruments</w:t>
      </w:r>
      <w:r/>
    </w:p>
    <w:p w14:paraId="00000115">
      <w:pPr>
        <w:numPr>
          <w:ilvl w:val="0"/>
          <w:numId w:val="12"/>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Structured questionnaire for user feedback.</w:t>
      </w:r>
      <w:r>
        <w:rPr>
          <w:rFonts w:ascii="Times New Roman" w:hAnsi="Times New Roman" w:eastAsia="Times New Roman" w:cs="Times New Roman"/>
          <w:sz w:val="24"/>
          <w:szCs w:val="24"/>
        </w:rPr>
      </w:r>
    </w:p>
    <w:p w14:paraId="00000116">
      <w:pPr>
        <w:numPr>
          <w:ilvl w:val="0"/>
          <w:numId w:val="12"/>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Interview guide for expert validation.</w:t>
      </w:r>
      <w:r>
        <w:rPr>
          <w:rFonts w:ascii="Times New Roman" w:hAnsi="Times New Roman" w:eastAsia="Times New Roman" w:cs="Times New Roman"/>
          <w:sz w:val="24"/>
          <w:szCs w:val="24"/>
        </w:rPr>
      </w:r>
    </w:p>
    <w:p w14:paraId="00000117">
      <w:pPr>
        <w:numPr>
          <w:ilvl w:val="0"/>
          <w:numId w:val="12"/>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Test suites containing vulnerable AI-generated code samples.</w:t>
      </w:r>
      <w:r>
        <w:rPr>
          <w:rFonts w:ascii="Times New Roman" w:hAnsi="Times New Roman" w:eastAsia="Times New Roman" w:cs="Times New Roman"/>
          <w:sz w:val="24"/>
          <w:szCs w:val="24"/>
        </w:rPr>
      </w:r>
    </w:p>
    <w:p w14:paraId="00000118">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19">
      <w:pPr>
        <w:pStyle w:val="1261"/>
        <w:pBdr/>
        <w:spacing/>
        <w:ind/>
        <w:rPr/>
      </w:pPr>
      <w:r/>
      <w:bookmarkStart w:id="51" w:name="_heading=h.b8bltv9nr1z5"/>
      <w:r/>
      <w:bookmarkEnd w:id="51"/>
      <w:r>
        <w:rPr>
          <w:rtl w:val="0"/>
        </w:rPr>
        <w:t xml:space="preserve">3.8 Data Analysis Methods</w:t>
      </w:r>
      <w:r/>
    </w:p>
    <w:p w14:paraId="0000011A">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data collected during this study will be analyzed using a multi-faceted </w:t>
      </w:r>
      <w:r>
        <w:rPr>
          <w:rFonts w:ascii="Times New Roman" w:hAnsi="Times New Roman" w:eastAsia="Times New Roman" w:cs="Times New Roman"/>
          <w:sz w:val="24"/>
          <w:szCs w:val="24"/>
          <w:rtl w:val="0"/>
        </w:rPr>
        <w:t xml:space="preserve">approach to ensure robust and actionable findings. Descriptive statistics will be employed to evaluate technical performance metrics, specifically focusing on the system's accuracy in vulnerability detection and its average response time per scan. To under</w:t>
      </w:r>
      <w:r>
        <w:rPr>
          <w:rFonts w:ascii="Times New Roman" w:hAnsi="Times New Roman" w:eastAsia="Times New Roman" w:cs="Times New Roman"/>
          <w:sz w:val="24"/>
          <w:szCs w:val="24"/>
          <w:rtl w:val="0"/>
        </w:rPr>
        <w:t xml:space="preserve">stand the human element, qualitative content analysis will be used to interpret the subjective data gathered from participant interviews and open-ended feedback surveys, identifying recurring themes regarding usability and developer experience. Finally, a </w:t>
      </w:r>
      <w:r>
        <w:rPr>
          <w:rFonts w:ascii="Times New Roman" w:hAnsi="Times New Roman" w:eastAsia="Times New Roman" w:cs="Times New Roman"/>
          <w:sz w:val="24"/>
          <w:szCs w:val="24"/>
          <w:rtl w:val="0"/>
        </w:rPr>
        <w:t xml:space="preserve">comparative analysis will be conducted to benchmark the CSSS prototype against established industry tools such as SonarQube and Snyk, highlighting its unique effectiveness in addressing the specific security gaps found in AI-assisted development workflows.</w:t>
      </w:r>
      <w:r>
        <w:rPr>
          <w:rFonts w:ascii="Times New Roman" w:hAnsi="Times New Roman" w:eastAsia="Times New Roman" w:cs="Times New Roman"/>
          <w:sz w:val="24"/>
          <w:szCs w:val="24"/>
        </w:rPr>
      </w:r>
    </w:p>
    <w:p w14:paraId="0000011B">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1C">
      <w:pPr>
        <w:pStyle w:val="1261"/>
        <w:pBdr/>
        <w:spacing/>
        <w:ind/>
        <w:rPr/>
      </w:pPr>
      <w:r/>
      <w:bookmarkStart w:id="52" w:name="_heading=h.r0akuo6eczd1"/>
      <w:r/>
      <w:bookmarkEnd w:id="52"/>
      <w:r>
        <w:rPr>
          <w:rtl w:val="0"/>
        </w:rPr>
        <w:t xml:space="preserve">3.9 System Design</w:t>
      </w:r>
      <w:r/>
    </w:p>
    <w:p w14:paraId="0000011D">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1E">
      <w:pPr>
        <w:pStyle w:val="1262"/>
        <w:pBdr/>
        <w:spacing/>
        <w:ind w:firstLine="720"/>
        <w:rPr/>
      </w:pPr>
      <w:r/>
      <w:bookmarkStart w:id="53" w:name="_heading=h.ajnsmz4nsi95"/>
      <w:r/>
      <w:bookmarkEnd w:id="53"/>
      <w:r>
        <w:rPr>
          <w:rtl w:val="0"/>
        </w:rPr>
        <w:t xml:space="preserve">3.9.1 System development methodology</w:t>
      </w:r>
      <w:r/>
    </w:p>
    <w:p w14:paraId="0000011F">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Agile methodology will be adopted, using Scrum framework with two-week sprints to ensure iterative development, continuous feedback, and adaptive planning.</w:t>
      </w:r>
      <w:r>
        <w:rPr>
          <w:rFonts w:ascii="Times New Roman" w:hAnsi="Times New Roman" w:eastAsia="Times New Roman" w:cs="Times New Roman"/>
          <w:sz w:val="24"/>
          <w:szCs w:val="24"/>
        </w:rPr>
      </w:r>
    </w:p>
    <w:p w14:paraId="00000120">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21">
      <w:pPr>
        <w:pStyle w:val="1262"/>
        <w:pBdr/>
        <w:spacing/>
        <w:ind w:firstLine="720"/>
        <w:rPr/>
      </w:pPr>
      <w:r/>
      <w:bookmarkStart w:id="54" w:name="_heading=h.bg9688mpgxg5"/>
      <w:r/>
      <w:bookmarkEnd w:id="54"/>
      <w:r>
        <w:rPr>
          <w:rtl w:val="0"/>
        </w:rPr>
        <w:t xml:space="preserve">3.9.2 Design tools</w:t>
      </w:r>
      <w:r/>
    </w:p>
    <w:p w14:paraId="00000122">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Figma</w:t>
      </w:r>
      <w:r>
        <w:rPr>
          <w:rFonts w:ascii="Times New Roman" w:hAnsi="Times New Roman" w:eastAsia="Times New Roman" w:cs="Times New Roman"/>
          <w:sz w:val="24"/>
          <w:szCs w:val="24"/>
          <w:rtl w:val="0"/>
        </w:rPr>
        <w:t xml:space="preserve"> will be the primary tool for UI/UX design and prototyping. Developed by Dylan Field and Evan Wallace and released in 2016, Figma is a leading web-based collaborative design platform. It allows for the creation of high-fidelity prototypes th</w:t>
      </w:r>
      <w:r>
        <w:rPr>
          <w:rFonts w:ascii="Times New Roman" w:hAnsi="Times New Roman" w:eastAsia="Times New Roman" w:cs="Times New Roman"/>
          <w:sz w:val="24"/>
          <w:szCs w:val="24"/>
          <w:rtl w:val="0"/>
        </w:rPr>
        <w:t xml:space="preserve">at simulate the user journey. For this project, Figma is essential for designing the visual overlays and alert notifications for the Chrome and VS Code extensions, ensuring that security warnings are prominent yet non-intrusive to the developer’s workflow.</w:t>
      </w:r>
      <w:r>
        <w:rPr>
          <w:rFonts w:ascii="Times New Roman" w:hAnsi="Times New Roman" w:eastAsia="Times New Roman" w:cs="Times New Roman"/>
          <w:sz w:val="24"/>
          <w:szCs w:val="24"/>
        </w:rPr>
      </w:r>
    </w:p>
    <w:p w14:paraId="00000123">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24">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For high-level system modeling, the project will employ </w:t>
      </w:r>
      <w:r>
        <w:rPr>
          <w:rFonts w:ascii="Times New Roman" w:hAnsi="Times New Roman" w:eastAsia="Times New Roman" w:cs="Times New Roman"/>
          <w:b/>
          <w:bCs/>
          <w:sz w:val="24"/>
          <w:szCs w:val="24"/>
          <w:rtl w:val="0"/>
        </w:rPr>
        <w:t xml:space="preserve">Draw.io</w:t>
      </w:r>
      <w:r>
        <w:rPr>
          <w:rFonts w:ascii="Times New Roman" w:hAnsi="Times New Roman" w:eastAsia="Times New Roman" w:cs="Times New Roman"/>
          <w:sz w:val="24"/>
          <w:szCs w:val="24"/>
          <w:rtl w:val="0"/>
        </w:rPr>
        <w:t xml:space="preserve"> (now officially known as </w:t>
      </w:r>
      <w:r>
        <w:rPr>
          <w:rFonts w:ascii="Times New Roman" w:hAnsi="Times New Roman" w:eastAsia="Times New Roman" w:cs="Times New Roman"/>
          <w:b/>
          <w:bCs/>
          <w:sz w:val="24"/>
          <w:szCs w:val="24"/>
          <w:rtl w:val="0"/>
        </w:rPr>
        <w:t xml:space="preserve">diagrams.net</w:t>
      </w:r>
      <w:r>
        <w:rPr>
          <w:rFonts w:ascii="Times New Roman" w:hAnsi="Times New Roman" w:eastAsia="Times New Roman" w:cs="Times New Roman"/>
          <w:sz w:val="24"/>
          <w:szCs w:val="24"/>
          <w:rtl w:val="0"/>
        </w:rPr>
        <w:t xml:space="preserve">). Developed by Gaudenz Alder of JGraph Ltd and released in its current prominent form in the early 2010s, it is a versatile, open-source diagramming software. Draw.io will be used to map ou</w:t>
      </w:r>
      <w:r>
        <w:rPr>
          <w:rFonts w:ascii="Times New Roman" w:hAnsi="Times New Roman" w:eastAsia="Times New Roman" w:cs="Times New Roman"/>
          <w:sz w:val="24"/>
          <w:szCs w:val="24"/>
          <w:rtl w:val="0"/>
        </w:rPr>
        <w:t xml:space="preserve">t the system architecture and Universal Modeling Language (UML) diagrams, such as the context and use case diagrams. Its flexibility makes it an ideal choice for illustrating the data flow between the client-side extensions and the backend security engine.</w:t>
      </w:r>
      <w:r>
        <w:rPr>
          <w:rFonts w:ascii="Times New Roman" w:hAnsi="Times New Roman" w:eastAsia="Times New Roman" w:cs="Times New Roman"/>
          <w:sz w:val="24"/>
          <w:szCs w:val="24"/>
        </w:rPr>
      </w:r>
    </w:p>
    <w:p w14:paraId="00000125">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26">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Technical database design and complex logic mapping will be handled using </w:t>
      </w:r>
      <w:r>
        <w:rPr>
          <w:rFonts w:ascii="Times New Roman" w:hAnsi="Times New Roman" w:eastAsia="Times New Roman" w:cs="Times New Roman"/>
          <w:b/>
          <w:bCs/>
          <w:sz w:val="24"/>
          <w:szCs w:val="24"/>
          <w:rtl w:val="0"/>
        </w:rPr>
        <w:t xml:space="preserve">Visual Paradigm</w:t>
      </w:r>
      <w:r>
        <w:rPr>
          <w:rFonts w:ascii="Times New Roman" w:hAnsi="Times New Roman" w:eastAsia="Times New Roman" w:cs="Times New Roman"/>
          <w:sz w:val="24"/>
          <w:szCs w:val="24"/>
          <w:rtl w:val="0"/>
        </w:rPr>
        <w:t xml:space="preserve">. First released in 2002 by Visual Paradigm International, this tool is a sophisticated modeling suite </w:t>
      </w:r>
      <w:r>
        <w:rPr>
          <w:rFonts w:ascii="Times New Roman" w:hAnsi="Times New Roman" w:eastAsia="Times New Roman" w:cs="Times New Roman"/>
          <w:sz w:val="24"/>
          <w:szCs w:val="24"/>
          <w:rtl w:val="0"/>
        </w:rPr>
        <w:t xml:space="preserve">used extensively in software engineering for enterprise-grade documentation. Within the CSSS project, Visual Paradigm will be used to generate detailed Entity Relationship Diagrams (ERD) and Activity Diagrams. These models are crucial for defining how the </w:t>
      </w:r>
      <w:r>
        <w:rPr>
          <w:rFonts w:ascii="Times New Roman" w:hAnsi="Times New Roman" w:eastAsia="Times New Roman" w:cs="Times New Roman"/>
          <w:b/>
          <w:bCs/>
          <w:sz w:val="24"/>
          <w:szCs w:val="24"/>
          <w:rtl w:val="0"/>
        </w:rPr>
        <w:t xml:space="preserve">PostgreSQL</w:t>
      </w:r>
      <w:r>
        <w:rPr>
          <w:rFonts w:ascii="Times New Roman" w:hAnsi="Times New Roman" w:eastAsia="Times New Roman" w:cs="Times New Roman"/>
          <w:sz w:val="24"/>
          <w:szCs w:val="24"/>
          <w:rtl w:val="0"/>
        </w:rPr>
        <w:t xml:space="preserve"> database will store code snippets and scan reports, as well as outlining the step-by-step logic the system follows when a vulnerability is detected.</w:t>
      </w:r>
      <w:r>
        <w:rPr>
          <w:rFonts w:ascii="Times New Roman" w:hAnsi="Times New Roman" w:eastAsia="Times New Roman" w:cs="Times New Roman"/>
          <w:sz w:val="24"/>
          <w:szCs w:val="24"/>
        </w:rPr>
      </w:r>
    </w:p>
    <w:p w14:paraId="00000127">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28">
      <w:pPr>
        <w:pStyle w:val="1263"/>
        <w:pBdr/>
        <w:spacing/>
        <w:ind w:firstLine="1440"/>
        <w:rPr/>
      </w:pPr>
      <w:r/>
      <w:bookmarkStart w:id="55" w:name="_heading=h.mod9m6moqydd"/>
      <w:r/>
      <w:bookmarkEnd w:id="55"/>
      <w:r>
        <w:rPr>
          <w:rtl w:val="0"/>
        </w:rPr>
        <w:t xml:space="preserve">3.9.2.1 Context diagram</w:t>
      </w:r>
      <w:r/>
    </w:p>
    <w:p w14:paraId="00000129">
      <w:pPr>
        <w:pBdr/>
        <w:spacing/>
        <w:ind/>
        <w:rPr/>
      </w:pPr>
      <w:r>
        <mc:AlternateContent>
          <mc:Choice Requires="wpg">
            <w:drawing>
              <wp:inline xmlns:wp="http://schemas.openxmlformats.org/drawingml/2006/wordprocessingDrawing" distT="0" distB="0" distL="0" distR="0">
                <wp:extent cx="5781675" cy="349567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64"/>
                        <a:srcRect l="0" t="0" r="0" b="0"/>
                        <a:stretch/>
                      </pic:blipFill>
                      <pic:spPr bwMode="auto">
                        <a:xfrm>
                          <a:off x="0" y="0"/>
                          <a:ext cx="5781675" cy="34956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5.25pt;height:275.25pt;mso-wrap-distance-left:0.00pt;mso-wrap-distance-top:0.00pt;mso-wrap-distance-right:0.00pt;mso-wrap-distance-bottom:0.00pt;z-index:1;">
                <v:imagedata r:id="rId64" o:title="" croptop="0f" cropleft="0f" cropbottom="0f" cropright="0f"/>
                <o:lock v:ext="edit" rotation="t"/>
              </v:shape>
            </w:pict>
          </mc:Fallback>
        </mc:AlternateContent>
      </w:r>
      <w:r>
        <w:rPr>
          <w:rtl w:val="0"/>
        </w:rPr>
      </w:r>
      <w:r/>
    </w:p>
    <w:p w14:paraId="4EEC11E5">
      <w:pPr>
        <w:pStyle w:val="1307"/>
        <w:pBdr/>
        <w:spacing/>
        <w:ind/>
        <w:rPr/>
      </w:pPr>
      <w:r>
        <w:t xml:space="preserve">Figure </w:t>
      </w:r>
      <w:r>
        <w:fldChar w:fldCharType="begin"/>
        <w:instrText xml:space="preserve"> SEQ Figure \* Arabic </w:instrText>
        <w:fldChar w:fldCharType="separate"/>
      </w:r>
      <w:r>
        <w:t xml:space="preserve">1</w:t>
      </w:r>
      <w:r/>
      <w:r>
        <w:fldChar w:fldCharType="end"/>
      </w:r>
      <w:r>
        <w:t xml:space="preserve"> Context diagram </w:t>
      </w:r>
      <w:r/>
    </w:p>
    <w:p w14:paraId="0000012A">
      <w:pPr>
        <w:pBdr/>
        <w:spacing w:line="360" w:lineRule="auto"/>
        <w:ind w:firstLine="0" w:left="144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left"/>
        <w:rPr>
          <w:rFonts w:ascii="Arial" w:hAnsi="Arial" w:eastAsia="Arial" w:cs="Arial"/>
          <w:b w:val="0"/>
          <w:bCs w:val="0"/>
          <w:i/>
          <w:iCs/>
          <w:smallCaps w:val="0"/>
          <w:strike w:val="0"/>
          <w:color w:val="1f497d"/>
          <w:sz w:val="18"/>
          <w:szCs w:val="18"/>
          <w:u w:val="none"/>
          <w:shd w:val="clear" w:color="auto" w:fill="auto"/>
          <w:vertAlign w:val="baseline"/>
        </w:rPr>
      </w:pPr>
      <w:r/>
      <w:bookmarkStart w:id="56" w:name="_heading=h.bxl0cgj2pcef"/>
      <w:r/>
      <w:bookmarkEnd w:id="56"/>
      <w:r>
        <w:rPr>
          <w:rFonts w:ascii="Arial" w:hAnsi="Arial" w:eastAsia="Arial" w:cs="Arial"/>
          <w:b w:val="0"/>
          <w:bCs w:val="0"/>
          <w:i/>
          <w:iCs/>
          <w:smallCaps w:val="0"/>
          <w:strike w:val="0"/>
          <w:color w:val="1f497d"/>
          <w:sz w:val="18"/>
          <w:szCs w:val="18"/>
          <w:u w:val="none"/>
          <w:shd w:val="clear" w:color="auto" w:fill="auto"/>
          <w:vertAlign w:val="baseline"/>
          <w:rtl w:val="0"/>
        </w:rPr>
      </w:r>
      <w:r>
        <w:rPr>
          <w:rFonts w:ascii="Arial" w:hAnsi="Arial" w:eastAsia="Arial" w:cs="Arial"/>
          <w:b w:val="0"/>
          <w:bCs w:val="0"/>
          <w:i/>
          <w:iCs/>
          <w:smallCaps w:val="0"/>
          <w:strike w:val="0"/>
          <w:color w:val="1f497d"/>
          <w:sz w:val="18"/>
          <w:szCs w:val="18"/>
          <w:u w:val="none"/>
          <w:shd w:val="clear" w:color="auto" w:fill="auto"/>
          <w:vertAlign w:val="baseline"/>
        </w:rPr>
      </w:r>
    </w:p>
    <w:p w14:paraId="0000012C">
      <w:pPr>
        <w:pStyle w:val="1263"/>
        <w:pBdr/>
        <w:spacing/>
        <w:ind w:firstLine="1440"/>
        <w:rPr/>
      </w:pPr>
      <w:r/>
      <w:bookmarkStart w:id="57" w:name="_heading=h.r637c534d9jt"/>
      <w:r/>
      <w:bookmarkEnd w:id="57"/>
      <w:r>
        <w:rPr>
          <w:rtl w:val="0"/>
        </w:rPr>
        <w:t xml:space="preserve">3.9.2.2 Use case diagram</w:t>
      </w:r>
      <w:r/>
    </w:p>
    <w:p w14:paraId="0000012D">
      <w:pPr>
        <w:pBdr/>
        <w:spacing/>
        <w:ind/>
        <w:rPr/>
      </w:pPr>
      <w:r>
        <mc:AlternateContent>
          <mc:Choice Requires="wpg">
            <w:drawing>
              <wp:inline xmlns:wp="http://schemas.openxmlformats.org/drawingml/2006/wordprocessingDrawing" distT="0" distB="0" distL="0" distR="0">
                <wp:extent cx="6605588" cy="63912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65"/>
                        <a:srcRect l="0" t="0" r="0" b="0"/>
                        <a:stretch/>
                      </pic:blipFill>
                      <pic:spPr bwMode="auto">
                        <a:xfrm>
                          <a:off x="0" y="0"/>
                          <a:ext cx="6605588" cy="63912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20.13pt;height:503.25pt;mso-wrap-distance-left:0.00pt;mso-wrap-distance-top:0.00pt;mso-wrap-distance-right:0.00pt;mso-wrap-distance-bottom:0.00pt;z-index:1;">
                <v:imagedata r:id="rId65" o:title="" croptop="0f" cropleft="0f" cropbottom="0f" cropright="0f"/>
                <o:lock v:ext="edit" rotation="t"/>
              </v:shape>
            </w:pict>
          </mc:Fallback>
        </mc:AlternateContent>
      </w:r>
      <w:r>
        <w:rPr>
          <w:rtl w:val="0"/>
        </w:rPr>
      </w:r>
      <w:r/>
    </w:p>
    <w:p w14:paraId="1BE68AE9">
      <w:pPr>
        <w:pStyle w:val="1307"/>
        <w:pBdr/>
        <w:spacing/>
        <w:ind/>
        <w:rPr/>
      </w:pPr>
      <w:r>
        <w:t xml:space="preserve">Figure </w:t>
      </w:r>
      <w:r>
        <w:fldChar w:fldCharType="begin"/>
        <w:instrText xml:space="preserve"> SEQ Figure \* Arabic </w:instrText>
        <w:fldChar w:fldCharType="separate"/>
      </w:r>
      <w:r>
        <w:t xml:space="preserve">2</w:t>
      </w:r>
      <w:r/>
      <w:r>
        <w:fldChar w:fldCharType="end"/>
      </w:r>
      <w:r>
        <w:t xml:space="preserve"> Use case diagram </w:t>
      </w:r>
      <w:r/>
    </w:p>
    <w:p w14:paraId="00000130">
      <w:pPr>
        <w:pStyle w:val="1263"/>
        <w:pBdr/>
        <w:spacing/>
        <w:ind w:firstLine="1440"/>
        <w:rPr/>
      </w:pPr>
      <w:r/>
      <w:bookmarkStart w:id="59" w:name="_heading=h.sfwngamywq2n"/>
      <w:r/>
      <w:bookmarkEnd w:id="59"/>
      <w:r>
        <w:rPr>
          <w:rtl w:val="0"/>
        </w:rPr>
        <w:t xml:space="preserve">3.9.2.3 Activity diagram</w:t>
      </w:r>
      <w:r/>
    </w:p>
    <w:p w14:paraId="00000131">
      <w:pPr>
        <w:pBdr/>
        <w:spacing/>
        <w:ind/>
        <w:rPr/>
      </w:pPr>
      <w:r>
        <mc:AlternateContent>
          <mc:Choice Requires="wpg">
            <w:drawing>
              <wp:inline xmlns:wp="http://schemas.openxmlformats.org/drawingml/2006/wordprocessingDrawing" distT="0" distB="0" distL="0" distR="0">
                <wp:extent cx="5353050" cy="702162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66"/>
                        <a:srcRect l="0" t="0" r="0" b="0"/>
                        <a:stretch/>
                      </pic:blipFill>
                      <pic:spPr bwMode="auto">
                        <a:xfrm flipH="0" flipV="0">
                          <a:off x="0" y="0"/>
                          <a:ext cx="5353049" cy="70216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1.50pt;height:552.88pt;mso-wrap-distance-left:0.00pt;mso-wrap-distance-top:0.00pt;mso-wrap-distance-right:0.00pt;mso-wrap-distance-bottom:0.00pt;z-index:1;">
                <v:imagedata r:id="rId66" o:title="" croptop="0f" cropleft="0f" cropbottom="0f" cropright="0f"/>
                <o:lock v:ext="edit" rotation="t"/>
              </v:shape>
            </w:pict>
          </mc:Fallback>
        </mc:AlternateContent>
      </w:r>
      <w:r>
        <w:rPr>
          <w:rtl w:val="0"/>
        </w:rPr>
      </w:r>
      <w:r/>
    </w:p>
    <w:p w14:paraId="1517FC1C">
      <w:pPr>
        <w:pStyle w:val="1307"/>
        <w:pBdr/>
        <w:spacing/>
        <w:ind/>
        <w:rPr/>
      </w:pPr>
      <w:r>
        <w:t xml:space="preserve">Figure </w:t>
      </w:r>
      <w:r>
        <w:fldChar w:fldCharType="begin"/>
        <w:instrText xml:space="preserve"> SEQ Figure \* Arabic </w:instrText>
        <w:fldChar w:fldCharType="separate"/>
      </w:r>
      <w:r>
        <w:t xml:space="preserve">3</w:t>
      </w:r>
      <w:r/>
      <w:r>
        <w:fldChar w:fldCharType="end"/>
      </w:r>
      <w:r>
        <w:t xml:space="preserve"> Activity diagram </w:t>
      </w:r>
      <w:r/>
    </w:p>
    <w:p w14:paraId="000001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left"/>
        <w:rPr>
          <w:rFonts w:ascii="Arial" w:hAnsi="Arial" w:eastAsia="Arial" w:cs="Arial"/>
          <w:b w:val="0"/>
          <w:bCs w:val="0"/>
          <w:i/>
          <w:iCs/>
          <w:smallCaps w:val="0"/>
          <w:strike w:val="0"/>
          <w:color w:val="1f497d"/>
          <w:sz w:val="18"/>
          <w:szCs w:val="18"/>
          <w:u w:val="none"/>
          <w:shd w:val="clear" w:color="auto" w:fill="auto"/>
          <w:vertAlign w:val="baseline"/>
        </w:rPr>
      </w:pPr>
      <w:r/>
      <w:bookmarkStart w:id="60" w:name="_heading=h.oddgf67puxiz"/>
      <w:r/>
      <w:bookmarkEnd w:id="60"/>
      <w:r>
        <w:rPr>
          <w:rFonts w:ascii="Arial" w:hAnsi="Arial" w:eastAsia="Arial" w:cs="Arial"/>
          <w:b w:val="0"/>
          <w:bCs w:val="0"/>
          <w:i/>
          <w:iCs/>
          <w:smallCaps w:val="0"/>
          <w:strike w:val="0"/>
          <w:color w:val="1f497d"/>
          <w:sz w:val="18"/>
          <w:szCs w:val="18"/>
          <w:u w:val="none"/>
          <w:shd w:val="clear" w:color="auto" w:fill="auto"/>
          <w:vertAlign w:val="baseline"/>
          <w:rtl w:val="0"/>
        </w:rPr>
      </w:r>
      <w:r>
        <w:rPr>
          <w:rFonts w:ascii="Arial" w:hAnsi="Arial" w:eastAsia="Arial" w:cs="Arial"/>
          <w:b w:val="0"/>
          <w:bCs w:val="0"/>
          <w:i/>
          <w:iCs/>
          <w:smallCaps w:val="0"/>
          <w:strike w:val="0"/>
          <w:color w:val="1f497d"/>
          <w:sz w:val="18"/>
          <w:szCs w:val="18"/>
          <w:u w:val="none"/>
          <w:shd w:val="clear" w:color="auto" w:fill="auto"/>
          <w:vertAlign w:val="baseline"/>
        </w:rPr>
      </w:r>
    </w:p>
    <w:p w14:paraId="00000134">
      <w:pPr>
        <w:pStyle w:val="1263"/>
        <w:pBdr/>
        <w:tabs>
          <w:tab w:val="center" w:leader="none" w:pos="4680"/>
        </w:tabs>
        <w:spacing/>
        <w:ind w:firstLine="1440"/>
        <w:rPr/>
      </w:pPr>
      <w:r/>
      <w:bookmarkStart w:id="61" w:name="_heading=h.ccf5vn5hjovn"/>
      <w:r/>
      <w:bookmarkEnd w:id="61"/>
      <w:r>
        <w:rPr>
          <w:rtl w:val="0"/>
        </w:rPr>
        <w:t xml:space="preserve">3.9.2.4 Entity relationship diagram</w:t>
        <w:tab/>
      </w:r>
      <w:r/>
    </w:p>
    <w:p w14:paraId="00000135">
      <w:pPr>
        <w:pBdr/>
        <w:spacing w:line="360" w:lineRule="auto"/>
        <w:ind w:firstLine="0" w:left="720"/>
        <w:jc w:val="both"/>
        <w:rPr>
          <w:rFonts w:ascii="Times New Roman" w:hAnsi="Times New Roman" w:eastAsia="Times New Roman" w:cs="Times New Roman"/>
          <w:sz w:val="24"/>
          <w:szCs w:val="24"/>
        </w:rPr>
      </w:pPr>
      <w:r>
        <mc:AlternateContent>
          <mc:Choice Requires="wpg">
            <w:drawing>
              <wp:inline xmlns:wp="http://schemas.openxmlformats.org/drawingml/2006/wordprocessingDrawing" distT="0" distB="0" distL="0" distR="0">
                <wp:extent cx="4471670" cy="7162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67"/>
                        <a:srcRect l="0" t="0" r="0" b="0"/>
                        <a:stretch/>
                      </pic:blipFill>
                      <pic:spPr bwMode="auto">
                        <a:xfrm>
                          <a:off x="0" y="0"/>
                          <a:ext cx="4471670" cy="7162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52.10pt;height:564.00pt;mso-wrap-distance-left:0.00pt;mso-wrap-distance-top:0.00pt;mso-wrap-distance-right:0.00pt;mso-wrap-distance-bottom:0.00pt;z-index:1;">
                <v:imagedata r:id="rId67" o:title="" croptop="0f" cropleft="0f" cropbottom="0f" cropright="0f"/>
                <o:lock v:ext="edit" rotation="t"/>
              </v:shape>
            </w:pict>
          </mc:Fallback>
        </mc:AlternateContent>
      </w:r>
      <w:r>
        <w:rPr>
          <w:rtl w:val="0"/>
        </w:rPr>
      </w:r>
      <w:r>
        <w:rPr>
          <w:rFonts w:ascii="Times New Roman" w:hAnsi="Times New Roman" w:eastAsia="Times New Roman" w:cs="Times New Roman"/>
          <w:sz w:val="24"/>
          <w:szCs w:val="24"/>
        </w:rPr>
      </w:r>
    </w:p>
    <w:p w14:paraId="000001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left"/>
        <w:rPr>
          <w:rFonts w:ascii="Arial" w:hAnsi="Arial" w:eastAsia="Arial" w:cs="Arial"/>
          <w:b w:val="0"/>
          <w:bCs w:val="0"/>
          <w:i/>
          <w:iCs/>
          <w:smallCaps w:val="0"/>
          <w:strike w:val="0"/>
          <w:color w:val="1f497d"/>
          <w:sz w:val="18"/>
          <w:szCs w:val="18"/>
          <w:u w:val="none"/>
          <w:shd w:val="clear" w:color="auto" w:fill="auto"/>
          <w:vertAlign w:val="baseline"/>
        </w:rPr>
      </w:pPr>
      <w:r/>
      <w:bookmarkStart w:id="62" w:name="_heading=h.52mqrn7qy302"/>
      <w:r/>
      <w:bookmarkEnd w:id="62"/>
      <w:r>
        <w:rPr>
          <w:rFonts w:ascii="Arial" w:hAnsi="Arial" w:eastAsia="Arial" w:cs="Arial"/>
          <w:b w:val="0"/>
          <w:bCs w:val="0"/>
          <w:i/>
          <w:iCs/>
          <w:smallCaps w:val="0"/>
          <w:strike w:val="0"/>
          <w:color w:val="1f497d"/>
          <w:sz w:val="18"/>
          <w:szCs w:val="18"/>
          <w:u w:val="none"/>
          <w:shd w:val="clear" w:color="auto" w:fill="auto"/>
          <w:vertAlign w:val="baseline"/>
          <w:rtl w:val="0"/>
        </w:rPr>
        <w:t xml:space="preserve">Figure 4 Entity relationship diagram  1 </w:t>
      </w:r>
      <w:r>
        <w:rPr>
          <w:rFonts w:ascii="Arial" w:hAnsi="Arial" w:eastAsia="Arial" w:cs="Arial"/>
          <w:b w:val="0"/>
          <w:bCs w:val="0"/>
          <w:i/>
          <w:iCs/>
          <w:smallCaps w:val="0"/>
          <w:strike w:val="0"/>
          <w:color w:val="1f497d"/>
          <w:sz w:val="18"/>
          <w:szCs w:val="18"/>
          <w:u w:val="none"/>
          <w:shd w:val="clear" w:color="auto" w:fill="auto"/>
          <w:vertAlign w:val="baseline"/>
        </w:rPr>
      </w:r>
    </w:p>
    <w:p w14:paraId="00000137">
      <w:pPr>
        <w:pBdr/>
        <w:spacing w:line="360" w:lineRule="auto"/>
        <w:ind w:firstLine="0" w:left="720"/>
        <w:jc w:val="both"/>
        <w:rPr>
          <w:rFonts w:ascii="Times New Roman" w:hAnsi="Times New Roman" w:eastAsia="Times New Roman" w:cs="Times New Roman"/>
          <w:sz w:val="24"/>
          <w:szCs w:val="24"/>
        </w:rPr>
      </w:pPr>
      <w:r>
        <mc:AlternateContent>
          <mc:Choice Requires="wpg">
            <w:drawing>
              <wp:inline xmlns:wp="http://schemas.openxmlformats.org/drawingml/2006/wordprocessingDrawing" distT="0" distB="0" distL="0" distR="0">
                <wp:extent cx="4919980" cy="773366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68"/>
                        <a:srcRect l="0" t="0" r="0" b="0"/>
                        <a:stretch/>
                      </pic:blipFill>
                      <pic:spPr bwMode="auto">
                        <a:xfrm>
                          <a:off x="0" y="0"/>
                          <a:ext cx="4919980" cy="773366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87.40pt;height:608.95pt;mso-wrap-distance-left:0.00pt;mso-wrap-distance-top:0.00pt;mso-wrap-distance-right:0.00pt;mso-wrap-distance-bottom:0.00pt;z-index:1;">
                <v:imagedata r:id="rId68" o:title="" croptop="0f" cropleft="0f" cropbottom="0f" cropright="0f"/>
                <o:lock v:ext="edit" rotation="t"/>
              </v:shape>
            </w:pict>
          </mc:Fallback>
        </mc:AlternateContent>
      </w:r>
      <w:r>
        <w:rPr>
          <w:rtl w:val="0"/>
        </w:rPr>
      </w:r>
      <w:r>
        <w:rPr>
          <w:rFonts w:ascii="Times New Roman" w:hAnsi="Times New Roman" w:eastAsia="Times New Roman" w:cs="Times New Roman"/>
          <w:sz w:val="24"/>
          <w:szCs w:val="24"/>
        </w:rPr>
      </w:r>
    </w:p>
    <w:p w14:paraId="000001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left"/>
        <w:rPr>
          <w:rFonts w:ascii="Arial" w:hAnsi="Arial" w:eastAsia="Arial" w:cs="Arial"/>
          <w:b w:val="0"/>
          <w:bCs w:val="0"/>
          <w:i/>
          <w:iCs/>
          <w:smallCaps w:val="0"/>
          <w:strike w:val="0"/>
          <w:color w:val="1f497d"/>
          <w:sz w:val="18"/>
          <w:szCs w:val="18"/>
          <w:u w:val="none"/>
          <w:shd w:val="clear" w:color="auto" w:fill="auto"/>
          <w:vertAlign w:val="baseline"/>
        </w:rPr>
      </w:pPr>
      <w:r/>
      <w:bookmarkStart w:id="63" w:name="_heading=h.w77s33bcbr0t"/>
      <w:r/>
      <w:bookmarkEnd w:id="63"/>
      <w:r>
        <w:rPr>
          <w:rFonts w:ascii="Arial" w:hAnsi="Arial" w:eastAsia="Arial" w:cs="Arial"/>
          <w:b w:val="0"/>
          <w:bCs w:val="0"/>
          <w:i/>
          <w:iCs/>
          <w:smallCaps w:val="0"/>
          <w:strike w:val="0"/>
          <w:color w:val="1f497d"/>
          <w:sz w:val="18"/>
          <w:szCs w:val="18"/>
          <w:u w:val="none"/>
          <w:shd w:val="clear" w:color="auto" w:fill="auto"/>
          <w:vertAlign w:val="baseline"/>
          <w:rtl w:val="0"/>
        </w:rPr>
        <w:t xml:space="preserve">Figure 5 Entity relationship diagram 2 </w:t>
      </w:r>
      <w:r>
        <w:rPr>
          <w:rFonts w:ascii="Arial" w:hAnsi="Arial" w:eastAsia="Arial" w:cs="Arial"/>
          <w:b w:val="0"/>
          <w:bCs w:val="0"/>
          <w:i/>
          <w:iCs/>
          <w:smallCaps w:val="0"/>
          <w:strike w:val="0"/>
          <w:color w:val="1f497d"/>
          <w:sz w:val="18"/>
          <w:szCs w:val="18"/>
          <w:u w:val="none"/>
          <w:shd w:val="clear" w:color="auto" w:fill="auto"/>
          <w:vertAlign w:val="baseline"/>
        </w:rPr>
      </w:r>
    </w:p>
    <w:p w14:paraId="00000139">
      <w:pPr>
        <w:pStyle w:val="1262"/>
        <w:pBdr/>
        <w:spacing/>
        <w:ind w:firstLine="720"/>
        <w:rPr/>
      </w:pPr>
      <w:r/>
      <w:bookmarkStart w:id="64" w:name="_heading=h.ywqnd5lelg2i"/>
      <w:r/>
      <w:bookmarkEnd w:id="64"/>
      <w:r>
        <w:rPr>
          <w:rtl w:val="0"/>
        </w:rPr>
        <w:t xml:space="preserve">3.9.3 System Requirements</w:t>
      </w:r>
      <w:r/>
    </w:p>
    <w:p w14:paraId="0000013A">
      <w:pPr>
        <w:pBdr/>
        <w:spacing w:line="360" w:lineRule="auto"/>
        <w:ind w:firstLine="0" w:left="72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3B">
      <w:pPr>
        <w:pStyle w:val="1263"/>
        <w:pBdr/>
        <w:spacing/>
        <w:ind w:firstLine="1440"/>
        <w:rPr/>
      </w:pPr>
      <w:r/>
      <w:bookmarkStart w:id="65" w:name="_heading=h.qxqi8zwmot20"/>
      <w:r/>
      <w:bookmarkEnd w:id="65"/>
      <w:r>
        <w:rPr>
          <w:rtl w:val="0"/>
        </w:rPr>
        <w:t xml:space="preserve">3.9.3.1 Hardware requirements</w:t>
      </w:r>
      <w:r/>
    </w:p>
    <w:p w14:paraId="0000013C">
      <w:pPr>
        <w:numPr>
          <w:ilvl w:val="0"/>
          <w:numId w:val="5"/>
        </w:numPr>
        <w:pBdr/>
        <w:spacing w:line="360" w:lineRule="auto"/>
        <w:ind w:hanging="360" w:left="21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Development Machine: Intel i5+, 16GB RAM, 512GB SSD.</w:t>
      </w:r>
      <w:r>
        <w:rPr>
          <w:rFonts w:ascii="Times New Roman" w:hAnsi="Times New Roman" w:eastAsia="Times New Roman" w:cs="Times New Roman"/>
          <w:sz w:val="24"/>
          <w:szCs w:val="24"/>
        </w:rPr>
      </w:r>
    </w:p>
    <w:p w14:paraId="0000013D">
      <w:pPr>
        <w:numPr>
          <w:ilvl w:val="0"/>
          <w:numId w:val="5"/>
        </w:numPr>
        <w:pBdr/>
        <w:spacing w:line="360" w:lineRule="auto"/>
        <w:ind w:hanging="360" w:left="21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Server: 4GB RAM, 2-core CPU, 50GB storage (cloud-based).</w:t>
      </w:r>
      <w:r>
        <w:rPr>
          <w:rFonts w:ascii="Times New Roman" w:hAnsi="Times New Roman" w:eastAsia="Times New Roman" w:cs="Times New Roman"/>
          <w:sz w:val="24"/>
          <w:szCs w:val="24"/>
        </w:rPr>
      </w:r>
    </w:p>
    <w:p w14:paraId="0000013E">
      <w:pPr>
        <w:numPr>
          <w:ilvl w:val="0"/>
          <w:numId w:val="5"/>
        </w:numPr>
        <w:pBdr/>
        <w:spacing w:line="360" w:lineRule="auto"/>
        <w:ind w:hanging="360" w:left="21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Network: Stable broadband internet.</w:t>
      </w:r>
      <w:r>
        <w:rPr>
          <w:rFonts w:ascii="Times New Roman" w:hAnsi="Times New Roman" w:eastAsia="Times New Roman" w:cs="Times New Roman"/>
          <w:sz w:val="24"/>
          <w:szCs w:val="24"/>
        </w:rPr>
      </w:r>
    </w:p>
    <w:p w14:paraId="0000013F">
      <w:pPr>
        <w:pBdr/>
        <w:spacing w:line="360" w:lineRule="auto"/>
        <w:ind w:firstLine="0" w:left="144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40">
      <w:pPr>
        <w:pStyle w:val="1263"/>
        <w:pBdr/>
        <w:spacing/>
        <w:ind w:firstLine="1440"/>
        <w:rPr/>
      </w:pPr>
      <w:r/>
      <w:bookmarkStart w:id="66" w:name="_heading=h.ohpbo03pjpcj"/>
      <w:r/>
      <w:bookmarkEnd w:id="66"/>
      <w:r>
        <w:rPr>
          <w:rtl w:val="0"/>
        </w:rPr>
        <w:t xml:space="preserve">3.9.3.2 Software requirements</w:t>
      </w:r>
      <w:r/>
    </w:p>
    <w:p w14:paraId="00000141">
      <w:pPr>
        <w:numPr>
          <w:ilvl w:val="0"/>
          <w:numId w:val="1"/>
        </w:numPr>
        <w:pBdr/>
        <w:spacing/>
        <w:ind w:hanging="360" w:left="2160"/>
        <w:rPr/>
      </w:pPr>
      <w:r>
        <w:rPr>
          <w:rtl w:val="0"/>
        </w:rPr>
        <w:t xml:space="preserve">Frontend: JavaScript/TypeScript, Chrome Extension API, VS Code Extension API.</w:t>
      </w:r>
      <w:r/>
    </w:p>
    <w:p w14:paraId="00000142">
      <w:pPr>
        <w:numPr>
          <w:ilvl w:val="0"/>
          <w:numId w:val="1"/>
        </w:numPr>
        <w:pBdr/>
        <w:spacing/>
        <w:ind w:hanging="360" w:left="2160"/>
        <w:rPr/>
      </w:pPr>
      <w:r>
        <w:rPr>
          <w:rtl w:val="0"/>
        </w:rPr>
        <w:t xml:space="preserve">Backend: Python (FastAPI), Security Libraries (Bandit, ESLint with security plugins).</w:t>
      </w:r>
      <w:r/>
    </w:p>
    <w:p w14:paraId="00000143">
      <w:pPr>
        <w:numPr>
          <w:ilvl w:val="0"/>
          <w:numId w:val="1"/>
        </w:numPr>
        <w:pBdr/>
        <w:spacing/>
        <w:ind w:hanging="360" w:left="2160"/>
        <w:rPr/>
      </w:pPr>
      <w:r>
        <w:rPr>
          <w:rtl w:val="0"/>
        </w:rPr>
        <w:t xml:space="preserve">Database: PostgreSQL.</w:t>
      </w:r>
      <w:r/>
    </w:p>
    <w:p w14:paraId="00000144">
      <w:pPr>
        <w:numPr>
          <w:ilvl w:val="0"/>
          <w:numId w:val="1"/>
        </w:numPr>
        <w:pBdr/>
        <w:spacing/>
        <w:ind w:hanging="360" w:left="2160"/>
        <w:rPr/>
      </w:pPr>
      <w:r>
        <w:rPr>
          <w:rtl w:val="0"/>
        </w:rPr>
        <w:t xml:space="preserve">Tools: Git, Docker, Postman, VS Code, Chrome DevTools.</w:t>
      </w:r>
      <w:r/>
    </w:p>
    <w:p w14:paraId="00000145">
      <w:pPr>
        <w:pBdr/>
        <w:spacing/>
        <w:ind/>
        <w:rPr/>
      </w:pPr>
      <w:r>
        <w:rPr>
          <w:rtl w:val="0"/>
        </w:rPr>
      </w:r>
      <w:r/>
    </w:p>
    <w:p w14:paraId="00000146">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147">
      <w:pPr>
        <w:pStyle w:val="1261"/>
        <w:pBdr/>
        <w:spacing/>
        <w:ind/>
        <w:rPr/>
      </w:pPr>
      <w:r/>
      <w:bookmarkStart w:id="67" w:name="_heading=h.q41rn21qltd2"/>
      <w:r/>
      <w:bookmarkEnd w:id="67"/>
      <w:r>
        <w:rPr>
          <w:rtl w:val="0"/>
        </w:rPr>
        <w:t xml:space="preserve">3.10 Validation and Testing</w:t>
      </w:r>
      <w:r/>
    </w:p>
    <w:p w14:paraId="00000148">
      <w:pPr>
        <w:pBdr/>
        <w:spacing w:line="360" w:lineRule="auto"/>
        <w:ind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validation and testing phase is critical to ensuring the reliability, effectiveness, and efficiency of the CSSS prototype. This process will follow a structured hierarchy, beginning with </w:t>
      </w:r>
      <w:r>
        <w:rPr>
          <w:rFonts w:ascii="Times New Roman" w:hAnsi="Times New Roman" w:eastAsia="Times New Roman" w:cs="Times New Roman"/>
          <w:b/>
          <w:bCs/>
          <w:sz w:val="24"/>
          <w:szCs w:val="24"/>
          <w:rtl w:val="0"/>
        </w:rPr>
        <w:t xml:space="preserve">Unit Testing</w:t>
      </w:r>
      <w:r>
        <w:rPr>
          <w:rFonts w:ascii="Times New Roman" w:hAnsi="Times New Roman" w:eastAsia="Times New Roman" w:cs="Times New Roman"/>
          <w:sz w:val="24"/>
          <w:szCs w:val="24"/>
          <w:rtl w:val="0"/>
        </w:rPr>
        <w:t xml:space="preserve">, where individual software components such as specific browser extension functions and backend API endpoints are tested in isolation to verify they perform their intended tasks correctly. Once individual components are stabilized, </w:t>
      </w:r>
      <w:r>
        <w:rPr>
          <w:rFonts w:ascii="Times New Roman" w:hAnsi="Times New Roman" w:eastAsia="Times New Roman" w:cs="Times New Roman"/>
          <w:b/>
          <w:bCs/>
          <w:sz w:val="24"/>
          <w:szCs w:val="24"/>
          <w:rtl w:val="0"/>
        </w:rPr>
        <w:t xml:space="preserve">Integration Testing</w:t>
      </w:r>
      <w:r>
        <w:rPr>
          <w:rFonts w:ascii="Times New Roman" w:hAnsi="Times New Roman" w:eastAsia="Times New Roman" w:cs="Times New Roman"/>
          <w:sz w:val="24"/>
          <w:szCs w:val="24"/>
          <w:rtl w:val="0"/>
        </w:rPr>
        <w:t xml:space="preserve"> will be conducted to evaluate the seamless flow of data and communication between the Chrome/VS Code extensions and the backend security engine. To ensure the system meets the high-speed demands of modern development, </w:t>
      </w:r>
      <w:r>
        <w:rPr>
          <w:rFonts w:ascii="Times New Roman" w:hAnsi="Times New Roman" w:eastAsia="Times New Roman" w:cs="Times New Roman"/>
          <w:b/>
          <w:bCs/>
          <w:sz w:val="24"/>
          <w:szCs w:val="24"/>
          <w:rtl w:val="0"/>
        </w:rPr>
        <w:t xml:space="preserve">Performance Testing</w:t>
      </w:r>
      <w:r>
        <w:rPr>
          <w:rFonts w:ascii="Times New Roman" w:hAnsi="Times New Roman" w:eastAsia="Times New Roman" w:cs="Times New Roman"/>
          <w:sz w:val="24"/>
          <w:szCs w:val="24"/>
          <w:rtl w:val="0"/>
        </w:rPr>
        <w:t xml:space="preserve"> will be used to measure technical KPIs, specifically targeting a response time of under 2 seconds per scan and a detection accuracy rate of at least 90%. Finally, the project will culminate in </w:t>
      </w:r>
      <w:r>
        <w:rPr>
          <w:rFonts w:ascii="Times New Roman" w:hAnsi="Times New Roman" w:eastAsia="Times New Roman" w:cs="Times New Roman"/>
          <w:b/>
          <w:bCs/>
          <w:sz w:val="24"/>
          <w:szCs w:val="24"/>
          <w:rtl w:val="0"/>
        </w:rPr>
        <w:t xml:space="preserve">User Acceptance Testing</w:t>
      </w:r>
      <w:r>
        <w:rPr>
          <w:rFonts w:ascii="Times New Roman" w:hAnsi="Times New Roman" w:eastAsia="Times New Roman" w:cs="Times New Roman"/>
          <w:sz w:val="24"/>
          <w:szCs w:val="24"/>
          <w:rtl w:val="0"/>
        </w:rPr>
        <w:t xml:space="preserve"> (UAT), where the target audience of software developers will interact with the system in a real-world environment to provide feedback on its usability and to ensure the final product effectively addresses the security gaps identified in the research.</w:t>
      </w:r>
      <w:r>
        <w:rPr>
          <w:rFonts w:ascii="Times New Roman" w:hAnsi="Times New Roman" w:eastAsia="Times New Roman" w:cs="Times New Roman"/>
          <w:sz w:val="24"/>
          <w:szCs w:val="24"/>
        </w:rPr>
      </w:r>
    </w:p>
    <w:p w14:paraId="00000149">
      <w:pPr>
        <w:pStyle w:val="1261"/>
        <w:pBdr/>
        <w:spacing/>
        <w:ind/>
        <w:rPr/>
      </w:pPr>
      <w:r/>
      <w:bookmarkStart w:id="68" w:name="_heading=h.x3uhthhsvtc2"/>
      <w:r/>
      <w:bookmarkEnd w:id="68"/>
      <w:r>
        <w:rPr>
          <w:rtl w:val="0"/>
        </w:rPr>
        <w:t xml:space="preserve">3.11 Ethical Considerations</w:t>
      </w:r>
      <w:r/>
    </w:p>
    <w:p w14:paraId="0000014A">
      <w:pPr>
        <w:pBdr/>
        <w:spacing/>
        <w:ind/>
        <w:rPr/>
      </w:pPr>
      <w:r>
        <w:rPr>
          <w:rtl w:val="0"/>
        </w:rPr>
      </w:r>
      <w:r/>
    </w:p>
    <w:p w14:paraId="0000014B">
      <w:pPr>
        <w:numPr>
          <w:ilvl w:val="0"/>
          <w:numId w:val="7"/>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Privacy: Code snippets will be anonymized and no sensitive data stored.</w:t>
      </w:r>
      <w:r>
        <w:rPr>
          <w:rFonts w:ascii="Times New Roman" w:hAnsi="Times New Roman" w:eastAsia="Times New Roman" w:cs="Times New Roman"/>
          <w:sz w:val="24"/>
          <w:szCs w:val="24"/>
        </w:rPr>
      </w:r>
    </w:p>
    <w:p w14:paraId="0000014C">
      <w:pPr>
        <w:numPr>
          <w:ilvl w:val="0"/>
          <w:numId w:val="7"/>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Consent: Participants will provide informed consent for testing.</w:t>
      </w:r>
      <w:r>
        <w:rPr>
          <w:rFonts w:ascii="Times New Roman" w:hAnsi="Times New Roman" w:eastAsia="Times New Roman" w:cs="Times New Roman"/>
          <w:sz w:val="24"/>
          <w:szCs w:val="24"/>
        </w:rPr>
      </w:r>
    </w:p>
    <w:p w14:paraId="0000014D">
      <w:pPr>
        <w:numPr>
          <w:ilvl w:val="0"/>
          <w:numId w:val="7"/>
        </w:numPr>
        <w:pBdr/>
        <w:spacing w:line="360" w:lineRule="auto"/>
        <w:ind w:hanging="36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Transparency: Users will be informed about data usage and analysis scope.</w:t>
      </w:r>
      <w:r>
        <w:rPr>
          <w:rFonts w:ascii="Times New Roman" w:hAnsi="Times New Roman" w:eastAsia="Times New Roman" w:cs="Times New Roman"/>
          <w:sz w:val="24"/>
          <w:szCs w:val="24"/>
        </w:rPr>
      </w:r>
    </w:p>
    <w:p w14:paraId="0000014E">
      <w:pPr>
        <w:numPr>
          <w:ilvl w:val="0"/>
          <w:numId w:val="7"/>
        </w:numPr>
        <w:pBdr/>
        <w:spacing w:line="360" w:lineRule="auto"/>
        <w:ind w:hanging="360" w:left="720"/>
        <w:jc w:val="both"/>
        <w:rPr>
          <w:rFonts w:ascii="Times New Roman" w:hAnsi="Times New Roman" w:eastAsia="Times New Roman" w:cs="Times New Roman"/>
          <w:sz w:val="24"/>
          <w:szCs w:val="24"/>
        </w:rPr>
        <w:sectPr>
          <w:headerReference w:type="default" r:id="rId32"/>
          <w:headerReference w:type="first" r:id="rId33"/>
          <w:footnotePr/>
          <w:endnotePr/>
          <w:type w:val="nextPage"/>
          <w:pgSz w:h="15840" w:orient="portrait" w:w="12240"/>
          <w:pgMar w:top="1440" w:right="1440" w:bottom="1440" w:left="1440" w:header="720" w:footer="0" w:gutter="0"/>
          <w:cols w:num="1" w:sep="0" w:space="1701" w:equalWidth="1"/>
        </w:sectPr>
      </w:pPr>
      <w:r>
        <w:rPr>
          <w:rFonts w:ascii="Times New Roman" w:hAnsi="Times New Roman" w:eastAsia="Times New Roman" w:cs="Times New Roman"/>
          <w:sz w:val="24"/>
          <w:szCs w:val="24"/>
          <w:rtl w:val="0"/>
        </w:rPr>
        <w:t xml:space="preserve">Security: All data transmissions will be encrypted (HTTPS).</w:t>
      </w:r>
      <w:r>
        <w:rPr>
          <w:rFonts w:ascii="Times New Roman" w:hAnsi="Times New Roman" w:eastAsia="Times New Roman" w:cs="Times New Roman"/>
          <w:sz w:val="24"/>
          <w:szCs w:val="24"/>
        </w:rPr>
      </w:r>
    </w:p>
    <w:p w14:paraId="0000014F">
      <w:pPr>
        <w:pStyle w:val="1260"/>
        <w:pBdr/>
        <w:spacing w:line="480" w:lineRule="auto"/>
        <w:ind/>
        <w:rPr/>
      </w:pPr>
      <w:r/>
      <w:bookmarkStart w:id="69" w:name="_heading=h.pyy0snqafnfb"/>
      <w:r/>
      <w:bookmarkEnd w:id="69"/>
      <w:r>
        <w:rPr>
          <w:rtl w:val="0"/>
        </w:rPr>
        <w:t xml:space="preserve">REFERENCES</w:t>
      </w:r>
      <w:r/>
    </w:p>
    <w:p w14:paraId="00000150">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GitHub. (2023, 10 2). </w:t>
      </w:r>
      <w:r>
        <w:rPr>
          <w:rFonts w:ascii="Times New Roman" w:hAnsi="Times New Roman" w:eastAsia="Times New Roman" w:cs="Times New Roman"/>
          <w:i/>
          <w:iCs/>
          <w:sz w:val="24"/>
          <w:szCs w:val="24"/>
          <w:rtl w:val="0"/>
        </w:rPr>
        <w:t xml:space="preserve">GitHub Copilot Documentation</w:t>
      </w:r>
      <w:r>
        <w:rPr>
          <w:rFonts w:ascii="Times New Roman" w:hAnsi="Times New Roman" w:eastAsia="Times New Roman" w:cs="Times New Roman"/>
          <w:sz w:val="24"/>
          <w:szCs w:val="24"/>
          <w:rtl w:val="0"/>
        </w:rPr>
        <w:t xml:space="preserve">. GitHub Copilot Documentation. Retrieved 2025, from https://docs.github.com/en/copilot</w:t>
      </w:r>
      <w:r>
        <w:rPr>
          <w:rFonts w:ascii="Times New Roman" w:hAnsi="Times New Roman" w:eastAsia="Times New Roman" w:cs="Times New Roman"/>
          <w:sz w:val="24"/>
          <w:szCs w:val="24"/>
        </w:rPr>
      </w:r>
    </w:p>
    <w:p w14:paraId="00000151">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OWASP Foundation. (2025, 11 6). </w:t>
      </w:r>
      <w:r>
        <w:rPr>
          <w:rFonts w:ascii="Times New Roman" w:hAnsi="Times New Roman" w:eastAsia="Times New Roman" w:cs="Times New Roman"/>
          <w:i/>
          <w:iCs/>
          <w:sz w:val="24"/>
          <w:szCs w:val="24"/>
          <w:rtl w:val="0"/>
        </w:rPr>
        <w:t xml:space="preserve">OWASP Top Ten</w:t>
      </w:r>
      <w:r>
        <w:rPr>
          <w:rFonts w:ascii="Times New Roman" w:hAnsi="Times New Roman" w:eastAsia="Times New Roman" w:cs="Times New Roman"/>
          <w:sz w:val="24"/>
          <w:szCs w:val="24"/>
          <w:rtl w:val="0"/>
        </w:rPr>
        <w:t xml:space="preserve">. OWASP Top Ten. Retrieved 2025, from https://owasp.org/www-project-top-ten/</w:t>
      </w:r>
      <w:r>
        <w:rPr>
          <w:rFonts w:ascii="Times New Roman" w:hAnsi="Times New Roman" w:eastAsia="Times New Roman" w:cs="Times New Roman"/>
          <w:sz w:val="24"/>
          <w:szCs w:val="24"/>
        </w:rPr>
      </w:r>
    </w:p>
    <w:p w14:paraId="00000152">
      <w:pPr>
        <w:pBdr/>
        <w:spacing w:line="360" w:lineRule="auto"/>
        <w:ind w:firstLine="0"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Pearce, H. (2022). </w:t>
      </w:r>
      <w:r>
        <w:rPr>
          <w:rFonts w:ascii="Times New Roman" w:hAnsi="Times New Roman" w:eastAsia="Times New Roman" w:cs="Times New Roman"/>
          <w:i/>
          <w:iCs/>
          <w:sz w:val="24"/>
          <w:szCs w:val="24"/>
          <w:rtl w:val="0"/>
        </w:rPr>
        <w:t xml:space="preserve">Examining Zero-Day Vulnerabilities in AI-Generated Code. ACM Conference on Computer and Communications Security.</w:t>
      </w:r>
      <w:r>
        <w:rPr>
          <w:rFonts w:ascii="Times New Roman" w:hAnsi="Times New Roman" w:eastAsia="Times New Roman" w:cs="Times New Roman"/>
          <w:sz w:val="24"/>
          <w:szCs w:val="24"/>
          <w:rtl w:val="0"/>
        </w:rPr>
        <w:t xml:space="preserve"> Examining Zero-Day Vulnerabilities in AI-Generated Code. ACM Conference on Computer and Communications Security. Retrieved 11 30, 2025, from https://arxiv.org/pdf/2112.02125</w:t>
      </w:r>
      <w:r>
        <w:rPr>
          <w:rFonts w:ascii="Times New Roman" w:hAnsi="Times New Roman" w:eastAsia="Times New Roman" w:cs="Times New Roman"/>
          <w:sz w:val="24"/>
          <w:szCs w:val="24"/>
        </w:rPr>
      </w:r>
    </w:p>
    <w:p w14:paraId="00000153">
      <w:pPr>
        <w:pBdr/>
        <w:spacing w:line="360" w:lineRule="auto"/>
        <w:ind w:firstLine="0" w:left="720"/>
        <w:jc w:val="both"/>
        <w:rPr>
          <w:rFonts w:ascii="Times New Roman" w:hAnsi="Times New Roman" w:eastAsia="Times New Roman" w:cs="Times New Roman"/>
          <w:sz w:val="24"/>
          <w:szCs w:val="24"/>
        </w:rPr>
        <w:sectPr>
          <w:headerReference w:type="default" r:id="rId34"/>
          <w:headerReference w:type="first" r:id="rId35"/>
          <w:footnotePr/>
          <w:endnotePr/>
          <w:type w:val="nextPage"/>
          <w:pgSz w:h="15840" w:orient="portrait" w:w="12240"/>
          <w:pgMar w:top="1440" w:right="1440" w:bottom="1440" w:left="1440" w:header="720" w:footer="0" w:gutter="0"/>
          <w:cols w:num="1" w:sep="0" w:space="1701" w:equalWidth="1"/>
        </w:sectPr>
      </w:pPr>
      <w:r>
        <w:rPr>
          <w:rFonts w:ascii="Times New Roman" w:hAnsi="Times New Roman" w:eastAsia="Times New Roman" w:cs="Times New Roman"/>
          <w:sz w:val="24"/>
          <w:szCs w:val="24"/>
          <w:rtl w:val="0"/>
        </w:rPr>
        <w:t xml:space="preserve">Snyk. (2023, 10 2). </w:t>
      </w:r>
      <w:r>
        <w:rPr>
          <w:rFonts w:ascii="Times New Roman" w:hAnsi="Times New Roman" w:eastAsia="Times New Roman" w:cs="Times New Roman"/>
          <w:i/>
          <w:iCs/>
          <w:sz w:val="24"/>
          <w:szCs w:val="24"/>
          <w:rtl w:val="0"/>
        </w:rPr>
        <w:t xml:space="preserve">Snyk Code: Real-Time SAST</w:t>
      </w:r>
      <w:r>
        <w:rPr>
          <w:rFonts w:ascii="Times New Roman" w:hAnsi="Times New Roman" w:eastAsia="Times New Roman" w:cs="Times New Roman"/>
          <w:sz w:val="24"/>
          <w:szCs w:val="24"/>
          <w:rtl w:val="0"/>
        </w:rPr>
        <w:t xml:space="preserve">. Real-Time SAST. Retrieved 2025, from https://snyk.io/product/snyk-code/</w:t>
      </w:r>
      <w:r>
        <w:rPr>
          <w:rFonts w:ascii="Times New Roman" w:hAnsi="Times New Roman" w:eastAsia="Times New Roman" w:cs="Times New Roman"/>
          <w:sz w:val="24"/>
          <w:szCs w:val="24"/>
        </w:rPr>
      </w:r>
    </w:p>
    <w:p w14:paraId="00000154">
      <w:pPr>
        <w:pStyle w:val="1260"/>
        <w:pBdr/>
        <w:spacing/>
        <w:ind/>
        <w:rPr/>
      </w:pPr>
      <w:r/>
      <w:bookmarkStart w:id="70" w:name="_heading=h.2o4zfqvukp02"/>
      <w:r/>
      <w:bookmarkEnd w:id="70"/>
      <w:r>
        <w:rPr>
          <w:rtl w:val="0"/>
        </w:rPr>
        <w:t xml:space="preserve">APPENDIX 1: ESTIMATED BUDGET</w:t>
      </w:r>
      <w:r/>
    </w:p>
    <w:p w14:paraId="00000155">
      <w:pPr>
        <w:pBdr/>
        <w:spacing w:line="360" w:lineRule="auto"/>
        <w:ind/>
        <w:jc w:val="center"/>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p w14:paraId="000001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iCs/>
          <w:smallCaps w:val="0"/>
          <w:strike w:val="0"/>
          <w:color w:val="1f497d"/>
          <w:sz w:val="18"/>
          <w:szCs w:val="18"/>
          <w:u w:val="none"/>
          <w:shd w:val="clear" w:color="auto" w:fill="auto"/>
          <w:vertAlign w:val="baseline"/>
        </w:rPr>
      </w:pPr>
      <w:r/>
      <w:bookmarkStart w:id="71" w:name="_heading=h.ywpx43d33sd2"/>
      <w:r/>
      <w:bookmarkEnd w:id="71"/>
      <w:r>
        <w:rPr>
          <w:rFonts w:ascii="Arial" w:hAnsi="Arial" w:eastAsia="Arial" w:cs="Arial"/>
          <w:b w:val="0"/>
          <w:bCs w:val="0"/>
          <w:i/>
          <w:iCs/>
          <w:smallCaps w:val="0"/>
          <w:strike w:val="0"/>
          <w:color w:val="1f497d"/>
          <w:sz w:val="18"/>
          <w:szCs w:val="18"/>
          <w:u w:val="none"/>
          <w:shd w:val="clear" w:color="auto" w:fill="auto"/>
          <w:vertAlign w:val="baseline"/>
          <w:rtl w:val="0"/>
        </w:rPr>
        <w:t xml:space="preserve">Table 2 ESTIMATED BUDGET </w:t>
      </w:r>
      <w:r>
        <w:rPr>
          <w:rFonts w:ascii="Arial" w:hAnsi="Arial" w:eastAsia="Arial" w:cs="Arial"/>
          <w:b w:val="0"/>
          <w:bCs w:val="0"/>
          <w:i/>
          <w:iCs/>
          <w:smallCaps w:val="0"/>
          <w:strike w:val="0"/>
          <w:color w:val="1f497d"/>
          <w:sz w:val="18"/>
          <w:szCs w:val="18"/>
          <w:u w:val="none"/>
          <w:shd w:val="clear" w:color="auto" w:fill="auto"/>
          <w:vertAlign w:val="baseline"/>
        </w:rPr>
      </w:r>
    </w:p>
    <w:tbl>
      <w:tblPr>
        <w:tblStyle w:val="1463"/>
        <w:jc w:val="center"/>
        <w:tblW w:w="9360" w:type="dxa"/>
        <w:tblBorders/>
        <w:tblLayout w:type="fixed"/>
        <w:tblLook w:val="0600" w:firstRow="0" w:lastRow="0" w:firstColumn="0" w:lastColumn="0" w:noHBand="1" w:noVBand="1"/>
      </w:tblPr>
      <w:tblGrid>
        <w:gridCol w:w="3120"/>
        <w:gridCol w:w="3120"/>
        <w:gridCol w:w="3120"/>
        <w:tblGridChange w:id="1">
          <w:tblGrid>
            <w:gridCol w:w="3120"/>
            <w:gridCol w:w="3120"/>
            <w:gridCol w:w="3120"/>
          </w:tblGrid>
        </w:tblGridChange>
      </w:tblGrid>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157">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ITEM</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58">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COST (KES)</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59">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DESCRIPTION</w:t>
            </w:r>
            <w:r>
              <w:rPr>
                <w:rFonts w:ascii="Times New Roman" w:hAnsi="Times New Roman" w:eastAsia="Times New Roman" w:cs="Times New Roman"/>
                <w:b/>
                <w:bCs/>
                <w:sz w:val="24"/>
                <w:szCs w:val="24"/>
              </w:rPr>
            </w:r>
          </w:p>
        </w:tc>
      </w:tr>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15A">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Software Licenses &amp; Tools</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5B">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15,000</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5C">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Figma</w:t>
            </w:r>
            <w:r>
              <w:rPr>
                <w:rFonts w:ascii="Times New Roman" w:hAnsi="Times New Roman" w:eastAsia="Times New Roman" w:cs="Times New Roman"/>
                <w:sz w:val="24"/>
                <w:szCs w:val="24"/>
              </w:rPr>
            </w:r>
          </w:p>
        </w:tc>
      </w:tr>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15D">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Cloud Hosting</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5E">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12,000</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5F">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AWS</w:t>
            </w:r>
            <w:r>
              <w:rPr>
                <w:rFonts w:ascii="Times New Roman" w:hAnsi="Times New Roman" w:eastAsia="Times New Roman" w:cs="Times New Roman"/>
                <w:sz w:val="24"/>
                <w:szCs w:val="24"/>
              </w:rPr>
            </w:r>
          </w:p>
        </w:tc>
      </w:tr>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160">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API Subscriptions</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61">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8,000</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62">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Vulnerability database access</w:t>
            </w:r>
            <w:r>
              <w:rPr>
                <w:rFonts w:ascii="Times New Roman" w:hAnsi="Times New Roman" w:eastAsia="Times New Roman" w:cs="Times New Roman"/>
                <w:sz w:val="24"/>
                <w:szCs w:val="24"/>
              </w:rPr>
            </w:r>
          </w:p>
        </w:tc>
      </w:tr>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163">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Testing &amp; User Incentives</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64">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5,000</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65">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Participant rewards</w:t>
            </w:r>
            <w:r>
              <w:rPr>
                <w:rFonts w:ascii="Times New Roman" w:hAnsi="Times New Roman" w:eastAsia="Times New Roman" w:cs="Times New Roman"/>
                <w:sz w:val="24"/>
                <w:szCs w:val="24"/>
              </w:rPr>
            </w:r>
          </w:p>
        </w:tc>
      </w:tr>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166">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Miscellaneous</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67">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5,000</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68">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Documentation </w:t>
            </w:r>
            <w:r>
              <w:rPr>
                <w:rFonts w:ascii="Times New Roman" w:hAnsi="Times New Roman" w:eastAsia="Times New Roman" w:cs="Times New Roman"/>
                <w:sz w:val="24"/>
                <w:szCs w:val="24"/>
              </w:rPr>
            </w:r>
          </w:p>
        </w:tc>
      </w:tr>
      <w:tr>
        <w:trPr>
          <w:cantSplit w:val="false"/>
        </w:trPr>
        <w:tc>
          <w:tcPr>
            <w:tcBorders>
              <w:top w:val="single" w:color="000000" w:sz="8" w:space="0"/>
              <w:left w:val="single" w:color="000000" w:sz="8" w:space="0"/>
              <w:bottom w:val="single" w:color="000000" w:sz="8" w:space="0"/>
              <w:right w:val="single" w:color="000000" w:sz="8" w:space="0"/>
            </w:tcBorders>
            <w:textDirection w:val="lrTb"/>
            <w:noWrap w:val="false"/>
          </w:tcPr>
          <w:p w14:paraId="00000169">
            <w:pPr>
              <w:widowControl w:val="false"/>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TOTAL</w:t>
            </w:r>
            <w:r>
              <w:rPr>
                <w:rFonts w:ascii="Times New Roman" w:hAnsi="Times New Roman" w:eastAsia="Times New Roman" w:cs="Times New Roman"/>
                <w:b/>
                <w:bCs/>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6A">
            <w:pPr>
              <w:widowControl w:val="false"/>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45,000</w:t>
            </w:r>
            <w:r>
              <w:rPr>
                <w:rFonts w:ascii="Times New Roman" w:hAnsi="Times New Roman" w:eastAsia="Times New Roman" w:cs="Times New Roman"/>
                <w:sz w:val="24"/>
                <w:szCs w:val="24"/>
              </w:rPr>
            </w:r>
          </w:p>
        </w:tc>
        <w:tc>
          <w:tcPr>
            <w:tcBorders>
              <w:top w:val="single" w:color="000000" w:sz="8" w:space="0"/>
              <w:left w:val="single" w:color="000000" w:sz="8" w:space="0"/>
              <w:bottom w:val="single" w:color="000000" w:sz="8" w:space="0"/>
              <w:right w:val="single" w:color="000000" w:sz="8" w:space="0"/>
            </w:tcBorders>
            <w:textDirection w:val="lrTb"/>
            <w:noWrap w:val="false"/>
          </w:tcPr>
          <w:p w14:paraId="0000016B">
            <w:pPr>
              <w:widowControl w:val="false"/>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bl>
    <w:p w14:paraId="0000016C">
      <w:pPr>
        <w:pBdr/>
        <w:spacing/>
        <w:ind/>
        <w:rPr/>
        <w:sectPr>
          <w:headerReference w:type="default" r:id="rId36"/>
          <w:headerReference w:type="first" r:id="rId37"/>
          <w:footnotePr/>
          <w:endnotePr/>
          <w:type w:val="nextPage"/>
          <w:pgSz w:h="15840" w:orient="portrait" w:w="12240"/>
          <w:pgMar w:top="1440" w:right="1440" w:bottom="1440" w:left="1440" w:header="720" w:footer="0" w:gutter="0"/>
          <w:cols w:num="1" w:sep="0" w:space="1701" w:equalWidth="1"/>
        </w:sectPr>
      </w:pPr>
      <w:r>
        <w:rPr>
          <w:rtl w:val="0"/>
        </w:rPr>
      </w:r>
      <w:r/>
    </w:p>
    <w:p w14:paraId="0000016D">
      <w:pPr>
        <w:pStyle w:val="1260"/>
        <w:pBdr/>
        <w:spacing/>
        <w:ind/>
        <w:rPr>
          <w:rFonts w:ascii="Times New Roman" w:hAnsi="Times New Roman" w:eastAsia="Times New Roman" w:cs="Times New Roman"/>
          <w:sz w:val="24"/>
          <w:szCs w:val="24"/>
        </w:rPr>
      </w:pPr>
      <w:r/>
      <w:bookmarkStart w:id="72" w:name="_heading=h.b2qayuvefoys"/>
      <w:r/>
      <w:bookmarkEnd w:id="72"/>
      <w:r>
        <w:rPr>
          <w:rtl w:val="0"/>
        </w:rPr>
        <w:t xml:space="preserve">APPENDIX 2: GANTT CHART</w:t>
      </w:r>
      <w:r>
        <w:rPr>
          <w:rtl w:val="0"/>
        </w:rPr>
      </w:r>
      <w:r>
        <w:rPr>
          <w:rFonts w:ascii="Times New Roman" w:hAnsi="Times New Roman" w:eastAsia="Times New Roman" w:cs="Times New Roman"/>
          <w:sz w:val="24"/>
          <w:szCs w:val="24"/>
        </w:rPr>
      </w:r>
    </w:p>
    <w:p w14:paraId="0000016E">
      <w:pPr>
        <w:keepNext w:val="true"/>
        <w:pBdr/>
        <w:spacing w:line="360" w:lineRule="auto"/>
        <w:ind/>
        <w:rPr>
          <w:rFonts w:ascii="Times New Roman" w:hAnsi="Times New Roman" w:eastAsia="Times New Roman" w:cs="Times New Roman"/>
          <w:i/>
          <w:iCs/>
          <w:sz w:val="24"/>
          <w:szCs w:val="24"/>
        </w:rPr>
      </w:pPr>
      <w:r/>
      <w:bookmarkStart w:id="73" w:name="_heading=h.4b1am5hgkgs4"/>
      <w:r/>
      <w:bookmarkEnd w:id="73"/>
      <w:r>
        <w:rPr>
          <w:rtl w:val="0"/>
        </w:rPr>
      </w:r>
      <w:r>
        <w:rPr>
          <w:rFonts w:ascii="Times New Roman" w:hAnsi="Times New Roman" w:eastAsia="Times New Roman" w:cs="Times New Roman"/>
          <w:i/>
          <w:iCs/>
          <w:sz w:val="24"/>
          <w:szCs w:val="24"/>
        </w:rPr>
      </w:r>
    </w:p>
    <w:p w14:paraId="000001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left"/>
        <w:rPr>
          <w:rFonts w:ascii="Arial" w:hAnsi="Arial" w:eastAsia="Arial" w:cs="Arial"/>
          <w:b w:val="0"/>
          <w:bCs w:val="0"/>
          <w:i/>
          <w:iCs/>
          <w:smallCaps w:val="0"/>
          <w:strike w:val="0"/>
          <w:color w:val="1f497d"/>
          <w:sz w:val="18"/>
          <w:szCs w:val="18"/>
          <w:u w:val="none"/>
          <w:shd w:val="clear" w:color="auto" w:fill="auto"/>
          <w:vertAlign w:val="baseline"/>
        </w:rPr>
      </w:pPr>
      <w:r/>
      <w:bookmarkStart w:id="74" w:name="_heading=h.mprd45i3p6m2"/>
      <w:r/>
      <w:bookmarkEnd w:id="74"/>
      <w:r>
        <w:rPr>
          <w:rFonts w:ascii="Arial" w:hAnsi="Arial" w:eastAsia="Arial" w:cs="Arial"/>
          <w:b w:val="0"/>
          <w:bCs w:val="0"/>
          <w:i/>
          <w:iCs/>
          <w:smallCaps w:val="0"/>
          <w:strike w:val="0"/>
          <w:color w:val="1f497d"/>
          <w:sz w:val="18"/>
          <w:szCs w:val="18"/>
          <w:u w:val="none"/>
          <w:shd w:val="clear" w:color="auto" w:fill="auto"/>
          <w:vertAlign w:val="baseline"/>
          <w:rtl w:val="0"/>
        </w:rPr>
        <w:t xml:space="preserve">Table 3 GANTT CHART </w:t>
      </w:r>
      <w:r>
        <w:rPr>
          <w:rFonts w:ascii="Arial" w:hAnsi="Arial" w:eastAsia="Arial" w:cs="Arial"/>
          <w:b w:val="0"/>
          <w:bCs w:val="0"/>
          <w:i/>
          <w:iCs/>
          <w:smallCaps w:val="0"/>
          <w:strike w:val="0"/>
          <w:color w:val="1f497d"/>
          <w:sz w:val="18"/>
          <w:szCs w:val="18"/>
          <w:u w:val="none"/>
          <w:shd w:val="clear" w:color="auto" w:fill="auto"/>
          <w:vertAlign w:val="baseline"/>
        </w:rPr>
      </w:r>
    </w:p>
    <w:tbl>
      <w:tblPr>
        <w:tblStyle w:val="1464"/>
        <w:tblInd w:w="-108" w:type="dxa"/>
        <w:tblW w:w="8153" w:type="dxa"/>
        <w:tblBorders/>
        <w:tblLayout w:type="fixed"/>
        <w:tblpPr w:horzAnchor="text" w:tblpXSpec="left" w:vertAnchor="text" w:tblpY="1" w:leftFromText="180" w:topFromText="180" w:rightFromText="180" w:bottomFromText="180"/>
        <w:tblLook w:val="0400" w:firstRow="0" w:lastRow="0" w:firstColumn="0" w:lastColumn="0" w:noHBand="0" w:noVBand="1"/>
      </w:tblPr>
      <w:tblGrid>
        <w:gridCol w:w="2379"/>
        <w:gridCol w:w="1997"/>
        <w:gridCol w:w="1822"/>
        <w:gridCol w:w="1955"/>
        <w:tblGridChange w:id="2">
          <w:tblGrid>
            <w:gridCol w:w="2379"/>
            <w:gridCol w:w="1997"/>
            <w:gridCol w:w="1822"/>
            <w:gridCol w:w="1955"/>
          </w:tblGrid>
        </w:tblGridChange>
      </w:tblGrid>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70">
            <w:pPr>
              <w:pBdr/>
              <w:spacing w:line="360" w:lineRule="auto"/>
              <w:ind/>
              <w:jc w:val="both"/>
              <w:rPr>
                <w:rFonts w:ascii="Times New Roman" w:hAnsi="Times New Roman" w:eastAsia="Times New Roman" w:cs="Times New Roman"/>
                <w:b/>
                <w:bCs/>
                <w:color w:val="0d0d0d"/>
                <w:sz w:val="24"/>
                <w:szCs w:val="24"/>
              </w:rPr>
            </w:pPr>
            <w:r>
              <w:rPr>
                <w:rFonts w:ascii="Times New Roman" w:hAnsi="Times New Roman" w:eastAsia="Times New Roman" w:cs="Times New Roman"/>
                <w:b/>
                <w:bCs/>
                <w:color w:val="0d0d0d"/>
                <w:sz w:val="24"/>
                <w:szCs w:val="24"/>
                <w:rtl w:val="0"/>
              </w:rPr>
              <w:t xml:space="preserve">ACTIVITY</w:t>
            </w:r>
            <w:r>
              <w:rPr>
                <w:rFonts w:ascii="Times New Roman" w:hAnsi="Times New Roman" w:eastAsia="Times New Roman" w:cs="Times New Roman"/>
                <w:b/>
                <w:bCs/>
                <w:color w:val="0d0d0d"/>
                <w:sz w:val="24"/>
                <w:szCs w:val="24"/>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1">
            <w:pPr>
              <w:pBdr/>
              <w:spacing w:line="360" w:lineRule="auto"/>
              <w:ind/>
              <w:jc w:val="both"/>
              <w:rPr>
                <w:rFonts w:ascii="Times New Roman" w:hAnsi="Times New Roman" w:eastAsia="Times New Roman" w:cs="Times New Roman"/>
                <w:b/>
                <w:bCs/>
                <w:color w:val="0d0d0d"/>
                <w:sz w:val="24"/>
                <w:szCs w:val="24"/>
              </w:rPr>
            </w:pPr>
            <w:r>
              <w:rPr>
                <w:rFonts w:ascii="Times New Roman" w:hAnsi="Times New Roman" w:eastAsia="Times New Roman" w:cs="Times New Roman"/>
                <w:b/>
                <w:bCs/>
                <w:color w:val="0d0d0d"/>
                <w:sz w:val="24"/>
                <w:szCs w:val="24"/>
                <w:rtl w:val="0"/>
              </w:rPr>
              <w:t xml:space="preserve">SEP 2025</w:t>
            </w:r>
            <w:r>
              <w:rPr>
                <w:rFonts w:ascii="Times New Roman" w:hAnsi="Times New Roman" w:eastAsia="Times New Roman" w:cs="Times New Roman"/>
                <w:b/>
                <w:bCs/>
                <w:color w:val="0d0d0d"/>
                <w:sz w:val="24"/>
                <w:szCs w:val="24"/>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2">
            <w:pPr>
              <w:pBdr/>
              <w:spacing w:line="360" w:lineRule="auto"/>
              <w:ind/>
              <w:jc w:val="both"/>
              <w:rPr>
                <w:rFonts w:ascii="Times New Roman" w:hAnsi="Times New Roman" w:eastAsia="Times New Roman" w:cs="Times New Roman"/>
                <w:b/>
                <w:bCs/>
                <w:color w:val="0d0d0d"/>
                <w:sz w:val="24"/>
                <w:szCs w:val="24"/>
              </w:rPr>
            </w:pPr>
            <w:r>
              <w:rPr>
                <w:rFonts w:ascii="Times New Roman" w:hAnsi="Times New Roman" w:eastAsia="Times New Roman" w:cs="Times New Roman"/>
                <w:b/>
                <w:bCs/>
                <w:color w:val="0d0d0d"/>
                <w:sz w:val="24"/>
                <w:szCs w:val="24"/>
                <w:rtl w:val="0"/>
              </w:rPr>
              <w:t xml:space="preserve">OCT 2025</w:t>
            </w:r>
            <w:r>
              <w:rPr>
                <w:rFonts w:ascii="Times New Roman" w:hAnsi="Times New Roman" w:eastAsia="Times New Roman" w:cs="Times New Roman"/>
                <w:b/>
                <w:bCs/>
                <w:color w:val="0d0d0d"/>
                <w:sz w:val="24"/>
                <w:szCs w:val="24"/>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3">
            <w:pPr>
              <w:pBdr/>
              <w:spacing w:line="360" w:lineRule="auto"/>
              <w:ind/>
              <w:jc w:val="both"/>
              <w:rPr>
                <w:rFonts w:ascii="Times New Roman" w:hAnsi="Times New Roman" w:eastAsia="Times New Roman" w:cs="Times New Roman"/>
                <w:b/>
                <w:bCs/>
                <w:color w:val="0d0d0d"/>
                <w:sz w:val="24"/>
                <w:szCs w:val="24"/>
              </w:rPr>
            </w:pPr>
            <w:r>
              <w:rPr>
                <w:rFonts w:ascii="Times New Roman" w:hAnsi="Times New Roman" w:eastAsia="Times New Roman" w:cs="Times New Roman"/>
                <w:b/>
                <w:bCs/>
                <w:color w:val="0d0d0d"/>
                <w:sz w:val="24"/>
                <w:szCs w:val="24"/>
                <w:rtl w:val="0"/>
              </w:rPr>
              <w:t xml:space="preserve">NOV 2025</w:t>
            </w:r>
            <w:r>
              <w:rPr>
                <w:rFonts w:ascii="Times New Roman" w:hAnsi="Times New Roman" w:eastAsia="Times New Roman" w:cs="Times New Roman"/>
                <w:b/>
                <w:bCs/>
                <w:color w:val="0d0d0d"/>
                <w:sz w:val="24"/>
                <w:szCs w:val="24"/>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74">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CHAPTER 1</w:t>
            </w:r>
            <w:r>
              <w:rPr>
                <w:rFonts w:ascii="Times New Roman" w:hAnsi="Times New Roman" w:eastAsia="Times New Roman" w:cs="Times New Roman"/>
                <w:b/>
                <w:bCs/>
                <w:sz w:val="24"/>
                <w:szCs w:val="24"/>
              </w:rPr>
            </w:r>
          </w:p>
        </w:tc>
        <w:tc>
          <w:tcPr>
            <w:shd w:val="clear" w:color="auto" w:fill="1f497d"/>
            <w:tcBorders>
              <w:top w:val="single" w:color="000000" w:sz="4" w:space="0"/>
              <w:left w:val="single" w:color="000000" w:sz="4" w:space="0"/>
              <w:bottom w:val="single" w:color="000000" w:sz="4" w:space="0"/>
              <w:right w:val="single" w:color="000000" w:sz="4" w:space="0"/>
            </w:tcBorders>
            <w:textDirection w:val="lrTb"/>
            <w:noWrap w:val="false"/>
          </w:tcPr>
          <w:p w14:paraId="00000175">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6">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7">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78">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LITERATURE REVIEW </w:t>
            </w:r>
            <w:r>
              <w:rPr>
                <w:rFonts w:ascii="Times New Roman" w:hAnsi="Times New Roman" w:eastAsia="Times New Roman" w:cs="Times New Roman"/>
                <w:b/>
                <w:bCs/>
                <w:sz w:val="24"/>
                <w:szCs w:val="24"/>
              </w:rPr>
            </w:r>
          </w:p>
        </w:tc>
        <w:tc>
          <w:tcPr>
            <w:shd w:val="clear" w:color="auto" w:fill="1f497d"/>
            <w:tcBorders>
              <w:top w:val="single" w:color="000000" w:sz="4" w:space="0"/>
              <w:left w:val="single" w:color="000000" w:sz="4" w:space="0"/>
              <w:bottom w:val="single" w:color="000000" w:sz="4" w:space="0"/>
              <w:right w:val="single" w:color="000000" w:sz="4" w:space="0"/>
            </w:tcBorders>
            <w:textDirection w:val="lrTb"/>
            <w:noWrap w:val="false"/>
          </w:tcPr>
          <w:p w14:paraId="00000179">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A">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B">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7C">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LITERATURE REVIEW </w:t>
            </w:r>
            <w:r>
              <w:rPr>
                <w:rFonts w:ascii="Times New Roman" w:hAnsi="Times New Roman" w:eastAsia="Times New Roman" w:cs="Times New Roman"/>
                <w:b/>
                <w:bCs/>
                <w:sz w:val="24"/>
                <w:szCs w:val="24"/>
              </w:rPr>
            </w:r>
          </w:p>
        </w:tc>
        <w:tc>
          <w:tcPr>
            <w:shd w:val="clear" w:color="auto" w:fill="ffffff"/>
            <w:tcBorders>
              <w:top w:val="single" w:color="000000" w:sz="4" w:space="0"/>
              <w:left w:val="single" w:color="000000" w:sz="4" w:space="0"/>
              <w:bottom w:val="single" w:color="000000" w:sz="4" w:space="0"/>
              <w:right w:val="single" w:color="000000" w:sz="4" w:space="0"/>
            </w:tcBorders>
            <w:textDirection w:val="lrTb"/>
            <w:noWrap w:val="false"/>
          </w:tcPr>
          <w:p w14:paraId="0000017D">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c>
          <w:tcPr>
            <w:shd w:val="clear" w:color="auto" w:fill="1f497d"/>
            <w:tcBorders>
              <w:top w:val="single" w:color="000000" w:sz="4" w:space="0"/>
              <w:left w:val="single" w:color="000000" w:sz="4" w:space="0"/>
              <w:bottom w:val="single" w:color="000000" w:sz="4" w:space="0"/>
              <w:right w:val="single" w:color="000000" w:sz="4" w:space="0"/>
            </w:tcBorders>
            <w:textDirection w:val="lrTb"/>
            <w:noWrap w:val="false"/>
          </w:tcPr>
          <w:p w14:paraId="0000017E">
            <w:pPr>
              <w:pBdr/>
              <w:spacing w:line="360" w:lineRule="auto"/>
              <w:ind/>
              <w:jc w:val="both"/>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tc>
        <w:tc>
          <w:tcPr>
            <w:tcBorders>
              <w:top w:val="single" w:color="000000" w:sz="4" w:space="0"/>
              <w:left w:val="single" w:color="000000" w:sz="4" w:space="0"/>
              <w:bottom w:val="single" w:color="1c4587" w:sz="4" w:space="0"/>
              <w:right w:val="single" w:color="000000" w:sz="4" w:space="0"/>
            </w:tcBorders>
            <w:textDirection w:val="lrTb"/>
            <w:noWrap w:val="false"/>
          </w:tcPr>
          <w:p w14:paraId="0000017F">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80">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METHODOLOGY</w:t>
            </w:r>
            <w:r>
              <w:rPr>
                <w:rFonts w:ascii="Times New Roman" w:hAnsi="Times New Roman" w:eastAsia="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1">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c>
          <w:tcPr>
            <w:shd w:val="clear" w:color="auto" w:fill="1f497d"/>
            <w:tcBorders>
              <w:top w:val="single" w:color="000000" w:sz="4" w:space="0"/>
              <w:left w:val="single" w:color="000000" w:sz="4" w:space="0"/>
              <w:bottom w:val="single" w:color="000000" w:sz="4" w:space="0"/>
              <w:right w:val="single" w:color="000000" w:sz="4" w:space="0"/>
            </w:tcBorders>
            <w:textDirection w:val="lrTb"/>
            <w:noWrap w:val="false"/>
          </w:tcPr>
          <w:p w14:paraId="00000182">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c>
          <w:tcPr>
            <w:shd w:val="clear" w:color="auto" w:fill="1f497d"/>
            <w:tcBorders>
              <w:top w:val="single" w:color="000000" w:sz="4" w:space="0"/>
              <w:left w:val="single" w:color="000000" w:sz="4" w:space="0"/>
              <w:bottom w:val="single" w:color="000000" w:sz="4" w:space="0"/>
              <w:right w:val="single" w:color="000000" w:sz="4" w:space="0"/>
            </w:tcBorders>
            <w:textDirection w:val="lrTb"/>
            <w:noWrap w:val="false"/>
          </w:tcPr>
          <w:p w14:paraId="00000183">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r>
      <w:tr>
        <w:trPr>
          <w:cantSplit w:val="false"/>
          <w:trHeight w:val="975"/>
        </w:trPr>
        <w:tc>
          <w:tcPr>
            <w:tcBorders>
              <w:top w:val="single" w:color="000000" w:sz="4" w:space="0"/>
              <w:left w:val="single" w:color="000000" w:sz="4" w:space="0"/>
              <w:bottom w:val="single" w:color="000000" w:sz="4" w:space="0"/>
              <w:right w:val="single" w:color="000000" w:sz="4" w:space="0"/>
            </w:tcBorders>
            <w:textDirection w:val="lrTb"/>
            <w:noWrap w:val="false"/>
          </w:tcPr>
          <w:p w14:paraId="00000184">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METHODOLOGY</w:t>
            </w:r>
            <w:r>
              <w:rPr>
                <w:rFonts w:ascii="Times New Roman" w:hAnsi="Times New Roman" w:eastAsia="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5">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6">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c>
          <w:tcPr>
            <w:shd w:val="clear" w:color="auto" w:fill="1f497d"/>
            <w:tcBorders>
              <w:top w:val="single" w:color="000000" w:sz="4" w:space="0"/>
              <w:left w:val="single" w:color="000000" w:sz="4" w:space="0"/>
              <w:bottom w:val="single" w:color="000000" w:sz="4" w:space="0"/>
              <w:right w:val="single" w:color="000000" w:sz="4" w:space="0"/>
            </w:tcBorders>
            <w:textDirection w:val="lrTb"/>
            <w:noWrap w:val="false"/>
          </w:tcPr>
          <w:p w14:paraId="00000187">
            <w:pPr>
              <w:pBdr/>
              <w:spacing w:line="360" w:lineRule="auto"/>
              <w:ind/>
              <w:jc w:val="both"/>
              <w:rPr>
                <w:rFonts w:ascii="Times New Roman" w:hAnsi="Times New Roman" w:eastAsia="Times New Roman" w:cs="Times New Roman"/>
                <w:b/>
                <w:bCs/>
                <w:color w:val="0d0d0d"/>
                <w:sz w:val="24"/>
                <w:szCs w:val="24"/>
              </w:rPr>
            </w:pPr>
            <w:r>
              <w:rPr>
                <w:rtl w:val="0"/>
              </w:rPr>
            </w:r>
            <w:r>
              <w:rPr>
                <w:rFonts w:ascii="Times New Roman" w:hAnsi="Times New Roman" w:eastAsia="Times New Roman" w:cs="Times New Roman"/>
                <w:b/>
                <w:bCs/>
                <w:color w:val="0d0d0d"/>
                <w:sz w:val="24"/>
                <w:szCs w:val="24"/>
              </w:rPr>
            </w:r>
          </w:p>
        </w:tc>
      </w:tr>
    </w:tbl>
    <w:p w14:paraId="00000188">
      <w:pPr>
        <w:pBdr/>
        <w:spacing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sectPr>
      <w:headerReference w:type="default" r:id="rId38"/>
      <w:headerReference w:type="first" r:id="rId39"/>
      <w:footnotePr/>
      <w:endnotePr/>
      <w:type w:val="nextPage"/>
      <w:pgSz w:h="15840" w:orient="portrait" w:w="12240"/>
      <w:pgMar w:top="1440" w:right="1440" w:bottom="1440" w:left="1440" w:header="72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CJK SC">
    <w:panose1 w:val="020B0500000000000000"/>
  </w:font>
  <w:font w:name="Cambria">
    <w:panose1 w:val="02040503050406030204"/>
  </w:font>
  <w:font w:name="Noto Sans Symbols">
    <w:panose1 w:val="020B0502040504020204"/>
  </w:font>
  <w:font w:name="Noto Sans Devanagari">
    <w:panose1 w:val="020B0502040504020204"/>
  </w:font>
  <w:font w:name="Liberation Sans">
    <w:panose1 w:val="020B0604020202020204"/>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bookmarkStart w:id="75" w:name="bookmark=id.qmfsnfcmigk3"/>
    <w:r/>
    <w:bookmarkEnd w:id="75"/>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bookmarkStart w:id="76" w:name="bookmark=id.emeyghgb1giy"/>
    <w:r/>
    <w:bookmarkEnd w:id="76"/>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A">
    <w:pPr>
      <w:pBdr/>
      <w:spacing/>
      <w:ind/>
      <w:rPr/>
    </w:pPr>
    <w:r>
      <w:rPr>
        <w:rtl w:val="0"/>
      </w:r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bookmarkStart w:id="77" w:name="bookmark=id.tk8d7zf9e8im"/>
    <w:r/>
    <w:bookmarkEnd w:id="77"/>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C">
    <w:pPr>
      <w:pBdr/>
      <w:spacing/>
      <w:ind/>
      <w:rPr/>
    </w:pPr>
    <w:r>
      <w:rPr>
        <w:rtl w:val="0"/>
      </w:r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bookmarkStart w:id="78" w:name="bookmark=id.zf9677ffn6ev"/>
    <w:r/>
    <w:bookmarkEnd w:id="78"/>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E">
    <w:pPr>
      <w:pBdr/>
      <w:spacing/>
      <w:ind/>
      <w:rPr/>
    </w:pPr>
    <w:r>
      <w:rPr>
        <w:rtl w:val="0"/>
      </w:rPr>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bookmarkStart w:id="79" w:name="bookmark=id.hikwimfcy8hw"/>
    <w:r/>
    <w:bookmarkEnd w:id="79"/>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0">
    <w:pPr>
      <w:pBdr/>
      <w:spacing/>
      <w:ind/>
      <w:rPr/>
    </w:pPr>
    <w:r>
      <w:rPr>
        <w:rtl w:val="0"/>
      </w:rPr>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bookmarkStart w:id="80" w:name="bookmark=id.5prz1j5f10vq"/>
    <w:r/>
    <w:bookmarkEnd w:id="80"/>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2">
    <w:pPr>
      <w:pBdr/>
      <w:spacing/>
      <w:ind/>
      <w:rPr/>
    </w:pPr>
    <w:r>
      <w:rPr>
        <w:rtl w:val="0"/>
      </w:rPr>
    </w: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bookmarkStart w:id="81" w:name="bookmark=id.wkc10zu6lua8"/>
    <w:r/>
    <w:bookmarkEnd w:id="81"/>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4">
    <w:pPr>
      <w:pBdr/>
      <w:spacing/>
      <w:ind/>
      <w:rPr/>
    </w:pPr>
    <w:r>
      <w:rPr>
        <w:rtl w:val="0"/>
      </w:rPr>
    </w: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bookmarkStart w:id="82" w:name="bookmark=id.4og4xpicbk2o"/>
    <w:r/>
    <w:bookmarkEnd w:id="82"/>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6">
    <w:pPr>
      <w:pBdr/>
      <w:spacing/>
      <w:ind/>
      <w:rPr/>
    </w:pPr>
    <w:r>
      <w:rPr>
        <w:rtl w:val="0"/>
      </w:rPr>
    </w:r>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bookmarkStart w:id="83" w:name="bookmark=id.wtn6ttobhmzk"/>
    <w:r/>
    <w:bookmarkEnd w:id="83"/>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8">
    <w:pPr>
      <w:pBdr/>
      <w:spacing/>
      <w:ind/>
      <w:rPr/>
    </w:pPr>
    <w:r>
      <w:rPr>
        <w:rtl w:val="0"/>
      </w:rPr>
    </w:r>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center"/>
      <w:rPr>
        <w:rFonts w:ascii="Arial" w:hAnsi="Arial" w:eastAsia="Arial" w:cs="Arial"/>
        <w:b w:val="0"/>
        <w:bCs w:val="0"/>
        <w:i w:val="0"/>
        <w:iCs w:val="0"/>
        <w:smallCaps w:val="0"/>
        <w:strike w:val="0"/>
        <w:color w:val="000000"/>
        <w:sz w:val="22"/>
        <w:szCs w:val="22"/>
        <w:u w:val="none"/>
        <w:shd w:val="clear" w:color="auto" w:fill="auto"/>
        <w:vertAlign w:val="baseline"/>
      </w:rPr>
    </w:pPr>
    <w:r/>
    <w:bookmarkStart w:id="84" w:name="bookmark=id.yqw2lmywsqes"/>
    <w:r/>
    <w:bookmarkEnd w:id="84"/>
    <w:r>
      <w:rPr>
        <w:rFonts w:ascii="Arial" w:hAnsi="Arial" w:eastAsia="Arial" w:cs="Arial"/>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A">
    <w:pPr>
      <w:pBdr/>
      <w:spacing/>
      <w:ind/>
      <w:rPr/>
    </w:pPr>
    <w:r>
      <w:rPr>
        <w:rtl w:val="0"/>
      </w:rPr>
    </w:r>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B">
    <w:pPr>
      <w:pBdr/>
      <w:spacing/>
      <w:ind/>
      <w:rPr/>
    </w:pPr>
    <w:r>
      <w:rPr>
        <w:rtl w:val="0"/>
      </w:rPr>
    </w:r>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BC">
    <w:pPr>
      <w:pBdr/>
      <w:spacing/>
      <w:ind/>
      <w:rPr/>
    </w:pP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8A">
    <w:pPr>
      <w:pBdr/>
      <w:spacing/>
      <w:ind/>
      <w:rPr/>
    </w:pPr>
    <w:r>
      <w:rPr>
        <w:rtl w:val="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8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844"/>
        <w:tab w:val="right" w:leader="none" w:pos="9689"/>
      </w:tabs>
      <w:spacing w:after="0" w:before="0" w:line="240"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8B">
    <w:pPr>
      <w:pBdr/>
      <w:spacing/>
      <w:ind/>
      <w:rPr/>
    </w:pPr>
    <w:r>
      <w:rPr>
        <w:rtl w:val="0"/>
      </w:r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8C">
    <w:pPr>
      <w:pBdr/>
      <w:spacing/>
      <w:ind/>
      <w:rPr/>
    </w:pPr>
    <w:r>
      <w:rPr>
        <w:rtl w:val="0"/>
      </w:r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8D">
    <w:pPr>
      <w:pBdr/>
      <w:spacing/>
      <w:ind/>
      <w:rPr/>
    </w:pPr>
    <w:r>
      <w:rPr>
        <w:rtl w:val="0"/>
      </w:r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8E">
    <w:pPr>
      <w:pBdr/>
      <w:spacing/>
      <w:ind/>
      <w:rPr/>
    </w:pPr>
    <w:r>
      <w:rPr>
        <w:rtl w:val="0"/>
      </w:r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8F">
    <w:pPr>
      <w:pBdr/>
      <w:spacing/>
      <w:ind/>
      <w:rPr/>
    </w:pPr>
    <w:r>
      <w:rPr>
        <w:rtl w:val="0"/>
      </w:r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0">
    <w:pPr>
      <w:pBdr/>
      <w:spacing/>
      <w:ind/>
      <w:rPr/>
    </w:pPr>
    <w:r>
      <w:rPr>
        <w:rtl w:val="0"/>
      </w:r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1">
    <w:pPr>
      <w:pBdr/>
      <w:spacing/>
      <w:ind/>
      <w:rPr/>
    </w:pPr>
    <w:r>
      <w:rPr>
        <w:rtl w:val="0"/>
      </w:rPr>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2">
    <w:pPr>
      <w:pBdr/>
      <w:spacing/>
      <w:ind/>
      <w:rPr/>
    </w:pPr>
    <w:r>
      <w:rPr>
        <w:rtl w:val="0"/>
      </w:rPr>
    </w: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3">
    <w:pPr>
      <w:pBdr/>
      <w:spacing/>
      <w:ind/>
      <w:rPr/>
    </w:pPr>
    <w:r>
      <w:rPr>
        <w:rtl w:val="0"/>
      </w:rPr>
    </w: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4">
    <w:pPr>
      <w:pBdr/>
      <w:spacing/>
      <w:ind/>
      <w:rPr/>
    </w:pPr>
    <w:r>
      <w:rPr>
        <w:rtl w:val="0"/>
      </w:rPr>
    </w:r>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5">
    <w:pPr>
      <w:pBdr/>
      <w:spacing/>
      <w:ind/>
      <w:rPr/>
    </w:pPr>
    <w:r>
      <w:rPr>
        <w:rtl w:val="0"/>
      </w:rPr>
    </w:r>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6">
    <w:pPr>
      <w:pBdr/>
      <w:spacing/>
      <w:ind/>
      <w:rPr/>
    </w:pPr>
    <w:r>
      <w:rPr>
        <w:rtl w:val="0"/>
      </w:rPr>
    </w:r>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7">
    <w:pPr>
      <w:pBdr/>
      <w:spacing/>
      <w:ind/>
      <w:rPr/>
    </w:pPr>
    <w:r>
      <w:rPr>
        <w:rtl w:val="0"/>
      </w:rPr>
    </w:r>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8">
    <w:pPr>
      <w:pBdr/>
      <w:spacing/>
      <w:ind/>
      <w:rPr/>
    </w:pPr>
    <w:r>
      <w:rPr>
        <w:rtl w:val="0"/>
      </w:rPr>
    </w:r>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9">
    <w:pPr>
      <w:pBdr/>
      <w:spacing/>
      <w:ind/>
      <w:rPr/>
    </w:pPr>
    <w:r>
      <w:rPr>
        <w:rtl w:val="0"/>
      </w:rPr>
    </w:r>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A">
    <w:pPr>
      <w:pBdr/>
      <w:spacing/>
      <w:ind/>
      <w:rPr/>
    </w:pPr>
    <w:r>
      <w:rPr>
        <w:rtl w:val="0"/>
      </w:rPr>
    </w:r>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B">
    <w:pPr>
      <w:pBdr/>
      <w:spacing/>
      <w:ind/>
      <w:rPr/>
    </w:pPr>
    <w:r>
      <w:rPr>
        <w:rtl w:val="0"/>
      </w:rPr>
    </w:r>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C">
    <w:pPr>
      <w:pBdr/>
      <w:spacing/>
      <w:ind/>
      <w:rPr/>
    </w:pPr>
    <w:r>
      <w:rPr>
        <w:rtl w:val="0"/>
      </w:rPr>
    </w:r>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D">
    <w:pPr>
      <w:pBdr/>
      <w:spacing/>
      <w:ind/>
      <w:rPr/>
    </w:pPr>
    <w:r>
      <w:rPr>
        <w:rtl w:val="0"/>
      </w:rPr>
    </w:r>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E">
    <w:pPr>
      <w:pBdr/>
      <w:spacing/>
      <w:ind/>
      <w:rPr/>
    </w:pPr>
    <w:r>
      <w:rPr>
        <w:rtl w:val="0"/>
      </w:rPr>
    </w:r>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9F">
    <w:pPr>
      <w:pBdr/>
      <w:spacing/>
      <w:ind/>
      <w:rPr/>
    </w:pPr>
    <w:r>
      <w:rPr>
        <w:rtl w:val="0"/>
      </w:rPr>
    </w:r>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0">
    <w:pPr>
      <w:pBdr/>
      <w:spacing/>
      <w:ind/>
      <w:rPr/>
    </w:pPr>
    <w:r>
      <w:rPr>
        <w:rtl w:val="0"/>
      </w:rPr>
    </w:r>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1">
    <w:pPr>
      <w:pBdr/>
      <w:spacing/>
      <w:ind/>
      <w:rPr/>
    </w:pPr>
    <w:r>
      <w:rPr>
        <w:rtl w:val="0"/>
      </w:rPr>
    </w:r>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2">
    <w:pPr>
      <w:pBdr/>
      <w:spacing/>
      <w:ind/>
      <w:rPr/>
    </w:pPr>
    <w:r>
      <w:rPr>
        <w:rtl w:val="0"/>
      </w:rPr>
    </w:r>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3">
    <w:pPr>
      <w:pBdr/>
      <w:spacing/>
      <w:ind/>
      <w:rPr/>
    </w:pPr>
    <w:r>
      <w:rPr>
        <w:rtl w:val="0"/>
      </w:rPr>
    </w:r>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4">
    <w:pPr>
      <w:pBdr/>
      <w:spacing/>
      <w:ind/>
      <w:rPr/>
    </w:pPr>
    <w:r>
      <w:rPr>
        <w:rtl w:val="0"/>
      </w:rPr>
    </w:r>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5">
    <w:pPr>
      <w:pBdr/>
      <w:spacing/>
      <w:ind/>
      <w:rPr/>
    </w:pPr>
    <w:r>
      <w:rPr>
        <w:rtl w:val="0"/>
      </w:rPr>
    </w:r>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6">
    <w:pPr>
      <w:pBdr/>
      <w:spacing/>
      <w:ind/>
      <w:rPr/>
    </w:pPr>
    <w:r>
      <w:rPr>
        <w:rtl w:val="0"/>
      </w:rPr>
    </w:r>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A7">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upperRoman"/>
      <w:pPr>
        <w:pBdr/>
        <w:spacing/>
        <w:ind w:hanging="360" w:left="2160"/>
      </w:pPr>
      <w:rPr>
        <w:rFonts w:ascii="Noto Sans Symbols" w:hAnsi="Noto Sans Symbols" w:eastAsia="Noto Sans Symbols" w:cs="Noto Sans Symbols"/>
        <w:u w:val="none"/>
      </w:rPr>
      <w:start w:val="1"/>
      <w:suff w:val="tab"/>
    </w:lvl>
    <w:lvl w:ilvl="1">
      <w:isLgl w:val="false"/>
      <w:lvlJc w:val="left"/>
      <w:lvlText w:val="%2."/>
      <w:numFmt w:val="upperLetter"/>
      <w:pPr>
        <w:pBdr/>
        <w:spacing/>
        <w:ind w:hanging="360" w:left="2880"/>
      </w:pPr>
      <w:rPr>
        <w:rFonts w:ascii="Noto Sans Symbols" w:hAnsi="Noto Sans Symbols" w:eastAsia="Noto Sans Symbols" w:cs="Noto Sans Symbols"/>
        <w:u w:val="none"/>
      </w:rPr>
      <w:start w:val="1"/>
      <w:suff w:val="tab"/>
    </w:lvl>
    <w:lvl w:ilvl="2">
      <w:isLgl w:val="false"/>
      <w:lvlJc w:val="left"/>
      <w:lvlText w:val="%3."/>
      <w:numFmt w:val="decimal"/>
      <w:pPr>
        <w:pBdr/>
        <w:spacing/>
        <w:ind w:hanging="360" w:left="3600"/>
      </w:pPr>
      <w:rPr>
        <w:rFonts w:ascii="Noto Sans Symbols" w:hAnsi="Noto Sans Symbols" w:eastAsia="Noto Sans Symbols" w:cs="Noto Sans Symbols"/>
        <w:u w:val="none"/>
      </w:rPr>
      <w:start w:val="1"/>
      <w:suff w:val="tab"/>
    </w:lvl>
    <w:lvl w:ilvl="3">
      <w:isLgl w:val="false"/>
      <w:lvlJc w:val="left"/>
      <w:lvlText w:val="%4)"/>
      <w:numFmt w:val="lowerLetter"/>
      <w:pPr>
        <w:pBdr/>
        <w:spacing/>
        <w:ind w:hanging="360" w:left="4320"/>
      </w:pPr>
      <w:rPr>
        <w:rFonts w:ascii="Noto Sans Symbols" w:hAnsi="Noto Sans Symbols" w:eastAsia="Noto Sans Symbols" w:cs="Noto Sans Symbols"/>
        <w:u w:val="none"/>
      </w:rPr>
      <w:start w:val="1"/>
      <w:suff w:val="tab"/>
    </w:lvl>
    <w:lvl w:ilvl="4">
      <w:isLgl w:val="false"/>
      <w:lvlJc w:val="left"/>
      <w:lvlText w:val="(%5)"/>
      <w:numFmt w:val="decimal"/>
      <w:pPr>
        <w:pBdr/>
        <w:spacing/>
        <w:ind w:hanging="360" w:left="5040"/>
      </w:pPr>
      <w:rPr>
        <w:rFonts w:ascii="Noto Sans Symbols" w:hAnsi="Noto Sans Symbols" w:eastAsia="Noto Sans Symbols" w:cs="Noto Sans Symbols"/>
        <w:u w:val="none"/>
      </w:rPr>
      <w:start w:val="1"/>
      <w:suff w:val="tab"/>
    </w:lvl>
    <w:lvl w:ilvl="5">
      <w:isLgl w:val="false"/>
      <w:lvlJc w:val="left"/>
      <w:lvlText w:val="(%6)"/>
      <w:numFmt w:val="lowerLetter"/>
      <w:pPr>
        <w:pBdr/>
        <w:spacing/>
        <w:ind w:hanging="360" w:left="5760"/>
      </w:pPr>
      <w:rPr>
        <w:rFonts w:ascii="Noto Sans Symbols" w:hAnsi="Noto Sans Symbols" w:eastAsia="Noto Sans Symbols" w:cs="Noto Sans Symbols"/>
        <w:u w:val="none"/>
      </w:rPr>
      <w:start w:val="1"/>
      <w:suff w:val="tab"/>
    </w:lvl>
    <w:lvl w:ilvl="6">
      <w:isLgl w:val="false"/>
      <w:lvlJc w:val="right"/>
      <w:lvlText w:val="(%7)"/>
      <w:numFmt w:val="lowerRoman"/>
      <w:pPr>
        <w:pBdr/>
        <w:spacing/>
        <w:ind w:hanging="360" w:left="6480"/>
      </w:pPr>
      <w:rPr>
        <w:rFonts w:ascii="Noto Sans Symbols" w:hAnsi="Noto Sans Symbols" w:eastAsia="Noto Sans Symbols" w:cs="Noto Sans Symbols"/>
        <w:u w:val="none"/>
      </w:rPr>
      <w:start w:val="1"/>
      <w:suff w:val="tab"/>
    </w:lvl>
    <w:lvl w:ilvl="7">
      <w:isLgl w:val="false"/>
      <w:lvlJc w:val="left"/>
      <w:lvlText w:val="(%8)"/>
      <w:numFmt w:val="lowerLetter"/>
      <w:pPr>
        <w:pBdr/>
        <w:spacing/>
        <w:ind w:hanging="360" w:left="7200"/>
      </w:pPr>
      <w:rPr>
        <w:rFonts w:ascii="Noto Sans Symbols" w:hAnsi="Noto Sans Symbols" w:eastAsia="Noto Sans Symbols" w:cs="Noto Sans Symbols"/>
        <w:u w:val="none"/>
      </w:rPr>
      <w:start w:val="1"/>
      <w:suff w:val="tab"/>
    </w:lvl>
    <w:lvl w:ilvl="8">
      <w:isLgl w:val="false"/>
      <w:lvlJc w:val="right"/>
      <w:lvlText w:val="(%9)"/>
      <w:numFmt w:val="lowerRoman"/>
      <w:pPr>
        <w:pBdr/>
        <w:spacing/>
        <w:ind w:hanging="360" w:left="7920"/>
      </w:pPr>
      <w:rPr>
        <w:rFonts w:ascii="Noto Sans Symbols" w:hAnsi="Noto Sans Symbols" w:eastAsia="Noto Sans Symbols" w:cs="Noto Sans Symbols"/>
        <w:u w:val="none"/>
      </w:rPr>
      <w:start w:val="1"/>
      <w:suff w:val="tab"/>
    </w:lvl>
  </w:abstractNum>
  <w:abstractNum w:abstractNumId="1">
    <w:lvl w:ilvl="0">
      <w:isLgl w:val="false"/>
      <w:lvlJc w:val="right"/>
      <w:lvlText w:val="%1."/>
      <w:numFmt w:val="upperRoman"/>
      <w:pPr>
        <w:pBdr/>
        <w:spacing/>
        <w:ind w:hanging="360" w:left="720"/>
      </w:pPr>
      <w:rPr>
        <w:u w:val="none"/>
      </w:rPr>
      <w:start w:val="1"/>
      <w:suff w:val="tab"/>
    </w:lvl>
    <w:lvl w:ilvl="1">
      <w:isLgl w:val="false"/>
      <w:lvlJc w:val="left"/>
      <w:lvlText w:val="%2."/>
      <w:numFmt w:val="upperLetter"/>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lowerLetter"/>
      <w:pPr>
        <w:pBdr/>
        <w:spacing/>
        <w:ind w:hanging="360" w:left="2880"/>
      </w:pPr>
      <w:rPr>
        <w:u w:val="none"/>
      </w:rPr>
      <w:start w:val="1"/>
      <w:suff w:val="tab"/>
    </w:lvl>
    <w:lvl w:ilvl="4">
      <w:isLgl w:val="false"/>
      <w:lvlJc w:val="left"/>
      <w:lvlText w:val="(%5)"/>
      <w:numFmt w:val="decimal"/>
      <w:pPr>
        <w:pBdr/>
        <w:spacing/>
        <w:ind w:hanging="360" w:left="3600"/>
      </w:pPr>
      <w:rPr>
        <w:u w:val="none"/>
      </w:rPr>
      <w:start w:val="1"/>
      <w:suff w:val="tab"/>
    </w:lvl>
    <w:lvl w:ilvl="5">
      <w:isLgl w:val="false"/>
      <w:lvlJc w:val="left"/>
      <w:lvlText w:val="(%6)"/>
      <w:numFmt w:val="lowerLetter"/>
      <w:pPr>
        <w:pBdr/>
        <w:spacing/>
        <w:ind w:hanging="360" w:left="4320"/>
      </w:pPr>
      <w:rPr>
        <w:u w:val="none"/>
      </w:rPr>
      <w:start w:val="1"/>
      <w:suff w:val="tab"/>
    </w:lvl>
    <w:lvl w:ilvl="6">
      <w:isLgl w:val="false"/>
      <w:lvlJc w:val="right"/>
      <w:lvlText w:val="(%7)"/>
      <w:numFmt w:val="lowerRoman"/>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
    <w:lvl w:ilvl="0">
      <w:isLgl w:val="false"/>
      <w:lvlJc w:val="right"/>
      <w:lvlText w:val="%1."/>
      <w:numFmt w:val="upperRoman"/>
      <w:pPr>
        <w:pBdr/>
        <w:spacing/>
        <w:ind w:hanging="360" w:left="1440"/>
      </w:pPr>
      <w:rPr>
        <w:u w:val="none"/>
      </w:rPr>
      <w:start w:val="1"/>
      <w:suff w:val="tab"/>
    </w:lvl>
    <w:lvl w:ilvl="1">
      <w:isLgl w:val="false"/>
      <w:lvlJc w:val="left"/>
      <w:lvlText w:val="%2."/>
      <w:numFmt w:val="upperLetter"/>
      <w:pPr>
        <w:pBdr/>
        <w:spacing/>
        <w:ind w:hanging="360" w:left="2160"/>
      </w:pPr>
      <w:rPr>
        <w:u w:val="none"/>
      </w:rPr>
      <w:start w:val="1"/>
      <w:suff w:val="tab"/>
    </w:lvl>
    <w:lvl w:ilvl="2">
      <w:isLgl w:val="false"/>
      <w:lvlJc w:val="left"/>
      <w:lvlText w:val="%3."/>
      <w:numFmt w:val="decimal"/>
      <w:pPr>
        <w:pBdr/>
        <w:spacing/>
        <w:ind w:hanging="360" w:left="2880"/>
      </w:pPr>
      <w:rPr>
        <w:u w:val="none"/>
      </w:rPr>
      <w:start w:val="1"/>
      <w:suff w:val="tab"/>
    </w:lvl>
    <w:lvl w:ilvl="3">
      <w:isLgl w:val="false"/>
      <w:lvlJc w:val="left"/>
      <w:lvlText w:val="%4)"/>
      <w:numFmt w:val="lowerLetter"/>
      <w:pPr>
        <w:pBdr/>
        <w:spacing/>
        <w:ind w:hanging="360" w:left="3600"/>
      </w:pPr>
      <w:rPr>
        <w:u w:val="none"/>
      </w:rPr>
      <w:start w:val="1"/>
      <w:suff w:val="tab"/>
    </w:lvl>
    <w:lvl w:ilvl="4">
      <w:isLgl w:val="false"/>
      <w:lvlJc w:val="left"/>
      <w:lvlText w:val="(%5)"/>
      <w:numFmt w:val="decimal"/>
      <w:pPr>
        <w:pBdr/>
        <w:spacing/>
        <w:ind w:hanging="360" w:left="4320"/>
      </w:pPr>
      <w:rPr>
        <w:u w:val="none"/>
      </w:rPr>
      <w:start w:val="1"/>
      <w:suff w:val="tab"/>
    </w:lvl>
    <w:lvl w:ilvl="5">
      <w:isLgl w:val="false"/>
      <w:lvlJc w:val="left"/>
      <w:lvlText w:val="(%6)"/>
      <w:numFmt w:val="lowerLetter"/>
      <w:pPr>
        <w:pBdr/>
        <w:spacing/>
        <w:ind w:hanging="360" w:left="5040"/>
      </w:pPr>
      <w:rPr>
        <w:u w:val="none"/>
      </w:rPr>
      <w:start w:val="1"/>
      <w:suff w:val="tab"/>
    </w:lvl>
    <w:lvl w:ilvl="6">
      <w:isLgl w:val="false"/>
      <w:lvlJc w:val="right"/>
      <w:lvlText w:val="(%7)"/>
      <w:numFmt w:val="lowerRoman"/>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3">
    <w:lvl w:ilvl="0">
      <w:isLgl w:val="false"/>
      <w:lvlJc w:val="right"/>
      <w:lvlText w:val="%1."/>
      <w:numFmt w:val="upperRoman"/>
      <w:pPr>
        <w:pBdr/>
        <w:spacing/>
        <w:ind w:hanging="360" w:left="720"/>
      </w:pPr>
      <w:rPr>
        <w:u w:val="none"/>
      </w:rPr>
      <w:start w:val="1"/>
      <w:suff w:val="tab"/>
    </w:lvl>
    <w:lvl w:ilvl="1">
      <w:isLgl w:val="false"/>
      <w:lvlJc w:val="left"/>
      <w:lvlText w:val="%2."/>
      <w:numFmt w:val="upperLetter"/>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lowerLetter"/>
      <w:pPr>
        <w:pBdr/>
        <w:spacing/>
        <w:ind w:hanging="360" w:left="2880"/>
      </w:pPr>
      <w:rPr>
        <w:u w:val="none"/>
      </w:rPr>
      <w:start w:val="1"/>
      <w:suff w:val="tab"/>
    </w:lvl>
    <w:lvl w:ilvl="4">
      <w:isLgl w:val="false"/>
      <w:lvlJc w:val="left"/>
      <w:lvlText w:val="(%5)"/>
      <w:numFmt w:val="decimal"/>
      <w:pPr>
        <w:pBdr/>
        <w:spacing/>
        <w:ind w:hanging="360" w:left="3600"/>
      </w:pPr>
      <w:rPr>
        <w:u w:val="none"/>
      </w:rPr>
      <w:start w:val="1"/>
      <w:suff w:val="tab"/>
    </w:lvl>
    <w:lvl w:ilvl="5">
      <w:isLgl w:val="false"/>
      <w:lvlJc w:val="left"/>
      <w:lvlText w:val="(%6)"/>
      <w:numFmt w:val="lowerLetter"/>
      <w:pPr>
        <w:pBdr/>
        <w:spacing/>
        <w:ind w:hanging="360" w:left="4320"/>
      </w:pPr>
      <w:rPr>
        <w:u w:val="none"/>
      </w:rPr>
      <w:start w:val="1"/>
      <w:suff w:val="tab"/>
    </w:lvl>
    <w:lvl w:ilvl="6">
      <w:isLgl w:val="false"/>
      <w:lvlJc w:val="right"/>
      <w:lvlText w:val="(%7)"/>
      <w:numFmt w:val="lowerRoman"/>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4">
    <w:lvl w:ilvl="0">
      <w:isLgl w:val="false"/>
      <w:lvlJc w:val="right"/>
      <w:lvlText w:val="%1."/>
      <w:numFmt w:val="upperRoman"/>
      <w:pPr>
        <w:pBdr/>
        <w:spacing/>
        <w:ind w:hanging="360" w:left="2160"/>
      </w:pPr>
      <w:rPr>
        <w:rFonts w:ascii="Noto Sans Symbols" w:hAnsi="Noto Sans Symbols" w:eastAsia="Noto Sans Symbols" w:cs="Noto Sans Symbols"/>
        <w:u w:val="none"/>
      </w:rPr>
      <w:start w:val="1"/>
      <w:suff w:val="tab"/>
    </w:lvl>
    <w:lvl w:ilvl="1">
      <w:isLgl w:val="false"/>
      <w:lvlJc w:val="left"/>
      <w:lvlText w:val="%2."/>
      <w:numFmt w:val="upperLetter"/>
      <w:pPr>
        <w:pBdr/>
        <w:spacing/>
        <w:ind w:hanging="360" w:left="2880"/>
      </w:pPr>
      <w:rPr>
        <w:rFonts w:ascii="Noto Sans Symbols" w:hAnsi="Noto Sans Symbols" w:eastAsia="Noto Sans Symbols" w:cs="Noto Sans Symbols"/>
        <w:u w:val="none"/>
      </w:rPr>
      <w:start w:val="1"/>
      <w:suff w:val="tab"/>
    </w:lvl>
    <w:lvl w:ilvl="2">
      <w:isLgl w:val="false"/>
      <w:lvlJc w:val="left"/>
      <w:lvlText w:val="%3."/>
      <w:numFmt w:val="decimal"/>
      <w:pPr>
        <w:pBdr/>
        <w:spacing/>
        <w:ind w:hanging="360" w:left="3600"/>
      </w:pPr>
      <w:rPr>
        <w:rFonts w:ascii="Noto Sans Symbols" w:hAnsi="Noto Sans Symbols" w:eastAsia="Noto Sans Symbols" w:cs="Noto Sans Symbols"/>
        <w:u w:val="none"/>
      </w:rPr>
      <w:start w:val="1"/>
      <w:suff w:val="tab"/>
    </w:lvl>
    <w:lvl w:ilvl="3">
      <w:isLgl w:val="false"/>
      <w:lvlJc w:val="left"/>
      <w:lvlText w:val="%4)"/>
      <w:numFmt w:val="lowerLetter"/>
      <w:pPr>
        <w:pBdr/>
        <w:spacing/>
        <w:ind w:hanging="360" w:left="4320"/>
      </w:pPr>
      <w:rPr>
        <w:rFonts w:ascii="Noto Sans Symbols" w:hAnsi="Noto Sans Symbols" w:eastAsia="Noto Sans Symbols" w:cs="Noto Sans Symbols"/>
        <w:u w:val="none"/>
      </w:rPr>
      <w:start w:val="1"/>
      <w:suff w:val="tab"/>
    </w:lvl>
    <w:lvl w:ilvl="4">
      <w:isLgl w:val="false"/>
      <w:lvlJc w:val="left"/>
      <w:lvlText w:val="(%5)"/>
      <w:numFmt w:val="decimal"/>
      <w:pPr>
        <w:pBdr/>
        <w:spacing/>
        <w:ind w:hanging="360" w:left="5040"/>
      </w:pPr>
      <w:rPr>
        <w:rFonts w:ascii="Noto Sans Symbols" w:hAnsi="Noto Sans Symbols" w:eastAsia="Noto Sans Symbols" w:cs="Noto Sans Symbols"/>
        <w:u w:val="none"/>
      </w:rPr>
      <w:start w:val="1"/>
      <w:suff w:val="tab"/>
    </w:lvl>
    <w:lvl w:ilvl="5">
      <w:isLgl w:val="false"/>
      <w:lvlJc w:val="left"/>
      <w:lvlText w:val="(%6)"/>
      <w:numFmt w:val="lowerLetter"/>
      <w:pPr>
        <w:pBdr/>
        <w:spacing/>
        <w:ind w:hanging="360" w:left="5760"/>
      </w:pPr>
      <w:rPr>
        <w:rFonts w:ascii="Noto Sans Symbols" w:hAnsi="Noto Sans Symbols" w:eastAsia="Noto Sans Symbols" w:cs="Noto Sans Symbols"/>
        <w:u w:val="none"/>
      </w:rPr>
      <w:start w:val="1"/>
      <w:suff w:val="tab"/>
    </w:lvl>
    <w:lvl w:ilvl="6">
      <w:isLgl w:val="false"/>
      <w:lvlJc w:val="right"/>
      <w:lvlText w:val="(%7)"/>
      <w:numFmt w:val="lowerRoman"/>
      <w:pPr>
        <w:pBdr/>
        <w:spacing/>
        <w:ind w:hanging="360" w:left="6480"/>
      </w:pPr>
      <w:rPr>
        <w:rFonts w:ascii="Noto Sans Symbols" w:hAnsi="Noto Sans Symbols" w:eastAsia="Noto Sans Symbols" w:cs="Noto Sans Symbols"/>
        <w:u w:val="none"/>
      </w:rPr>
      <w:start w:val="1"/>
      <w:suff w:val="tab"/>
    </w:lvl>
    <w:lvl w:ilvl="7">
      <w:isLgl w:val="false"/>
      <w:lvlJc w:val="left"/>
      <w:lvlText w:val="(%8)"/>
      <w:numFmt w:val="lowerLetter"/>
      <w:pPr>
        <w:pBdr/>
        <w:spacing/>
        <w:ind w:hanging="360" w:left="7200"/>
      </w:pPr>
      <w:rPr>
        <w:rFonts w:ascii="Noto Sans Symbols" w:hAnsi="Noto Sans Symbols" w:eastAsia="Noto Sans Symbols" w:cs="Noto Sans Symbols"/>
        <w:u w:val="none"/>
      </w:rPr>
      <w:start w:val="1"/>
      <w:suff w:val="tab"/>
    </w:lvl>
    <w:lvl w:ilvl="8">
      <w:isLgl w:val="false"/>
      <w:lvlJc w:val="right"/>
      <w:lvlText w:val="(%9)"/>
      <w:numFmt w:val="lowerRoman"/>
      <w:pPr>
        <w:pBdr/>
        <w:spacing/>
        <w:ind w:hanging="360" w:left="7920"/>
      </w:pPr>
      <w:rPr>
        <w:rFonts w:ascii="Noto Sans Symbols" w:hAnsi="Noto Sans Symbols" w:eastAsia="Noto Sans Symbols" w:cs="Noto Sans Symbols"/>
        <w:u w:val="none"/>
      </w:rPr>
      <w:start w:val="1"/>
      <w:suff w:val="tab"/>
    </w:lvl>
  </w:abstractNum>
  <w:abstractNum w:abstractNumId="5">
    <w:lvl w:ilvl="0">
      <w:isLgl w:val="false"/>
      <w:lvlJc w:val="right"/>
      <w:lvlText w:val="%1."/>
      <w:numFmt w:val="upperRoman"/>
      <w:pPr>
        <w:pBdr/>
        <w:spacing/>
        <w:ind w:hanging="360" w:left="720"/>
      </w:pPr>
      <w:rPr>
        <w:rFonts w:ascii="Noto Sans Symbols" w:hAnsi="Noto Sans Symbols" w:eastAsia="Noto Sans Symbols" w:cs="Noto Sans Symbols"/>
        <w:u w:val="none"/>
      </w:rPr>
      <w:start w:val="1"/>
      <w:suff w:val="tab"/>
    </w:lvl>
    <w:lvl w:ilvl="1">
      <w:isLgl w:val="false"/>
      <w:lvlJc w:val="left"/>
      <w:lvlText w:val="%2."/>
      <w:numFmt w:val="upperLetter"/>
      <w:pPr>
        <w:pBdr/>
        <w:spacing/>
        <w:ind w:hanging="360" w:left="1440"/>
      </w:pPr>
      <w:rPr>
        <w:rFonts w:ascii="Noto Sans Symbols" w:hAnsi="Noto Sans Symbols" w:eastAsia="Noto Sans Symbols" w:cs="Noto Sans Symbols"/>
        <w:u w:val="none"/>
      </w:rPr>
      <w:start w:val="1"/>
      <w:suff w:val="tab"/>
    </w:lvl>
    <w:lvl w:ilvl="2">
      <w:isLgl w:val="false"/>
      <w:lvlJc w:val="left"/>
      <w:lvlText w:val="%3."/>
      <w:numFmt w:val="decimal"/>
      <w:pPr>
        <w:pBdr/>
        <w:spacing/>
        <w:ind w:hanging="360" w:left="2160"/>
      </w:pPr>
      <w:rPr>
        <w:rFonts w:ascii="Noto Sans Symbols" w:hAnsi="Noto Sans Symbols" w:eastAsia="Noto Sans Symbols" w:cs="Noto Sans Symbols"/>
        <w:u w:val="none"/>
      </w:rPr>
      <w:start w:val="1"/>
      <w:suff w:val="tab"/>
    </w:lvl>
    <w:lvl w:ilvl="3">
      <w:isLgl w:val="false"/>
      <w:lvlJc w:val="left"/>
      <w:lvlText w:val="%4)"/>
      <w:numFmt w:val="lowerLetter"/>
      <w:pPr>
        <w:pBdr/>
        <w:spacing/>
        <w:ind w:hanging="360" w:left="2880"/>
      </w:pPr>
      <w:rPr>
        <w:rFonts w:ascii="Noto Sans Symbols" w:hAnsi="Noto Sans Symbols" w:eastAsia="Noto Sans Symbols" w:cs="Noto Sans Symbols"/>
        <w:u w:val="none"/>
      </w:rPr>
      <w:start w:val="1"/>
      <w:suff w:val="tab"/>
    </w:lvl>
    <w:lvl w:ilvl="4">
      <w:isLgl w:val="false"/>
      <w:lvlJc w:val="left"/>
      <w:lvlText w:val="(%5)"/>
      <w:numFmt w:val="decimal"/>
      <w:pPr>
        <w:pBdr/>
        <w:spacing/>
        <w:ind w:hanging="360" w:left="3600"/>
      </w:pPr>
      <w:rPr>
        <w:rFonts w:ascii="Noto Sans Symbols" w:hAnsi="Noto Sans Symbols" w:eastAsia="Noto Sans Symbols" w:cs="Noto Sans Symbols"/>
        <w:u w:val="none"/>
      </w:rPr>
      <w:start w:val="1"/>
      <w:suff w:val="tab"/>
    </w:lvl>
    <w:lvl w:ilvl="5">
      <w:isLgl w:val="false"/>
      <w:lvlJc w:val="left"/>
      <w:lvlText w:val="(%6)"/>
      <w:numFmt w:val="lowerLetter"/>
      <w:pPr>
        <w:pBdr/>
        <w:spacing/>
        <w:ind w:hanging="360" w:left="4320"/>
      </w:pPr>
      <w:rPr>
        <w:rFonts w:ascii="Noto Sans Symbols" w:hAnsi="Noto Sans Symbols" w:eastAsia="Noto Sans Symbols" w:cs="Noto Sans Symbols"/>
        <w:u w:val="none"/>
      </w:rPr>
      <w:start w:val="1"/>
      <w:suff w:val="tab"/>
    </w:lvl>
    <w:lvl w:ilvl="6">
      <w:isLgl w:val="false"/>
      <w:lvlJc w:val="right"/>
      <w:lvlText w:val="(%7)"/>
      <w:numFmt w:val="lowerRoman"/>
      <w:pPr>
        <w:pBdr/>
        <w:spacing/>
        <w:ind w:hanging="360" w:left="5040"/>
      </w:pPr>
      <w:rPr>
        <w:rFonts w:ascii="Noto Sans Symbols" w:hAnsi="Noto Sans Symbols" w:eastAsia="Noto Sans Symbols" w:cs="Noto Sans Symbols"/>
        <w:u w:val="none"/>
      </w:rPr>
      <w:start w:val="1"/>
      <w:suff w:val="tab"/>
    </w:lvl>
    <w:lvl w:ilvl="7">
      <w:isLgl w:val="false"/>
      <w:lvlJc w:val="left"/>
      <w:lvlText w:val="(%8)"/>
      <w:numFmt w:val="lowerLetter"/>
      <w:pPr>
        <w:pBdr/>
        <w:spacing/>
        <w:ind w:hanging="360" w:left="5760"/>
      </w:pPr>
      <w:rPr>
        <w:rFonts w:ascii="Noto Sans Symbols" w:hAnsi="Noto Sans Symbols" w:eastAsia="Noto Sans Symbols" w:cs="Noto Sans Symbols"/>
        <w:u w:val="none"/>
      </w:rPr>
      <w:start w:val="1"/>
      <w:suff w:val="tab"/>
    </w:lvl>
    <w:lvl w:ilvl="8">
      <w:isLgl w:val="false"/>
      <w:lvlJc w:val="right"/>
      <w:lvlText w:val="(%9)"/>
      <w:numFmt w:val="lowerRoman"/>
      <w:pPr>
        <w:pBdr/>
        <w:spacing/>
        <w:ind w:hanging="360" w:left="6480"/>
      </w:pPr>
      <w:rPr>
        <w:rFonts w:ascii="Noto Sans Symbols" w:hAnsi="Noto Sans Symbols" w:eastAsia="Noto Sans Symbols" w:cs="Noto Sans Symbols"/>
        <w:u w:val="none"/>
      </w:rPr>
      <w:start w:val="1"/>
      <w:suff w:val="tab"/>
    </w:lvl>
  </w:abstractNum>
  <w:abstractNum w:abstractNumId="6">
    <w:lvl w:ilvl="0">
      <w:isLgl w:val="false"/>
      <w:lvlJc w:val="right"/>
      <w:lvlText w:val="%1."/>
      <w:numFmt w:val="upperRoman"/>
      <w:pPr>
        <w:pBdr/>
        <w:spacing/>
        <w:ind w:hanging="360" w:left="720"/>
      </w:pPr>
      <w:rPr>
        <w:rFonts w:ascii="Noto Sans Symbols" w:hAnsi="Noto Sans Symbols" w:eastAsia="Noto Sans Symbols" w:cs="Noto Sans Symbols"/>
        <w:u w:val="none"/>
      </w:rPr>
      <w:start w:val="1"/>
      <w:suff w:val="tab"/>
    </w:lvl>
    <w:lvl w:ilvl="1">
      <w:isLgl w:val="false"/>
      <w:lvlJc w:val="left"/>
      <w:lvlText w:val="%2."/>
      <w:numFmt w:val="upperLetter"/>
      <w:pPr>
        <w:pBdr/>
        <w:spacing/>
        <w:ind w:hanging="360" w:left="1440"/>
      </w:pPr>
      <w:rPr>
        <w:rFonts w:ascii="Noto Sans Symbols" w:hAnsi="Noto Sans Symbols" w:eastAsia="Noto Sans Symbols" w:cs="Noto Sans Symbols"/>
        <w:u w:val="none"/>
      </w:rPr>
      <w:start w:val="1"/>
      <w:suff w:val="tab"/>
    </w:lvl>
    <w:lvl w:ilvl="2">
      <w:isLgl w:val="false"/>
      <w:lvlJc w:val="left"/>
      <w:lvlText w:val="%3."/>
      <w:numFmt w:val="decimal"/>
      <w:pPr>
        <w:pBdr/>
        <w:spacing/>
        <w:ind w:hanging="360" w:left="2160"/>
      </w:pPr>
      <w:rPr>
        <w:rFonts w:ascii="Noto Sans Symbols" w:hAnsi="Noto Sans Symbols" w:eastAsia="Noto Sans Symbols" w:cs="Noto Sans Symbols"/>
        <w:u w:val="none"/>
      </w:rPr>
      <w:start w:val="1"/>
      <w:suff w:val="tab"/>
    </w:lvl>
    <w:lvl w:ilvl="3">
      <w:isLgl w:val="false"/>
      <w:lvlJc w:val="left"/>
      <w:lvlText w:val="%4)"/>
      <w:numFmt w:val="lowerLetter"/>
      <w:pPr>
        <w:pBdr/>
        <w:spacing/>
        <w:ind w:hanging="360" w:left="2880"/>
      </w:pPr>
      <w:rPr>
        <w:rFonts w:ascii="Noto Sans Symbols" w:hAnsi="Noto Sans Symbols" w:eastAsia="Noto Sans Symbols" w:cs="Noto Sans Symbols"/>
        <w:u w:val="none"/>
      </w:rPr>
      <w:start w:val="1"/>
      <w:suff w:val="tab"/>
    </w:lvl>
    <w:lvl w:ilvl="4">
      <w:isLgl w:val="false"/>
      <w:lvlJc w:val="left"/>
      <w:lvlText w:val="(%5)"/>
      <w:numFmt w:val="decimal"/>
      <w:pPr>
        <w:pBdr/>
        <w:spacing/>
        <w:ind w:hanging="360" w:left="3600"/>
      </w:pPr>
      <w:rPr>
        <w:rFonts w:ascii="Noto Sans Symbols" w:hAnsi="Noto Sans Symbols" w:eastAsia="Noto Sans Symbols" w:cs="Noto Sans Symbols"/>
        <w:u w:val="none"/>
      </w:rPr>
      <w:start w:val="1"/>
      <w:suff w:val="tab"/>
    </w:lvl>
    <w:lvl w:ilvl="5">
      <w:isLgl w:val="false"/>
      <w:lvlJc w:val="left"/>
      <w:lvlText w:val="(%6)"/>
      <w:numFmt w:val="lowerLetter"/>
      <w:pPr>
        <w:pBdr/>
        <w:spacing/>
        <w:ind w:hanging="360" w:left="4320"/>
      </w:pPr>
      <w:rPr>
        <w:rFonts w:ascii="Noto Sans Symbols" w:hAnsi="Noto Sans Symbols" w:eastAsia="Noto Sans Symbols" w:cs="Noto Sans Symbols"/>
        <w:u w:val="none"/>
      </w:rPr>
      <w:start w:val="1"/>
      <w:suff w:val="tab"/>
    </w:lvl>
    <w:lvl w:ilvl="6">
      <w:isLgl w:val="false"/>
      <w:lvlJc w:val="right"/>
      <w:lvlText w:val="(%7)"/>
      <w:numFmt w:val="lowerRoman"/>
      <w:pPr>
        <w:pBdr/>
        <w:spacing/>
        <w:ind w:hanging="360" w:left="5040"/>
      </w:pPr>
      <w:rPr>
        <w:rFonts w:ascii="Noto Sans Symbols" w:hAnsi="Noto Sans Symbols" w:eastAsia="Noto Sans Symbols" w:cs="Noto Sans Symbols"/>
        <w:u w:val="none"/>
      </w:rPr>
      <w:start w:val="1"/>
      <w:suff w:val="tab"/>
    </w:lvl>
    <w:lvl w:ilvl="7">
      <w:isLgl w:val="false"/>
      <w:lvlJc w:val="left"/>
      <w:lvlText w:val="(%8)"/>
      <w:numFmt w:val="lowerLetter"/>
      <w:pPr>
        <w:pBdr/>
        <w:spacing/>
        <w:ind w:hanging="360" w:left="5760"/>
      </w:pPr>
      <w:rPr>
        <w:rFonts w:ascii="Noto Sans Symbols" w:hAnsi="Noto Sans Symbols" w:eastAsia="Noto Sans Symbols" w:cs="Noto Sans Symbols"/>
        <w:u w:val="none"/>
      </w:rPr>
      <w:start w:val="1"/>
      <w:suff w:val="tab"/>
    </w:lvl>
    <w:lvl w:ilvl="8">
      <w:isLgl w:val="false"/>
      <w:lvlJc w:val="right"/>
      <w:lvlText w:val="(%9)"/>
      <w:numFmt w:val="lowerRoman"/>
      <w:pPr>
        <w:pBdr/>
        <w:spacing/>
        <w:ind w:hanging="360" w:left="6480"/>
      </w:pPr>
      <w:rPr>
        <w:rFonts w:ascii="Noto Sans Symbols" w:hAnsi="Noto Sans Symbols" w:eastAsia="Noto Sans Symbols" w:cs="Noto Sans Symbols"/>
        <w:u w:val="none"/>
      </w:rPr>
      <w:start w:val="1"/>
      <w:suff w:val="tab"/>
    </w:lvl>
  </w:abstractNum>
  <w:abstractNum w:abstractNumId="7">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8">
    <w:lvl w:ilvl="0">
      <w:isLgl w:val="false"/>
      <w:lvlJc w:val="right"/>
      <w:lvlText w:val="%1."/>
      <w:numFmt w:val="upperRoman"/>
      <w:pPr>
        <w:pBdr/>
        <w:spacing/>
        <w:ind w:hanging="360" w:left="720"/>
      </w:pPr>
      <w:rPr>
        <w:u w:val="none"/>
      </w:rPr>
      <w:start w:val="1"/>
      <w:suff w:val="tab"/>
    </w:lvl>
    <w:lvl w:ilvl="1">
      <w:isLgl w:val="false"/>
      <w:lvlJc w:val="left"/>
      <w:lvlText w:val="%2."/>
      <w:numFmt w:val="upperLetter"/>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lowerLetter"/>
      <w:pPr>
        <w:pBdr/>
        <w:spacing/>
        <w:ind w:hanging="360" w:left="2880"/>
      </w:pPr>
      <w:rPr>
        <w:u w:val="none"/>
      </w:rPr>
      <w:start w:val="1"/>
      <w:suff w:val="tab"/>
    </w:lvl>
    <w:lvl w:ilvl="4">
      <w:isLgl w:val="false"/>
      <w:lvlJc w:val="left"/>
      <w:lvlText w:val="(%5)"/>
      <w:numFmt w:val="decimal"/>
      <w:pPr>
        <w:pBdr/>
        <w:spacing/>
        <w:ind w:hanging="360" w:left="3600"/>
      </w:pPr>
      <w:rPr>
        <w:u w:val="none"/>
      </w:rPr>
      <w:start w:val="1"/>
      <w:suff w:val="tab"/>
    </w:lvl>
    <w:lvl w:ilvl="5">
      <w:isLgl w:val="false"/>
      <w:lvlJc w:val="left"/>
      <w:lvlText w:val="(%6)"/>
      <w:numFmt w:val="lowerLetter"/>
      <w:pPr>
        <w:pBdr/>
        <w:spacing/>
        <w:ind w:hanging="360" w:left="4320"/>
      </w:pPr>
      <w:rPr>
        <w:u w:val="none"/>
      </w:rPr>
      <w:start w:val="1"/>
      <w:suff w:val="tab"/>
    </w:lvl>
    <w:lvl w:ilvl="6">
      <w:isLgl w:val="false"/>
      <w:lvlJc w:val="right"/>
      <w:lvlText w:val="(%7)"/>
      <w:numFmt w:val="lowerRoman"/>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9">
    <w:lvl w:ilvl="0">
      <w:isLgl w:val="false"/>
      <w:lvlJc w:val="right"/>
      <w:lvlText w:val="%1."/>
      <w:numFmt w:val="upperRoman"/>
      <w:pPr>
        <w:pBdr/>
        <w:spacing/>
        <w:ind w:hanging="360" w:left="720"/>
      </w:pPr>
      <w:rPr>
        <w:rFonts w:ascii="Noto Sans Symbols" w:hAnsi="Noto Sans Symbols" w:eastAsia="Noto Sans Symbols" w:cs="Noto Sans Symbols"/>
        <w:u w:val="none"/>
      </w:rPr>
      <w:start w:val="1"/>
      <w:suff w:val="tab"/>
    </w:lvl>
    <w:lvl w:ilvl="1">
      <w:isLgl w:val="false"/>
      <w:lvlJc w:val="left"/>
      <w:lvlText w:val="%2."/>
      <w:numFmt w:val="upperLetter"/>
      <w:pPr>
        <w:pBdr/>
        <w:spacing/>
        <w:ind w:hanging="360" w:left="1440"/>
      </w:pPr>
      <w:rPr>
        <w:rFonts w:ascii="Noto Sans Symbols" w:hAnsi="Noto Sans Symbols" w:eastAsia="Noto Sans Symbols" w:cs="Noto Sans Symbols"/>
        <w:u w:val="none"/>
      </w:rPr>
      <w:start w:val="1"/>
      <w:suff w:val="tab"/>
    </w:lvl>
    <w:lvl w:ilvl="2">
      <w:isLgl w:val="false"/>
      <w:lvlJc w:val="left"/>
      <w:lvlText w:val="%3."/>
      <w:numFmt w:val="decimal"/>
      <w:pPr>
        <w:pBdr/>
        <w:spacing/>
        <w:ind w:hanging="360" w:left="2160"/>
      </w:pPr>
      <w:rPr>
        <w:rFonts w:ascii="Noto Sans Symbols" w:hAnsi="Noto Sans Symbols" w:eastAsia="Noto Sans Symbols" w:cs="Noto Sans Symbols"/>
        <w:u w:val="none"/>
      </w:rPr>
      <w:start w:val="1"/>
      <w:suff w:val="tab"/>
    </w:lvl>
    <w:lvl w:ilvl="3">
      <w:isLgl w:val="false"/>
      <w:lvlJc w:val="left"/>
      <w:lvlText w:val="%4)"/>
      <w:numFmt w:val="lowerLetter"/>
      <w:pPr>
        <w:pBdr/>
        <w:spacing/>
        <w:ind w:hanging="360" w:left="2880"/>
      </w:pPr>
      <w:rPr>
        <w:rFonts w:ascii="Noto Sans Symbols" w:hAnsi="Noto Sans Symbols" w:eastAsia="Noto Sans Symbols" w:cs="Noto Sans Symbols"/>
        <w:u w:val="none"/>
      </w:rPr>
      <w:start w:val="1"/>
      <w:suff w:val="tab"/>
    </w:lvl>
    <w:lvl w:ilvl="4">
      <w:isLgl w:val="false"/>
      <w:lvlJc w:val="left"/>
      <w:lvlText w:val="(%5)"/>
      <w:numFmt w:val="decimal"/>
      <w:pPr>
        <w:pBdr/>
        <w:spacing/>
        <w:ind w:hanging="360" w:left="3600"/>
      </w:pPr>
      <w:rPr>
        <w:rFonts w:ascii="Noto Sans Symbols" w:hAnsi="Noto Sans Symbols" w:eastAsia="Noto Sans Symbols" w:cs="Noto Sans Symbols"/>
        <w:u w:val="none"/>
      </w:rPr>
      <w:start w:val="1"/>
      <w:suff w:val="tab"/>
    </w:lvl>
    <w:lvl w:ilvl="5">
      <w:isLgl w:val="false"/>
      <w:lvlJc w:val="left"/>
      <w:lvlText w:val="(%6)"/>
      <w:numFmt w:val="lowerLetter"/>
      <w:pPr>
        <w:pBdr/>
        <w:spacing/>
        <w:ind w:hanging="360" w:left="4320"/>
      </w:pPr>
      <w:rPr>
        <w:rFonts w:ascii="Noto Sans Symbols" w:hAnsi="Noto Sans Symbols" w:eastAsia="Noto Sans Symbols" w:cs="Noto Sans Symbols"/>
        <w:u w:val="none"/>
      </w:rPr>
      <w:start w:val="1"/>
      <w:suff w:val="tab"/>
    </w:lvl>
    <w:lvl w:ilvl="6">
      <w:isLgl w:val="false"/>
      <w:lvlJc w:val="right"/>
      <w:lvlText w:val="(%7)"/>
      <w:numFmt w:val="lowerRoman"/>
      <w:pPr>
        <w:pBdr/>
        <w:spacing/>
        <w:ind w:hanging="360" w:left="5040"/>
      </w:pPr>
      <w:rPr>
        <w:rFonts w:ascii="Noto Sans Symbols" w:hAnsi="Noto Sans Symbols" w:eastAsia="Noto Sans Symbols" w:cs="Noto Sans Symbols"/>
        <w:u w:val="none"/>
      </w:rPr>
      <w:start w:val="1"/>
      <w:suff w:val="tab"/>
    </w:lvl>
    <w:lvl w:ilvl="7">
      <w:isLgl w:val="false"/>
      <w:lvlJc w:val="left"/>
      <w:lvlText w:val="(%8)"/>
      <w:numFmt w:val="lowerLetter"/>
      <w:pPr>
        <w:pBdr/>
        <w:spacing/>
        <w:ind w:hanging="360" w:left="5760"/>
      </w:pPr>
      <w:rPr>
        <w:rFonts w:ascii="Noto Sans Symbols" w:hAnsi="Noto Sans Symbols" w:eastAsia="Noto Sans Symbols" w:cs="Noto Sans Symbols"/>
        <w:u w:val="none"/>
      </w:rPr>
      <w:start w:val="1"/>
      <w:suff w:val="tab"/>
    </w:lvl>
    <w:lvl w:ilvl="8">
      <w:isLgl w:val="false"/>
      <w:lvlJc w:val="right"/>
      <w:lvlText w:val="(%9)"/>
      <w:numFmt w:val="lowerRoman"/>
      <w:pPr>
        <w:pBdr/>
        <w:spacing/>
        <w:ind w:hanging="360" w:left="6480"/>
      </w:pPr>
      <w:rPr>
        <w:rFonts w:ascii="Noto Sans Symbols" w:hAnsi="Noto Sans Symbols" w:eastAsia="Noto Sans Symbols" w:cs="Noto Sans Symbols"/>
        <w:u w:val="none"/>
      </w:rPr>
      <w:start w:val="1"/>
      <w:suff w:val="tab"/>
    </w:lvl>
  </w:abstractNum>
  <w:abstractNum w:abstractNumId="1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1">
    <w:lvl w:ilvl="0">
      <w:isLgl w:val="false"/>
      <w:lvlJc w:val="right"/>
      <w:lvlText w:val="%1."/>
      <w:numFmt w:val="upperRoman"/>
      <w:pPr>
        <w:pBdr/>
        <w:spacing/>
        <w:ind w:hanging="360" w:left="720"/>
      </w:pPr>
      <w:rPr>
        <w:rFonts w:ascii="Noto Sans Symbols" w:hAnsi="Noto Sans Symbols" w:eastAsia="Noto Sans Symbols" w:cs="Noto Sans Symbols"/>
        <w:u w:val="none"/>
      </w:rPr>
      <w:start w:val="1"/>
      <w:suff w:val="tab"/>
    </w:lvl>
    <w:lvl w:ilvl="1">
      <w:isLgl w:val="false"/>
      <w:lvlJc w:val="left"/>
      <w:lvlText w:val="%2."/>
      <w:numFmt w:val="upperLetter"/>
      <w:pPr>
        <w:pBdr/>
        <w:spacing/>
        <w:ind w:hanging="360" w:left="1440"/>
      </w:pPr>
      <w:rPr>
        <w:rFonts w:ascii="Noto Sans Symbols" w:hAnsi="Noto Sans Symbols" w:eastAsia="Noto Sans Symbols" w:cs="Noto Sans Symbols"/>
        <w:u w:val="none"/>
      </w:rPr>
      <w:start w:val="1"/>
      <w:suff w:val="tab"/>
    </w:lvl>
    <w:lvl w:ilvl="2">
      <w:isLgl w:val="false"/>
      <w:lvlJc w:val="left"/>
      <w:lvlText w:val="%3."/>
      <w:numFmt w:val="decimal"/>
      <w:pPr>
        <w:pBdr/>
        <w:spacing/>
        <w:ind w:hanging="360" w:left="2160"/>
      </w:pPr>
      <w:rPr>
        <w:rFonts w:ascii="Noto Sans Symbols" w:hAnsi="Noto Sans Symbols" w:eastAsia="Noto Sans Symbols" w:cs="Noto Sans Symbols"/>
        <w:u w:val="none"/>
      </w:rPr>
      <w:start w:val="1"/>
      <w:suff w:val="tab"/>
    </w:lvl>
    <w:lvl w:ilvl="3">
      <w:isLgl w:val="false"/>
      <w:lvlJc w:val="left"/>
      <w:lvlText w:val="%4)"/>
      <w:numFmt w:val="lowerLetter"/>
      <w:pPr>
        <w:pBdr/>
        <w:spacing/>
        <w:ind w:hanging="360" w:left="2880"/>
      </w:pPr>
      <w:rPr>
        <w:rFonts w:ascii="Noto Sans Symbols" w:hAnsi="Noto Sans Symbols" w:eastAsia="Noto Sans Symbols" w:cs="Noto Sans Symbols"/>
        <w:u w:val="none"/>
      </w:rPr>
      <w:start w:val="1"/>
      <w:suff w:val="tab"/>
    </w:lvl>
    <w:lvl w:ilvl="4">
      <w:isLgl w:val="false"/>
      <w:lvlJc w:val="left"/>
      <w:lvlText w:val="(%5)"/>
      <w:numFmt w:val="decimal"/>
      <w:pPr>
        <w:pBdr/>
        <w:spacing/>
        <w:ind w:hanging="360" w:left="3600"/>
      </w:pPr>
      <w:rPr>
        <w:rFonts w:ascii="Noto Sans Symbols" w:hAnsi="Noto Sans Symbols" w:eastAsia="Noto Sans Symbols" w:cs="Noto Sans Symbols"/>
        <w:u w:val="none"/>
      </w:rPr>
      <w:start w:val="1"/>
      <w:suff w:val="tab"/>
    </w:lvl>
    <w:lvl w:ilvl="5">
      <w:isLgl w:val="false"/>
      <w:lvlJc w:val="left"/>
      <w:lvlText w:val="(%6)"/>
      <w:numFmt w:val="lowerLetter"/>
      <w:pPr>
        <w:pBdr/>
        <w:spacing/>
        <w:ind w:hanging="360" w:left="4320"/>
      </w:pPr>
      <w:rPr>
        <w:rFonts w:ascii="Noto Sans Symbols" w:hAnsi="Noto Sans Symbols" w:eastAsia="Noto Sans Symbols" w:cs="Noto Sans Symbols"/>
        <w:u w:val="none"/>
      </w:rPr>
      <w:start w:val="1"/>
      <w:suff w:val="tab"/>
    </w:lvl>
    <w:lvl w:ilvl="6">
      <w:isLgl w:val="false"/>
      <w:lvlJc w:val="right"/>
      <w:lvlText w:val="(%7)"/>
      <w:numFmt w:val="lowerRoman"/>
      <w:pPr>
        <w:pBdr/>
        <w:spacing/>
        <w:ind w:hanging="360" w:left="5040"/>
      </w:pPr>
      <w:rPr>
        <w:rFonts w:ascii="Noto Sans Symbols" w:hAnsi="Noto Sans Symbols" w:eastAsia="Noto Sans Symbols" w:cs="Noto Sans Symbols"/>
        <w:u w:val="none"/>
      </w:rPr>
      <w:start w:val="1"/>
      <w:suff w:val="tab"/>
    </w:lvl>
    <w:lvl w:ilvl="7">
      <w:isLgl w:val="false"/>
      <w:lvlJc w:val="left"/>
      <w:lvlText w:val="(%8)"/>
      <w:numFmt w:val="lowerLetter"/>
      <w:pPr>
        <w:pBdr/>
        <w:spacing/>
        <w:ind w:hanging="360" w:left="5760"/>
      </w:pPr>
      <w:rPr>
        <w:rFonts w:ascii="Noto Sans Symbols" w:hAnsi="Noto Sans Symbols" w:eastAsia="Noto Sans Symbols" w:cs="Noto Sans Symbols"/>
        <w:u w:val="none"/>
      </w:rPr>
      <w:start w:val="1"/>
      <w:suff w:val="tab"/>
    </w:lvl>
    <w:lvl w:ilvl="8">
      <w:isLgl w:val="false"/>
      <w:lvlJc w:val="right"/>
      <w:lvlText w:val="(%9)"/>
      <w:numFmt w:val="lowerRoman"/>
      <w:pPr>
        <w:pBdr/>
        <w:spacing/>
        <w:ind w:hanging="360" w:left="6480"/>
      </w:pPr>
      <w:rPr>
        <w:rFonts w:ascii="Noto Sans Symbols" w:hAnsi="Noto Sans Symbols" w:eastAsia="Noto Sans Symbols" w:cs="Noto Sans Symbols"/>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2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2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2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2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2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2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2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2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2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2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2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2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2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2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2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2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2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2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2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2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2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2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2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2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2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2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2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2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2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12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2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2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2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2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2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12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2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2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2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2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2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2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2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2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2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2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2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2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2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2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2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2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2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2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2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2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2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2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2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2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2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2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2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2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2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12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2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2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2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2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2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12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2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2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2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2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2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12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2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2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2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2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2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1259" w:default="1">
    <w:name w:val="Normal"/>
    <w:pPr>
      <w:pBdr/>
      <w:spacing/>
      <w:ind/>
    </w:pPr>
  </w:style>
  <w:style w:type="paragraph" w:styleId="1260">
    <w:name w:val="Heading 1"/>
    <w:basedOn w:val="1259"/>
    <w:next w:val="1259"/>
    <w:pPr>
      <w:keepNext w:val="true"/>
      <w:keepLines w:val="true"/>
      <w:pBdr/>
      <w:spacing w:line="360" w:lineRule="auto"/>
      <w:ind/>
      <w:jc w:val="center"/>
    </w:pPr>
    <w:rPr>
      <w:rFonts w:ascii="Times New Roman" w:hAnsi="Times New Roman" w:eastAsia="Times New Roman" w:cs="Times New Roman"/>
      <w:b/>
      <w:bCs/>
      <w:sz w:val="24"/>
      <w:szCs w:val="24"/>
    </w:rPr>
  </w:style>
  <w:style w:type="paragraph" w:styleId="1261">
    <w:name w:val="Heading 2"/>
    <w:basedOn w:val="1259"/>
    <w:next w:val="1259"/>
    <w:pPr>
      <w:keepNext w:val="true"/>
      <w:keepLines w:val="true"/>
      <w:pBdr/>
      <w:spacing w:line="360" w:lineRule="auto"/>
      <w:ind/>
      <w:jc w:val="both"/>
    </w:pPr>
    <w:rPr>
      <w:rFonts w:ascii="Times New Roman" w:hAnsi="Times New Roman" w:eastAsia="Times New Roman" w:cs="Times New Roman"/>
      <w:b/>
      <w:bCs/>
      <w:sz w:val="24"/>
      <w:szCs w:val="24"/>
    </w:rPr>
  </w:style>
  <w:style w:type="paragraph" w:styleId="1262">
    <w:name w:val="Heading 3"/>
    <w:basedOn w:val="1259"/>
    <w:next w:val="1259"/>
    <w:pPr>
      <w:keepNext w:val="true"/>
      <w:keepLines w:val="true"/>
      <w:pBdr/>
      <w:spacing w:line="360" w:lineRule="auto"/>
      <w:ind w:left="720"/>
      <w:jc w:val="both"/>
    </w:pPr>
    <w:rPr>
      <w:rFonts w:ascii="Times New Roman" w:hAnsi="Times New Roman" w:eastAsia="Times New Roman" w:cs="Times New Roman"/>
      <w:b/>
      <w:bCs/>
      <w:sz w:val="24"/>
      <w:szCs w:val="24"/>
    </w:rPr>
  </w:style>
  <w:style w:type="paragraph" w:styleId="1263">
    <w:name w:val="Heading 4"/>
    <w:basedOn w:val="1259"/>
    <w:next w:val="1259"/>
    <w:pPr>
      <w:keepNext w:val="true"/>
      <w:keepLines w:val="true"/>
      <w:pBdr/>
      <w:spacing w:line="360" w:lineRule="auto"/>
      <w:ind w:left="1440"/>
      <w:jc w:val="both"/>
    </w:pPr>
    <w:rPr>
      <w:rFonts w:ascii="Times New Roman" w:hAnsi="Times New Roman" w:eastAsia="Times New Roman" w:cs="Times New Roman"/>
      <w:b/>
      <w:bCs/>
      <w:sz w:val="24"/>
      <w:szCs w:val="24"/>
    </w:rPr>
  </w:style>
  <w:style w:type="paragraph" w:styleId="1264">
    <w:name w:val="Heading 5"/>
    <w:basedOn w:val="1259"/>
    <w:next w:val="1259"/>
    <w:pPr>
      <w:keepNext w:val="true"/>
      <w:keepLines w:val="true"/>
      <w:pBdr/>
      <w:spacing w:after="80" w:before="240"/>
      <w:ind/>
    </w:pPr>
    <w:rPr>
      <w:color w:val="666666"/>
    </w:rPr>
  </w:style>
  <w:style w:type="paragraph" w:styleId="1265">
    <w:name w:val="Heading 6"/>
    <w:basedOn w:val="1259"/>
    <w:next w:val="1259"/>
    <w:pPr>
      <w:keepNext w:val="true"/>
      <w:keepLines w:val="true"/>
      <w:pBdr/>
      <w:spacing w:after="80" w:before="240"/>
      <w:ind/>
    </w:pPr>
    <w:rPr>
      <w:i/>
      <w:iCs/>
      <w:color w:val="666666"/>
    </w:rPr>
  </w:style>
  <w:style w:type="paragraph" w:styleId="1266">
    <w:name w:val="Title"/>
    <w:basedOn w:val="1259"/>
    <w:next w:val="1259"/>
    <w:pPr>
      <w:keepNext w:val="true"/>
      <w:keepLines w:val="true"/>
      <w:pBdr/>
      <w:spacing w:after="60"/>
      <w:ind/>
    </w:pPr>
    <w:rPr>
      <w:sz w:val="52"/>
      <w:szCs w:val="52"/>
    </w:rPr>
  </w:style>
  <w:style w:type="paragraph" w:styleId="1267">
    <w:name w:val="Heading 7"/>
    <w:basedOn w:val="1259"/>
    <w:next w:val="1259"/>
    <w:link w:val="1279"/>
    <w:uiPriority w:val="9"/>
    <w:unhideWhenUsed/>
    <w:qFormat/>
    <w:pPr>
      <w:keepNext w:val="true"/>
      <w:keepLines w:val="true"/>
      <w:pBdr/>
      <w:spacing w:before="40"/>
      <w:ind/>
      <w:outlineLvl w:val="6"/>
    </w:pPr>
    <w:rPr>
      <w:color w:val="595959" w:themeColor="text1" w:themeTint="00"/>
    </w:rPr>
  </w:style>
  <w:style w:type="paragraph" w:styleId="1268">
    <w:name w:val="Heading 8"/>
    <w:basedOn w:val="1259"/>
    <w:next w:val="1259"/>
    <w:link w:val="1280"/>
    <w:uiPriority w:val="9"/>
    <w:unhideWhenUsed/>
    <w:qFormat/>
    <w:pPr>
      <w:keepNext w:val="true"/>
      <w:keepLines w:val="true"/>
      <w:pBdr/>
      <w:spacing/>
      <w:ind/>
      <w:outlineLvl w:val="7"/>
    </w:pPr>
    <w:rPr>
      <w:i/>
      <w:iCs/>
      <w:color w:val="272727" w:themeColor="text1" w:themeTint="00"/>
    </w:rPr>
  </w:style>
  <w:style w:type="paragraph" w:styleId="1269">
    <w:name w:val="Heading 9"/>
    <w:basedOn w:val="1259"/>
    <w:next w:val="1259"/>
    <w:link w:val="1281"/>
    <w:uiPriority w:val="9"/>
    <w:unhideWhenUsed/>
    <w:qFormat/>
    <w:pPr>
      <w:keepNext w:val="true"/>
      <w:keepLines w:val="true"/>
      <w:pBdr/>
      <w:spacing/>
      <w:ind/>
      <w:outlineLvl w:val="8"/>
    </w:pPr>
    <w:rPr>
      <w:i/>
      <w:iCs/>
      <w:color w:val="272727" w:themeColor="text1" w:themeTint="00"/>
    </w:rPr>
  </w:style>
  <w:style w:type="character" w:styleId="1270" w:default="1">
    <w:name w:val="Default Paragraph Font"/>
    <w:uiPriority w:val="1"/>
    <w:semiHidden/>
    <w:unhideWhenUsed/>
    <w:pPr>
      <w:pBdr/>
      <w:spacing/>
      <w:ind/>
    </w:pPr>
  </w:style>
  <w:style w:type="table" w:styleId="12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72" w:default="1">
    <w:name w:val="No List"/>
    <w:uiPriority w:val="99"/>
    <w:semiHidden/>
    <w:unhideWhenUsed/>
    <w:pPr>
      <w:pBdr/>
      <w:spacing/>
      <w:ind/>
    </w:pPr>
  </w:style>
  <w:style w:type="character" w:styleId="1273" w:customStyle="1">
    <w:name w:val="Heading 1 Char"/>
    <w:basedOn w:val="1270"/>
    <w:link w:val="1260"/>
    <w:uiPriority w:val="9"/>
    <w:qFormat/>
    <w:pPr>
      <w:pBdr/>
      <w:spacing/>
      <w:ind/>
    </w:pPr>
    <w:rPr>
      <w:rFonts w:ascii="Arial" w:hAnsi="Arial" w:eastAsia="Arial" w:cs="Arial"/>
      <w:color w:val="365f91" w:themeColor="accent1" w:themeShade="00"/>
      <w:sz w:val="40"/>
      <w:szCs w:val="40"/>
    </w:rPr>
  </w:style>
  <w:style w:type="character" w:styleId="1274" w:customStyle="1">
    <w:name w:val="Heading 2 Char"/>
    <w:basedOn w:val="1270"/>
    <w:link w:val="1261"/>
    <w:uiPriority w:val="9"/>
    <w:qFormat/>
    <w:pPr>
      <w:pBdr/>
      <w:spacing/>
      <w:ind/>
    </w:pPr>
    <w:rPr>
      <w:rFonts w:ascii="Arial" w:hAnsi="Arial" w:eastAsia="Arial" w:cs="Arial"/>
      <w:color w:val="365f91" w:themeColor="accent1" w:themeShade="00"/>
      <w:sz w:val="32"/>
      <w:szCs w:val="32"/>
    </w:rPr>
  </w:style>
  <w:style w:type="character" w:styleId="1275" w:customStyle="1">
    <w:name w:val="Heading 3 Char"/>
    <w:basedOn w:val="1270"/>
    <w:link w:val="1262"/>
    <w:uiPriority w:val="9"/>
    <w:qFormat/>
    <w:pPr>
      <w:pBdr/>
      <w:spacing/>
      <w:ind/>
    </w:pPr>
    <w:rPr>
      <w:rFonts w:ascii="Arial" w:hAnsi="Arial" w:eastAsia="Arial" w:cs="Arial"/>
      <w:color w:val="365f91" w:themeColor="accent1" w:themeShade="00"/>
      <w:sz w:val="28"/>
      <w:szCs w:val="28"/>
    </w:rPr>
  </w:style>
  <w:style w:type="character" w:styleId="1276" w:customStyle="1">
    <w:name w:val="Heading 4 Char"/>
    <w:basedOn w:val="1270"/>
    <w:link w:val="1263"/>
    <w:uiPriority w:val="9"/>
    <w:qFormat/>
    <w:pPr>
      <w:pBdr/>
      <w:spacing/>
      <w:ind/>
    </w:pPr>
    <w:rPr>
      <w:rFonts w:ascii="Arial" w:hAnsi="Arial" w:eastAsia="Arial" w:cs="Arial"/>
      <w:i/>
      <w:iCs/>
      <w:color w:val="365f91" w:themeColor="accent1" w:themeShade="00"/>
    </w:rPr>
  </w:style>
  <w:style w:type="character" w:styleId="1277" w:customStyle="1">
    <w:name w:val="Heading 5 Char"/>
    <w:basedOn w:val="1270"/>
    <w:link w:val="1264"/>
    <w:uiPriority w:val="9"/>
    <w:qFormat/>
    <w:pPr>
      <w:pBdr/>
      <w:spacing/>
      <w:ind/>
    </w:pPr>
    <w:rPr>
      <w:rFonts w:ascii="Arial" w:hAnsi="Arial" w:eastAsia="Arial" w:cs="Arial"/>
      <w:color w:val="365f91" w:themeColor="accent1" w:themeShade="00"/>
    </w:rPr>
  </w:style>
  <w:style w:type="character" w:styleId="1278" w:customStyle="1">
    <w:name w:val="Heading 6 Char"/>
    <w:basedOn w:val="1270"/>
    <w:link w:val="1265"/>
    <w:uiPriority w:val="9"/>
    <w:qFormat/>
    <w:pPr>
      <w:pBdr/>
      <w:spacing/>
      <w:ind/>
    </w:pPr>
    <w:rPr>
      <w:rFonts w:ascii="Arial" w:hAnsi="Arial" w:eastAsia="Arial" w:cs="Arial"/>
      <w:i/>
      <w:iCs/>
      <w:color w:val="595959" w:themeColor="text1" w:themeTint="00"/>
    </w:rPr>
  </w:style>
  <w:style w:type="character" w:styleId="1279" w:customStyle="1">
    <w:name w:val="Heading 7 Char"/>
    <w:basedOn w:val="1270"/>
    <w:link w:val="1267"/>
    <w:uiPriority w:val="9"/>
    <w:qFormat/>
    <w:pPr>
      <w:pBdr/>
      <w:spacing/>
      <w:ind/>
    </w:pPr>
    <w:rPr>
      <w:rFonts w:ascii="Arial" w:hAnsi="Arial" w:eastAsia="Arial" w:cs="Arial"/>
      <w:color w:val="595959" w:themeColor="text1" w:themeTint="00"/>
    </w:rPr>
  </w:style>
  <w:style w:type="character" w:styleId="1280" w:customStyle="1">
    <w:name w:val="Heading 8 Char"/>
    <w:basedOn w:val="1270"/>
    <w:link w:val="1268"/>
    <w:uiPriority w:val="9"/>
    <w:qFormat/>
    <w:pPr>
      <w:pBdr/>
      <w:spacing/>
      <w:ind/>
    </w:pPr>
    <w:rPr>
      <w:rFonts w:ascii="Arial" w:hAnsi="Arial" w:eastAsia="Arial" w:cs="Arial"/>
      <w:i/>
      <w:iCs/>
      <w:color w:val="272727" w:themeColor="text1" w:themeTint="00"/>
    </w:rPr>
  </w:style>
  <w:style w:type="character" w:styleId="1281" w:customStyle="1">
    <w:name w:val="Heading 9 Char"/>
    <w:basedOn w:val="1270"/>
    <w:link w:val="1269"/>
    <w:uiPriority w:val="9"/>
    <w:qFormat/>
    <w:pPr>
      <w:pBdr/>
      <w:spacing/>
      <w:ind/>
    </w:pPr>
    <w:rPr>
      <w:rFonts w:ascii="Arial" w:hAnsi="Arial" w:eastAsia="Arial" w:cs="Arial"/>
      <w:i/>
      <w:iCs/>
      <w:color w:val="272727" w:themeColor="text1" w:themeTint="00"/>
    </w:rPr>
  </w:style>
  <w:style w:type="character" w:styleId="1282" w:customStyle="1">
    <w:name w:val="Title Char"/>
    <w:basedOn w:val="1270"/>
    <w:link w:val="1266"/>
    <w:uiPriority w:val="10"/>
    <w:qFormat/>
    <w:pPr>
      <w:pBdr/>
      <w:spacing/>
      <w:ind/>
    </w:pPr>
    <w:rPr>
      <w:rFonts w:ascii="Arial" w:hAnsi="Arial" w:eastAsia="Arial" w:cs="Arial"/>
      <w:spacing w:val="-10"/>
      <w:sz w:val="56"/>
      <w:szCs w:val="56"/>
    </w:rPr>
  </w:style>
  <w:style w:type="character" w:styleId="1283" w:customStyle="1">
    <w:name w:val="Subtitle Char"/>
    <w:basedOn w:val="1270"/>
    <w:link w:val="1461"/>
    <w:uiPriority w:val="11"/>
    <w:qFormat/>
    <w:pPr>
      <w:pBdr/>
      <w:spacing/>
      <w:ind/>
    </w:pPr>
    <w:rPr>
      <w:color w:val="595959" w:themeColor="text1" w:themeTint="00"/>
      <w:spacing w:val="15"/>
      <w:sz w:val="28"/>
      <w:szCs w:val="28"/>
    </w:rPr>
  </w:style>
  <w:style w:type="character" w:styleId="1284" w:customStyle="1">
    <w:name w:val="Quote Char"/>
    <w:basedOn w:val="1270"/>
    <w:link w:val="1309"/>
    <w:uiPriority w:val="29"/>
    <w:qFormat/>
    <w:pPr>
      <w:pBdr/>
      <w:spacing/>
      <w:ind/>
    </w:pPr>
    <w:rPr>
      <w:i/>
      <w:iCs/>
      <w:color w:val="404040" w:themeColor="text1" w:themeTint="00"/>
    </w:rPr>
  </w:style>
  <w:style w:type="character" w:styleId="1285">
    <w:name w:val="Intense Emphasis"/>
    <w:basedOn w:val="1270"/>
    <w:uiPriority w:val="21"/>
    <w:qFormat/>
    <w:pPr>
      <w:pBdr/>
      <w:spacing/>
      <w:ind/>
    </w:pPr>
    <w:rPr>
      <w:i/>
      <w:iCs/>
      <w:color w:val="365f91" w:themeColor="accent1" w:themeShade="00"/>
    </w:rPr>
  </w:style>
  <w:style w:type="character" w:styleId="1286" w:customStyle="1">
    <w:name w:val="Intense Quote Char"/>
    <w:basedOn w:val="1270"/>
    <w:link w:val="1311"/>
    <w:uiPriority w:val="30"/>
    <w:qFormat/>
    <w:pPr>
      <w:pBdr/>
      <w:spacing/>
      <w:ind/>
    </w:pPr>
    <w:rPr>
      <w:i/>
      <w:iCs/>
      <w:color w:val="365f91" w:themeColor="accent1" w:themeShade="00"/>
    </w:rPr>
  </w:style>
  <w:style w:type="character" w:styleId="1287">
    <w:name w:val="Intense Reference"/>
    <w:basedOn w:val="1270"/>
    <w:uiPriority w:val="32"/>
    <w:qFormat/>
    <w:pPr>
      <w:pBdr/>
      <w:spacing/>
      <w:ind/>
    </w:pPr>
    <w:rPr>
      <w:b/>
      <w:bCs/>
      <w:smallCaps/>
      <w:color w:val="365f91" w:themeColor="accent1" w:themeShade="00"/>
      <w:spacing w:val="5"/>
    </w:rPr>
  </w:style>
  <w:style w:type="character" w:styleId="1288">
    <w:name w:val="Subtle Emphasis"/>
    <w:basedOn w:val="1270"/>
    <w:uiPriority w:val="19"/>
    <w:qFormat/>
    <w:pPr>
      <w:pBdr/>
      <w:spacing/>
      <w:ind/>
    </w:pPr>
    <w:rPr>
      <w:i/>
      <w:iCs/>
      <w:color w:val="404040" w:themeColor="text1" w:themeTint="00"/>
    </w:rPr>
  </w:style>
  <w:style w:type="character" w:styleId="1289">
    <w:name w:val="Emphasis"/>
    <w:basedOn w:val="1270"/>
    <w:uiPriority w:val="20"/>
    <w:qFormat/>
    <w:pPr>
      <w:pBdr/>
      <w:spacing/>
      <w:ind/>
    </w:pPr>
    <w:rPr>
      <w:i/>
      <w:iCs/>
    </w:rPr>
  </w:style>
  <w:style w:type="character" w:styleId="1290">
    <w:name w:val="Strong"/>
    <w:basedOn w:val="1270"/>
    <w:uiPriority w:val="22"/>
    <w:qFormat/>
    <w:pPr>
      <w:pBdr/>
      <w:spacing/>
      <w:ind/>
    </w:pPr>
    <w:rPr>
      <w:b/>
      <w:bCs/>
    </w:rPr>
  </w:style>
  <w:style w:type="character" w:styleId="1291">
    <w:name w:val="Subtle Reference"/>
    <w:basedOn w:val="1270"/>
    <w:uiPriority w:val="31"/>
    <w:qFormat/>
    <w:pPr>
      <w:pBdr/>
      <w:spacing/>
      <w:ind/>
    </w:pPr>
    <w:rPr>
      <w:smallCaps/>
      <w:color w:val="5a5a5a" w:themeColor="text1" w:themeTint="00"/>
    </w:rPr>
  </w:style>
  <w:style w:type="character" w:styleId="1292">
    <w:name w:val="Book Title"/>
    <w:basedOn w:val="1270"/>
    <w:uiPriority w:val="33"/>
    <w:qFormat/>
    <w:pPr>
      <w:pBdr/>
      <w:spacing/>
      <w:ind/>
    </w:pPr>
    <w:rPr>
      <w:b/>
      <w:bCs/>
      <w:i/>
      <w:iCs/>
      <w:spacing w:val="5"/>
    </w:rPr>
  </w:style>
  <w:style w:type="character" w:styleId="1293" w:customStyle="1">
    <w:name w:val="Header Char"/>
    <w:basedOn w:val="1270"/>
    <w:link w:val="1314"/>
    <w:uiPriority w:val="99"/>
    <w:qFormat/>
    <w:pPr>
      <w:pBdr/>
      <w:spacing/>
      <w:ind/>
    </w:pPr>
  </w:style>
  <w:style w:type="character" w:styleId="1294" w:customStyle="1">
    <w:name w:val="Footer Char"/>
    <w:basedOn w:val="1270"/>
    <w:link w:val="1315"/>
    <w:uiPriority w:val="99"/>
    <w:qFormat/>
    <w:pPr>
      <w:pBdr/>
      <w:spacing/>
      <w:ind/>
    </w:pPr>
  </w:style>
  <w:style w:type="character" w:styleId="1295" w:customStyle="1">
    <w:name w:val="Footnote Text Char"/>
    <w:basedOn w:val="1270"/>
    <w:link w:val="1316"/>
    <w:uiPriority w:val="99"/>
    <w:semiHidden/>
    <w:qFormat/>
    <w:pPr>
      <w:pBdr/>
      <w:spacing/>
      <w:ind/>
    </w:pPr>
    <w:rPr>
      <w:sz w:val="20"/>
      <w:szCs w:val="20"/>
    </w:rPr>
  </w:style>
  <w:style w:type="character" w:styleId="1296" w:customStyle="1">
    <w:name w:val="Footnote Characters"/>
    <w:basedOn w:val="1270"/>
    <w:uiPriority w:val="99"/>
    <w:semiHidden/>
    <w:unhideWhenUsed/>
    <w:qFormat/>
    <w:pPr>
      <w:pBdr/>
      <w:spacing/>
      <w:ind/>
    </w:pPr>
    <w:rPr>
      <w:vertAlign w:val="superscript"/>
    </w:rPr>
  </w:style>
  <w:style w:type="character" w:styleId="1297">
    <w:name w:val="footnote reference"/>
    <w:pPr>
      <w:pBdr/>
      <w:spacing/>
      <w:ind/>
    </w:pPr>
    <w:rPr>
      <w:vertAlign w:val="superscript"/>
    </w:rPr>
  </w:style>
  <w:style w:type="character" w:styleId="1298" w:customStyle="1">
    <w:name w:val="Endnote Text Char"/>
    <w:basedOn w:val="1270"/>
    <w:link w:val="1317"/>
    <w:uiPriority w:val="99"/>
    <w:semiHidden/>
    <w:qFormat/>
    <w:pPr>
      <w:pBdr/>
      <w:spacing/>
      <w:ind/>
    </w:pPr>
    <w:rPr>
      <w:sz w:val="20"/>
      <w:szCs w:val="20"/>
    </w:rPr>
  </w:style>
  <w:style w:type="character" w:styleId="1299" w:customStyle="1">
    <w:name w:val="Endnote Characters"/>
    <w:basedOn w:val="1270"/>
    <w:uiPriority w:val="99"/>
    <w:semiHidden/>
    <w:unhideWhenUsed/>
    <w:qFormat/>
    <w:pPr>
      <w:pBdr/>
      <w:spacing/>
      <w:ind/>
    </w:pPr>
    <w:rPr>
      <w:vertAlign w:val="superscript"/>
    </w:rPr>
  </w:style>
  <w:style w:type="character" w:styleId="1300">
    <w:name w:val="endnote reference"/>
    <w:pPr>
      <w:pBdr/>
      <w:spacing/>
      <w:ind/>
    </w:pPr>
    <w:rPr>
      <w:vertAlign w:val="superscript"/>
    </w:rPr>
  </w:style>
  <w:style w:type="character" w:styleId="1301">
    <w:name w:val="Hyperlink"/>
    <w:basedOn w:val="1270"/>
    <w:uiPriority w:val="99"/>
    <w:unhideWhenUsed/>
    <w:pPr>
      <w:pBdr/>
      <w:spacing/>
      <w:ind/>
    </w:pPr>
    <w:rPr>
      <w:color w:val="0000ff" w:themeColor="hyperlink"/>
      <w:u w:val="single"/>
    </w:rPr>
  </w:style>
  <w:style w:type="character" w:styleId="1302">
    <w:name w:val="FollowedHyperlink"/>
    <w:basedOn w:val="1270"/>
    <w:uiPriority w:val="99"/>
    <w:semiHidden/>
    <w:unhideWhenUsed/>
    <w:pPr>
      <w:pBdr/>
      <w:spacing/>
      <w:ind/>
    </w:pPr>
    <w:rPr>
      <w:color w:val="800080" w:themeColor="followedHyperlink"/>
      <w:u w:val="single"/>
    </w:rPr>
  </w:style>
  <w:style w:type="character" w:styleId="1303">
    <w:name w:val="Placeholder Text"/>
    <w:basedOn w:val="1270"/>
    <w:uiPriority w:val="99"/>
    <w:semiHidden/>
    <w:qFormat/>
    <w:pPr>
      <w:pBdr/>
      <w:spacing/>
      <w:ind/>
    </w:pPr>
    <w:rPr>
      <w:color w:val="666666"/>
    </w:rPr>
  </w:style>
  <w:style w:type="paragraph" w:styleId="1304" w:customStyle="1">
    <w:name w:val="Heading"/>
    <w:basedOn w:val="1259"/>
    <w:next w:val="1305"/>
    <w:qFormat/>
    <w:pPr>
      <w:keepNext w:val="true"/>
      <w:pBdr/>
      <w:spacing w:after="120" w:before="240"/>
      <w:ind/>
    </w:pPr>
    <w:rPr>
      <w:rFonts w:ascii="Liberation Sans" w:hAnsi="Liberation Sans" w:eastAsia="Noto Sans CJK SC" w:cs="Noto Sans Devanagari"/>
      <w:sz w:val="28"/>
      <w:szCs w:val="28"/>
    </w:rPr>
  </w:style>
  <w:style w:type="paragraph" w:styleId="1305">
    <w:name w:val="Body Text"/>
    <w:basedOn w:val="1259"/>
    <w:pPr>
      <w:pBdr/>
      <w:spacing w:after="140"/>
      <w:ind/>
    </w:pPr>
  </w:style>
  <w:style w:type="paragraph" w:styleId="1306">
    <w:name w:val="List"/>
    <w:basedOn w:val="1305"/>
    <w:pPr>
      <w:pBdr/>
      <w:spacing/>
      <w:ind/>
    </w:pPr>
    <w:rPr>
      <w:rFonts w:cs="Noto Sans Devanagari"/>
    </w:rPr>
  </w:style>
  <w:style w:type="paragraph" w:styleId="1307">
    <w:name w:val="Caption"/>
    <w:basedOn w:val="1259"/>
    <w:next w:val="1259"/>
    <w:uiPriority w:val="35"/>
    <w:unhideWhenUsed/>
    <w:qFormat/>
    <w:pPr>
      <w:pBdr/>
      <w:spacing w:after="200" w:line="240" w:lineRule="auto"/>
      <w:ind/>
    </w:pPr>
    <w:rPr>
      <w:i/>
      <w:iCs/>
      <w:color w:val="1f497d" w:themeColor="text2"/>
      <w:sz w:val="18"/>
      <w:szCs w:val="18"/>
    </w:rPr>
  </w:style>
  <w:style w:type="paragraph" w:styleId="1308" w:customStyle="1">
    <w:name w:val="Index"/>
    <w:basedOn w:val="1259"/>
    <w:qFormat/>
    <w:pPr>
      <w:suppressLineNumbers w:val="true"/>
      <w:pBdr/>
      <w:spacing/>
      <w:ind/>
    </w:pPr>
    <w:rPr>
      <w:rFonts w:cs="Noto Sans Devanagari"/>
    </w:rPr>
  </w:style>
  <w:style w:type="paragraph" w:styleId="1309">
    <w:name w:val="Quote"/>
    <w:basedOn w:val="1259"/>
    <w:next w:val="1259"/>
    <w:link w:val="1284"/>
    <w:uiPriority w:val="29"/>
    <w:qFormat/>
    <w:pPr>
      <w:pBdr/>
      <w:spacing w:before="160"/>
      <w:ind/>
      <w:jc w:val="center"/>
    </w:pPr>
    <w:rPr>
      <w:i/>
      <w:iCs/>
      <w:color w:val="404040" w:themeColor="text1" w:themeTint="00"/>
    </w:rPr>
  </w:style>
  <w:style w:type="paragraph" w:styleId="1310">
    <w:name w:val="List Paragraph"/>
    <w:basedOn w:val="1259"/>
    <w:uiPriority w:val="34"/>
    <w:qFormat/>
    <w:pPr>
      <w:pBdr/>
      <w:spacing/>
      <w:ind w:left="720"/>
      <w:contextualSpacing w:val="true"/>
    </w:pPr>
  </w:style>
  <w:style w:type="paragraph" w:styleId="1311">
    <w:name w:val="Intense Quote"/>
    <w:basedOn w:val="1259"/>
    <w:next w:val="1259"/>
    <w:link w:val="1286"/>
    <w:uiPriority w:val="30"/>
    <w:qFormat/>
    <w:pPr>
      <w:pBdr>
        <w:top w:val="single" w:color="365f91" w:themeColor="accent1" w:themeShade="00" w:sz="4" w:space="10"/>
        <w:bottom w:val="single" w:color="365f91" w:themeColor="accent1" w:themeShade="00" w:sz="4" w:space="10"/>
      </w:pBdr>
      <w:spacing w:after="360" w:before="360"/>
      <w:ind w:right="864" w:left="864"/>
      <w:jc w:val="center"/>
    </w:pPr>
    <w:rPr>
      <w:i/>
      <w:iCs/>
      <w:color w:val="365f91" w:themeColor="accent1" w:themeShade="00"/>
    </w:rPr>
  </w:style>
  <w:style w:type="paragraph" w:styleId="1312">
    <w:name w:val="No Spacing"/>
    <w:basedOn w:val="1259"/>
    <w:uiPriority w:val="1"/>
    <w:qFormat/>
    <w:pPr>
      <w:pBdr/>
      <w:spacing w:line="240" w:lineRule="auto"/>
      <w:ind/>
    </w:pPr>
  </w:style>
  <w:style w:type="paragraph" w:styleId="1313" w:customStyle="1">
    <w:name w:val="Header and Footer"/>
    <w:basedOn w:val="1259"/>
    <w:qFormat/>
    <w:pPr>
      <w:pBdr/>
      <w:spacing/>
      <w:ind/>
    </w:pPr>
  </w:style>
  <w:style w:type="paragraph" w:styleId="1314">
    <w:name w:val="Header"/>
    <w:basedOn w:val="1259"/>
    <w:link w:val="1293"/>
    <w:uiPriority w:val="99"/>
    <w:unhideWhenUsed/>
    <w:pPr>
      <w:pBdr/>
      <w:tabs>
        <w:tab w:val="center" w:leader="none" w:pos="4844"/>
        <w:tab w:val="right" w:leader="none" w:pos="9689"/>
      </w:tabs>
      <w:spacing w:line="240" w:lineRule="auto"/>
      <w:ind/>
    </w:pPr>
  </w:style>
  <w:style w:type="paragraph" w:styleId="1315">
    <w:name w:val="Footer"/>
    <w:basedOn w:val="1259"/>
    <w:link w:val="1294"/>
    <w:uiPriority w:val="99"/>
    <w:unhideWhenUsed/>
    <w:pPr>
      <w:pBdr/>
      <w:tabs>
        <w:tab w:val="center" w:leader="none" w:pos="4844"/>
        <w:tab w:val="right" w:leader="none" w:pos="9689"/>
      </w:tabs>
      <w:spacing w:line="240" w:lineRule="auto"/>
      <w:ind/>
    </w:pPr>
  </w:style>
  <w:style w:type="paragraph" w:styleId="1316">
    <w:name w:val="footnote text"/>
    <w:basedOn w:val="1259"/>
    <w:link w:val="1295"/>
    <w:uiPriority w:val="99"/>
    <w:semiHidden/>
    <w:unhideWhenUsed/>
    <w:pPr>
      <w:pBdr/>
      <w:spacing w:line="240" w:lineRule="auto"/>
      <w:ind/>
    </w:pPr>
    <w:rPr>
      <w:sz w:val="20"/>
      <w:szCs w:val="20"/>
    </w:rPr>
  </w:style>
  <w:style w:type="paragraph" w:styleId="1317">
    <w:name w:val="endnote text"/>
    <w:basedOn w:val="1259"/>
    <w:link w:val="1298"/>
    <w:uiPriority w:val="99"/>
    <w:semiHidden/>
    <w:unhideWhenUsed/>
    <w:pPr>
      <w:pBdr/>
      <w:spacing w:line="240" w:lineRule="auto"/>
      <w:ind/>
    </w:pPr>
    <w:rPr>
      <w:sz w:val="20"/>
      <w:szCs w:val="20"/>
    </w:rPr>
  </w:style>
  <w:style w:type="paragraph" w:styleId="1318">
    <w:name w:val="toc 1"/>
    <w:basedOn w:val="1259"/>
    <w:next w:val="1259"/>
    <w:uiPriority w:val="39"/>
    <w:unhideWhenUsed/>
    <w:pPr>
      <w:pBdr/>
      <w:spacing w:after="100"/>
      <w:ind/>
    </w:pPr>
  </w:style>
  <w:style w:type="paragraph" w:styleId="1319">
    <w:name w:val="toc 2"/>
    <w:basedOn w:val="1259"/>
    <w:next w:val="1259"/>
    <w:uiPriority w:val="39"/>
    <w:unhideWhenUsed/>
    <w:pPr>
      <w:pBdr/>
      <w:spacing w:after="100"/>
      <w:ind w:left="220"/>
    </w:pPr>
  </w:style>
  <w:style w:type="paragraph" w:styleId="1320">
    <w:name w:val="toc 3"/>
    <w:basedOn w:val="1259"/>
    <w:next w:val="1259"/>
    <w:uiPriority w:val="39"/>
    <w:unhideWhenUsed/>
    <w:pPr>
      <w:pBdr/>
      <w:spacing w:after="100"/>
      <w:ind w:left="440"/>
    </w:pPr>
  </w:style>
  <w:style w:type="paragraph" w:styleId="1321">
    <w:name w:val="toc 4"/>
    <w:basedOn w:val="1259"/>
    <w:next w:val="1259"/>
    <w:uiPriority w:val="39"/>
    <w:unhideWhenUsed/>
    <w:pPr>
      <w:pBdr/>
      <w:spacing w:after="100"/>
      <w:ind w:left="660"/>
    </w:pPr>
  </w:style>
  <w:style w:type="paragraph" w:styleId="1322">
    <w:name w:val="toc 5"/>
    <w:basedOn w:val="1259"/>
    <w:next w:val="1259"/>
    <w:uiPriority w:val="39"/>
    <w:unhideWhenUsed/>
    <w:pPr>
      <w:pBdr/>
      <w:spacing w:after="100"/>
      <w:ind w:left="880"/>
    </w:pPr>
  </w:style>
  <w:style w:type="paragraph" w:styleId="1323">
    <w:name w:val="toc 6"/>
    <w:basedOn w:val="1259"/>
    <w:next w:val="1259"/>
    <w:uiPriority w:val="39"/>
    <w:unhideWhenUsed/>
    <w:pPr>
      <w:pBdr/>
      <w:spacing w:after="100"/>
      <w:ind w:left="1100"/>
    </w:pPr>
  </w:style>
  <w:style w:type="paragraph" w:styleId="1324">
    <w:name w:val="toc 7"/>
    <w:basedOn w:val="1259"/>
    <w:next w:val="1259"/>
    <w:uiPriority w:val="39"/>
    <w:unhideWhenUsed/>
    <w:pPr>
      <w:pBdr/>
      <w:spacing w:after="100"/>
      <w:ind w:left="1320"/>
    </w:pPr>
  </w:style>
  <w:style w:type="paragraph" w:styleId="1325">
    <w:name w:val="toc 8"/>
    <w:basedOn w:val="1259"/>
    <w:next w:val="1259"/>
    <w:uiPriority w:val="39"/>
    <w:unhideWhenUsed/>
    <w:pPr>
      <w:pBdr/>
      <w:spacing w:after="100"/>
      <w:ind w:left="1540"/>
    </w:pPr>
  </w:style>
  <w:style w:type="paragraph" w:styleId="1326">
    <w:name w:val="toc 9"/>
    <w:basedOn w:val="1259"/>
    <w:next w:val="1259"/>
    <w:uiPriority w:val="39"/>
    <w:unhideWhenUsed/>
    <w:pPr>
      <w:pBdr/>
      <w:spacing w:after="100"/>
      <w:ind w:left="1760"/>
    </w:pPr>
  </w:style>
  <w:style w:type="paragraph" w:styleId="1327">
    <w:name w:val="index heading"/>
    <w:basedOn w:val="1304"/>
    <w:pPr>
      <w:pBdr/>
      <w:spacing/>
      <w:ind/>
    </w:pPr>
  </w:style>
  <w:style w:type="paragraph" w:styleId="1328">
    <w:name w:val="TOC Heading"/>
    <w:uiPriority w:val="39"/>
    <w:unhideWhenUsed/>
    <w:qFormat/>
    <w:pPr>
      <w:pBdr/>
      <w:spacing w:line="276" w:lineRule="auto"/>
      <w:ind/>
    </w:pPr>
  </w:style>
  <w:style w:type="paragraph" w:styleId="1329">
    <w:name w:val="table of figures"/>
    <w:basedOn w:val="1259"/>
    <w:next w:val="1259"/>
    <w:uiPriority w:val="99"/>
    <w:unhideWhenUsed/>
    <w:pPr>
      <w:pBdr/>
      <w:spacing/>
      <w:ind/>
    </w:pPr>
  </w:style>
  <w:style w:type="paragraph" w:styleId="1330" w:customStyle="1">
    <w:name w:val="Frame Contents"/>
    <w:basedOn w:val="1259"/>
    <w:qFormat/>
    <w:pPr>
      <w:pBdr/>
      <w:spacing/>
      <w:ind/>
    </w:pPr>
  </w:style>
  <w:style w:type="table" w:styleId="1331">
    <w:name w:val="Table Grid"/>
    <w:basedOn w:val="1271"/>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name w:val="Grid Table Light"/>
    <w:basedOn w:val="1271"/>
    <w:uiPriority w:val="59"/>
    <w:pPr>
      <w:pBdr/>
      <w:spacing/>
      <w:ind/>
    </w:pPr>
    <w:tblPr>
      <w:tblBorders>
        <w:top w:val="single" w:color="afafaf" w:themeColor="text1" w:themeTint="00" w:sz="4" w:space="0"/>
        <w:left w:val="single" w:color="afafaf" w:themeColor="text1" w:themeTint="00" w:sz="4" w:space="0"/>
        <w:bottom w:val="single" w:color="afafaf" w:themeColor="text1" w:themeTint="00" w:sz="4" w:space="0"/>
        <w:right w:val="single" w:color="afafaf" w:themeColor="text1" w:themeTint="00" w:sz="4" w:space="0"/>
        <w:insideH w:val="single" w:color="afafaf" w:themeColor="text1" w:themeTint="00" w:sz="4" w:space="0"/>
        <w:insideV w:val="single" w:color="afafaf" w:themeColor="text1" w:themeTint="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name w:val="Plain Table 1"/>
    <w:basedOn w:val="1271"/>
    <w:uiPriority w:val="59"/>
    <w:pPr>
      <w:pBdr/>
      <w:spacing/>
      <w:ind/>
    </w:pPr>
    <w:tblPr>
      <w:tblBorders>
        <w:top w:val="single" w:color="afafaf" w:themeColor="text1" w:themeTint="00" w:sz="4" w:space="0"/>
        <w:left w:val="single" w:color="afafaf" w:themeColor="text1" w:themeTint="00" w:sz="4" w:space="0"/>
        <w:bottom w:val="single" w:color="afafaf" w:themeColor="text1" w:themeTint="00" w:sz="4" w:space="0"/>
        <w:right w:val="single" w:color="afafaf" w:themeColor="text1" w:themeTint="00" w:sz="4" w:space="0"/>
        <w:insideH w:val="single" w:color="afafaf" w:themeColor="text1" w:themeTint="00" w:sz="4" w:space="0"/>
        <w:insideV w:val="single" w:color="afafaf" w:themeColor="text1" w:themeTint="0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name w:val="Plain Table 2"/>
    <w:basedOn w:val="1271"/>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name w:val="Plain Table 3"/>
    <w:basedOn w:val="1271"/>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name w:val="Plain Table 4"/>
    <w:basedOn w:val="1271"/>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name w:val="Plain Table 5"/>
    <w:basedOn w:val="1271"/>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right w:val="single" w:color="404040" w:sz="4" w:space="0"/>
        </w:tcBorders>
      </w:tcPr>
    </w:tblStylePr>
    <w:tblStylePr w:type="firstRow">
      <w:rPr>
        <w:i/>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fill="auto"/>
        <w:tcBorders>
          <w:left w:val="single" w:color="404040" w:sz="4" w:space="0"/>
        </w:tcBorders>
      </w:tcPr>
    </w:tblStylePr>
    <w:tblStylePr w:type="lastRow">
      <w:rPr>
        <w:i/>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name w:val="Grid Table 1 Light"/>
    <w:basedOn w:val="1271"/>
    <w:uiPriority w:val="99"/>
    <w:pPr>
      <w:pBdr/>
      <w:spacing/>
      <w:ind/>
    </w:pPr>
    <w:tblPr>
      <w:tblStyleRowBandSize w:val="1"/>
      <w:tblStyleColBandSize w:val="1"/>
      <w:tblBorders>
        <w:top w:val="single" w:color="989898" w:themeColor="text1" w:themeTint="00" w:sz="4" w:space="0"/>
        <w:left w:val="single" w:color="989898" w:themeColor="text1" w:themeTint="00" w:sz="4" w:space="0"/>
        <w:bottom w:val="single" w:color="989898" w:themeColor="text1" w:themeTint="00" w:sz="4" w:space="0"/>
        <w:right w:val="single" w:color="989898" w:themeColor="text1" w:themeTint="00" w:sz="4" w:space="0"/>
        <w:insideH w:val="single" w:color="989898" w:themeColor="text1" w:themeTint="00" w:sz="4" w:space="0"/>
        <w:insideV w:val="single" w:color="989898" w:themeColor="text1" w:themeTint="00"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name w:val="Grid Table 1 Light Accent 1"/>
    <w:basedOn w:val="1271"/>
    <w:uiPriority w:val="99"/>
    <w:pPr>
      <w:pBdr/>
      <w:spacing/>
      <w:ind/>
    </w:pPr>
    <w:tblPr>
      <w:tblStyleRowBandSize w:val="1"/>
      <w:tblStyleColBandSize w:val="1"/>
      <w:tblBorders>
        <w:top w:val="single" w:color="b7cbe4" w:themeColor="accent1" w:themeTint="00" w:sz="4" w:space="0"/>
        <w:left w:val="single" w:color="b7cbe4" w:themeColor="accent1" w:themeTint="00" w:sz="4" w:space="0"/>
        <w:bottom w:val="single" w:color="b7cbe4" w:themeColor="accent1" w:themeTint="00" w:sz="4" w:space="0"/>
        <w:right w:val="single" w:color="b7cbe4" w:themeColor="accent1" w:themeTint="00" w:sz="4" w:space="0"/>
        <w:insideH w:val="single" w:color="b7cbe4" w:themeColor="accent1" w:themeTint="00" w:sz="4" w:space="0"/>
        <w:insideV w:val="single" w:color="b7cbe4" w:themeColor="accent1" w:themeTint="00" w:sz="4" w:space="0"/>
      </w:tblBorders>
    </w:tblPr>
    <w:tcPr>
      <w:tcBorders/>
    </w:tcPr>
    <w:tblStylePr w:type="band1Horz">
      <w:rPr>
        <w:sz w:val="22"/>
      </w:rPr>
      <w:pPr>
        <w:pBdr/>
        <w:spacing/>
        <w:ind/>
      </w:pPr>
      <w:tblPr>
        <w:tblBorders/>
      </w:tbl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4f81bd"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name w:val="Grid Table 1 Light Accent 2"/>
    <w:basedOn w:val="1271"/>
    <w:uiPriority w:val="99"/>
    <w:pPr>
      <w:pBdr/>
      <w:spacing/>
      <w:ind/>
    </w:pPr>
    <w:tblPr>
      <w:tblStyleRowBandSize w:val="1"/>
      <w:tblStyleColBandSize w:val="1"/>
      <w:tblBorders>
        <w:top w:val="single" w:color="e5b7b6" w:themeColor="accent2" w:themeTint="00" w:sz="4" w:space="0"/>
        <w:left w:val="single" w:color="e5b7b6" w:themeColor="accent2" w:themeTint="00" w:sz="4" w:space="0"/>
        <w:bottom w:val="single" w:color="e5b7b6" w:themeColor="accent2" w:themeTint="00" w:sz="4" w:space="0"/>
        <w:right w:val="single" w:color="e5b7b6" w:themeColor="accent2" w:themeTint="00" w:sz="4" w:space="0"/>
        <w:insideH w:val="single" w:color="e5b7b6" w:themeColor="accent2" w:themeTint="00" w:sz="4" w:space="0"/>
        <w:insideV w:val="single" w:color="e5b7b6" w:themeColor="accent2" w:themeTint="00" w:sz="4" w:space="0"/>
      </w:tblBorders>
    </w:tblPr>
    <w:tcPr>
      <w:tcBorders/>
    </w:tcPr>
    <w:tblStylePr w:type="band1Horz">
      <w:rPr>
        <w:sz w:val="22"/>
      </w:rPr>
      <w:pPr>
        <w:pBdr/>
        <w:spacing/>
        <w:ind/>
      </w:pPr>
      <w:tblPr>
        <w:tblBorders/>
      </w:tbl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c0504d"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name w:val="Grid Table 1 Light Accent 3"/>
    <w:basedOn w:val="1271"/>
    <w:uiPriority w:val="99"/>
    <w:pPr>
      <w:pBdr/>
      <w:spacing/>
      <w:ind/>
    </w:pPr>
    <w:tblPr>
      <w:tblStyleRowBandSize w:val="1"/>
      <w:tblStyleColBandSize w:val="1"/>
      <w:tblBorders>
        <w:top w:val="single" w:color="d6e3bb" w:themeColor="accent3" w:themeTint="00" w:sz="4" w:space="0"/>
        <w:left w:val="single" w:color="d6e3bb" w:themeColor="accent3" w:themeTint="00" w:sz="4" w:space="0"/>
        <w:bottom w:val="single" w:color="d6e3bb" w:themeColor="accent3" w:themeTint="00" w:sz="4" w:space="0"/>
        <w:right w:val="single" w:color="d6e3bb" w:themeColor="accent3" w:themeTint="00" w:sz="4" w:space="0"/>
        <w:insideH w:val="single" w:color="d6e3bb" w:themeColor="accent3" w:themeTint="00" w:sz="4" w:space="0"/>
        <w:insideV w:val="single" w:color="d6e3bb" w:themeColor="accent3" w:themeTint="00" w:sz="4" w:space="0"/>
      </w:tblBorders>
    </w:tblPr>
    <w:tcPr>
      <w:tcBorders/>
    </w:tcPr>
    <w:tblStylePr w:type="band1Horz">
      <w:rPr>
        <w:sz w:val="22"/>
      </w:rPr>
      <w:pPr>
        <w:pBdr/>
        <w:spacing/>
        <w:ind/>
      </w:pPr>
      <w:tblPr>
        <w:tblBorders/>
      </w:tbl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9bbb59"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name w:val="Grid Table 1 Light Accent 4"/>
    <w:basedOn w:val="1271"/>
    <w:uiPriority w:val="99"/>
    <w:pPr>
      <w:pBdr/>
      <w:spacing/>
      <w:ind/>
    </w:pPr>
    <w:tblPr>
      <w:tblStyleRowBandSize w:val="1"/>
      <w:tblStyleColBandSize w:val="1"/>
      <w:tblBorders>
        <w:top w:val="single" w:color="cbc0d9" w:themeColor="accent4" w:themeTint="00" w:sz="4" w:space="0"/>
        <w:left w:val="single" w:color="cbc0d9" w:themeColor="accent4" w:themeTint="00" w:sz="4" w:space="0"/>
        <w:bottom w:val="single" w:color="cbc0d9" w:themeColor="accent4" w:themeTint="00" w:sz="4" w:space="0"/>
        <w:right w:val="single" w:color="cbc0d9" w:themeColor="accent4" w:themeTint="00" w:sz="4" w:space="0"/>
        <w:insideH w:val="single" w:color="cbc0d9" w:themeColor="accent4" w:themeTint="00" w:sz="4" w:space="0"/>
        <w:insideV w:val="single" w:color="cbc0d9" w:themeColor="accent4" w:themeTint="00" w:sz="4" w:space="0"/>
      </w:tblBorders>
    </w:tblPr>
    <w:tcPr>
      <w:tcBorders/>
    </w:tcPr>
    <w:tblStylePr w:type="band1Horz">
      <w:rPr>
        <w:sz w:val="22"/>
      </w:rPr>
      <w:pPr>
        <w:pBdr/>
        <w:spacing/>
        <w:ind/>
      </w:pPr>
      <w:tblPr>
        <w:tblBorders/>
      </w:tbl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8064a2"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name w:val="Grid Table 1 Light Accent 5"/>
    <w:basedOn w:val="1271"/>
    <w:uiPriority w:val="99"/>
    <w:pPr>
      <w:pBdr/>
      <w:spacing/>
      <w:ind/>
    </w:pPr>
    <w:tblPr>
      <w:tblStyleRowBandSize w:val="1"/>
      <w:tblStyleColBandSize w:val="1"/>
      <w:tblBorders>
        <w:top w:val="single" w:color="b6dde8" w:themeColor="accent5" w:themeTint="00" w:sz="4" w:space="0"/>
        <w:left w:val="single" w:color="b6dde8" w:themeColor="accent5" w:themeTint="00" w:sz="4" w:space="0"/>
        <w:bottom w:val="single" w:color="b6dde8" w:themeColor="accent5" w:themeTint="00" w:sz="4" w:space="0"/>
        <w:right w:val="single" w:color="b6dde8" w:themeColor="accent5" w:themeTint="00" w:sz="4" w:space="0"/>
        <w:insideH w:val="single" w:color="b6dde8" w:themeColor="accent5" w:themeTint="00" w:sz="4" w:space="0"/>
        <w:insideV w:val="single" w:color="b6dde8" w:themeColor="accent5" w:themeTint="00" w:sz="4" w:space="0"/>
      </w:tblBorders>
    </w:tblPr>
    <w:tcPr>
      <w:tcBorders/>
    </w:tcPr>
    <w:tblStylePr w:type="band1Horz">
      <w:rPr>
        <w:sz w:val="22"/>
      </w:rPr>
      <w:pPr>
        <w:pBdr/>
        <w:spacing/>
        <w:ind/>
      </w:pPr>
      <w:tblPr>
        <w:tblBorders/>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4bacc6"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name w:val="Grid Table 1 Light Accent 6"/>
    <w:basedOn w:val="1271"/>
    <w:uiPriority w:val="99"/>
    <w:pPr>
      <w:pBdr/>
      <w:spacing/>
      <w:ind/>
    </w:pPr>
    <w:tblPr>
      <w:tblStyleRowBandSize w:val="1"/>
      <w:tblStyleColBandSize w:val="1"/>
      <w:tblBorders>
        <w:top w:val="single" w:color="fbd4b4" w:themeColor="accent6" w:themeTint="00" w:sz="4" w:space="0"/>
        <w:left w:val="single" w:color="fbd4b4" w:themeColor="accent6" w:themeTint="00" w:sz="4" w:space="0"/>
        <w:bottom w:val="single" w:color="fbd4b4" w:themeColor="accent6" w:themeTint="00" w:sz="4" w:space="0"/>
        <w:right w:val="single" w:color="fbd4b4" w:themeColor="accent6" w:themeTint="00" w:sz="4" w:space="0"/>
        <w:insideH w:val="single" w:color="fbd4b4" w:themeColor="accent6" w:themeTint="00" w:sz="4" w:space="0"/>
        <w:insideV w:val="single" w:color="fbd4b4" w:themeColor="accent6" w:themeTint="00" w:sz="4" w:space="0"/>
      </w:tblBorders>
    </w:tblPr>
    <w:tcPr>
      <w:tcBorders/>
    </w:tcPr>
    <w:tblStylePr w:type="band1Horz">
      <w:rPr>
        <w:sz w:val="22"/>
      </w:rPr>
      <w:pPr>
        <w:pBdr/>
        <w:spacing/>
        <w:ind/>
      </w:pPr>
      <w:tblPr>
        <w:tblBorders/>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f79646"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Grid Table 2"/>
    <w:basedOn w:val="1271"/>
    <w:uiPriority w:val="99"/>
    <w:pPr>
      <w:pBdr/>
      <w:spacing/>
      <w:ind/>
    </w:pPr>
    <w:tblPr>
      <w:tblStyleRowBandSize w:val="1"/>
      <w:tblStyleColBandSize w:val="1"/>
      <w:tblBorders>
        <w:bottom w:val="single" w:color="6a6a6a" w:themeColor="text1" w:themeTint="00" w:sz="4" w:space="0"/>
        <w:insideH w:val="single" w:color="6a6a6a" w:themeColor="text1" w:themeTint="00" w:sz="4" w:space="0"/>
        <w:insideV w:val="single" w:color="6a6a6a" w:themeColor="text1" w:themeTint="00" w:sz="4" w:space="0"/>
      </w:tblBorders>
    </w:tblPr>
    <w:tcPr>
      <w:tcBorders/>
    </w:tcPr>
    <w:tblStylePr w:type="band1Horz">
      <w:rPr>
        <w:sz w:val="22"/>
      </w:rPr>
      <w:pPr>
        <w:pBdr/>
        <w:spacing/>
        <w:ind/>
      </w:pPr>
      <w:tblPr>
        <w:tblBorders/>
      </w:tblPr>
      <w:tcPr>
        <w:shd w:val="clear" w:color="ffffff" w:fill="cbcbcb" w:themeFill="text1" w:themeFillTint="00"/>
        <w:tcBorders/>
      </w:tcPr>
    </w:tblStylePr>
    <w:tblStylePr w:type="band1Vert">
      <w:rPr>
        <w:sz w:val="22"/>
      </w:rPr>
      <w:pPr>
        <w:pBdr/>
        <w:spacing/>
        <w:ind/>
      </w:pPr>
      <w:tblPr>
        <w:tblBorders/>
      </w:tblPr>
      <w:tcPr>
        <w:shd w:val="clear" w:color="ffffff"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Grid Table 2 Accent 1"/>
    <w:basedOn w:val="1271"/>
    <w:uiPriority w:val="99"/>
    <w:pPr>
      <w:pBdr/>
      <w:spacing/>
      <w:ind/>
    </w:pPr>
    <w:tblPr>
      <w:tblStyleRowBandSize w:val="1"/>
      <w:tblStyleColBandSize w:val="1"/>
      <w:tblBorders>
        <w:bottom w:val="single" w:color="5d8ac2" w:themeColor="accent1" w:themeTint="00" w:sz="4" w:space="0"/>
        <w:insideH w:val="single" w:color="5d8ac2" w:themeColor="accent1" w:themeTint="00" w:sz="4" w:space="0"/>
        <w:insideV w:val="single" w:color="5d8ac2" w:themeColor="accent1" w:themeTint="00" w:sz="4" w:space="0"/>
      </w:tblBorders>
    </w:tblPr>
    <w:tcPr>
      <w:tcBorders/>
    </w:tcPr>
    <w:tblStylePr w:type="band1Horz">
      <w:rPr>
        <w:sz w:val="22"/>
      </w:rPr>
      <w:pPr>
        <w:pBdr/>
        <w:spacing/>
        <w:ind/>
      </w:pPr>
      <w:tblPr>
        <w:tblBorders/>
      </w:tblPr>
      <w:tcPr>
        <w:shd w:val="clear" w:color="ffffff" w:fill="dae5f1" w:themeFill="accent1" w:themeFillTint="00"/>
        <w:tcBorders/>
      </w:tcPr>
    </w:tblStylePr>
    <w:tblStylePr w:type="band1Vert">
      <w:rPr>
        <w:sz w:val="22"/>
      </w:rPr>
      <w:pPr>
        <w:pBdr/>
        <w:spacing/>
        <w:ind/>
      </w:pPr>
      <w:tblPr>
        <w:tblBorders/>
      </w:tblPr>
      <w:tcPr>
        <w:shd w:val="clear" w:color="ffffff" w:fill="dae5f1"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4f81bd"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Grid Table 2 Accent 2"/>
    <w:basedOn w:val="1271"/>
    <w:uiPriority w:val="99"/>
    <w:pPr>
      <w:pBdr/>
      <w:spacing/>
      <w:ind/>
    </w:pPr>
    <w:tblPr>
      <w:tblStyleRowBandSize w:val="1"/>
      <w:tblStyleColBandSize w:val="1"/>
      <w:tblBorders>
        <w:bottom w:val="single" w:color="d99695" w:themeColor="accent2" w:themeTint="00" w:sz="4" w:space="0"/>
        <w:insideH w:val="single" w:color="d99695" w:themeColor="accent2" w:themeTint="00" w:sz="4" w:space="0"/>
        <w:insideV w:val="single" w:color="d99695" w:themeColor="accent2" w:themeTint="00" w:sz="4" w:space="0"/>
      </w:tblBorders>
    </w:tblPr>
    <w:tcPr>
      <w:tcBorders/>
    </w:tcPr>
    <w:tblStylePr w:type="band1Horz">
      <w:rPr>
        <w:sz w:val="22"/>
      </w:rPr>
      <w:pPr>
        <w:pBdr/>
        <w:spacing/>
        <w:ind/>
      </w:pPr>
      <w:tblPr>
        <w:tblBorders/>
      </w:tblPr>
      <w:tcPr>
        <w:shd w:val="clear" w:color="ffffff" w:fill="f2dcdc" w:themeFill="accent2" w:themeFillTint="00"/>
        <w:tcBorders/>
      </w:tcPr>
    </w:tblStylePr>
    <w:tblStylePr w:type="band1Vert">
      <w:rPr>
        <w:sz w:val="22"/>
      </w:rPr>
      <w:pPr>
        <w:pBdr/>
        <w:spacing/>
        <w:ind/>
      </w:pPr>
      <w:tblPr>
        <w:tblBorders/>
      </w:tblPr>
      <w:tcPr>
        <w:shd w:val="clear" w:color="ffffff" w:fill="f2dcdc"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c0504d"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Grid Table 2 Accent 3"/>
    <w:basedOn w:val="1271"/>
    <w:uiPriority w:val="99"/>
    <w:pPr>
      <w:pBdr/>
      <w:spacing/>
      <w:ind/>
    </w:pPr>
    <w:tblPr>
      <w:tblStyleRowBandSize w:val="1"/>
      <w:tblStyleColBandSize w:val="1"/>
      <w:tblBorders>
        <w:bottom w:val="single" w:color="9abb59" w:themeColor="accent3" w:themeTint="00" w:sz="4" w:space="0"/>
        <w:insideH w:val="single" w:color="9abb59" w:themeColor="accent3" w:themeTint="00" w:sz="4" w:space="0"/>
        <w:insideV w:val="single" w:color="9abb59" w:themeColor="accent3" w:themeTint="00" w:sz="4" w:space="0"/>
      </w:tblBorders>
    </w:tblPr>
    <w:tcPr>
      <w:tcBorders/>
    </w:tcPr>
    <w:tblStylePr w:type="band1Horz">
      <w:rPr>
        <w:sz w:val="22"/>
      </w:rPr>
      <w:pPr>
        <w:pBdr/>
        <w:spacing/>
        <w:ind/>
      </w:pPr>
      <w:tblPr>
        <w:tblBorders/>
      </w:tblPr>
      <w:tcPr>
        <w:shd w:val="clear" w:color="ffffff" w:fill="eaf1dc" w:themeFill="accent3" w:themeFillTint="00"/>
        <w:tcBorders/>
      </w:tcPr>
    </w:tblStylePr>
    <w:tblStylePr w:type="band1Vert">
      <w:rPr>
        <w:sz w:val="22"/>
      </w:rPr>
      <w:pPr>
        <w:pBdr/>
        <w:spacing/>
        <w:ind/>
      </w:pPr>
      <w:tblPr>
        <w:tblBorders/>
      </w:tblPr>
      <w:tcPr>
        <w:shd w:val="clear" w:color="ffffff" w:fill="eaf1dc"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9bbb59"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Grid Table 2 Accent 4"/>
    <w:basedOn w:val="1271"/>
    <w:uiPriority w:val="99"/>
    <w:pPr>
      <w:pBdr/>
      <w:spacing/>
      <w:ind/>
    </w:pPr>
    <w:tblPr>
      <w:tblStyleRowBandSize w:val="1"/>
      <w:tblStyleColBandSize w:val="1"/>
      <w:tblBorders>
        <w:bottom w:val="single" w:color="b2a1c6" w:themeColor="accent4" w:themeTint="00" w:sz="4" w:space="0"/>
        <w:insideH w:val="single" w:color="b2a1c6" w:themeColor="accent4" w:themeTint="00" w:sz="4" w:space="0"/>
        <w:insideV w:val="single" w:color="b2a1c6" w:themeColor="accent4" w:themeTint="00" w:sz="4" w:space="0"/>
      </w:tblBorders>
    </w:tblPr>
    <w:tcPr>
      <w:tcBorders/>
    </w:tcPr>
    <w:tblStylePr w:type="band1Horz">
      <w:rPr>
        <w:sz w:val="22"/>
      </w:rPr>
      <w:pPr>
        <w:pBdr/>
        <w:spacing/>
        <w:ind/>
      </w:pPr>
      <w:tblPr>
        <w:tblBorders/>
      </w:tblPr>
      <w:tcPr>
        <w:shd w:val="clear" w:color="ffffff" w:fill="e5dfec" w:themeFill="accent4" w:themeFillTint="00"/>
        <w:tcBorders/>
      </w:tcPr>
    </w:tblStylePr>
    <w:tblStylePr w:type="band1Vert">
      <w:rPr>
        <w:sz w:val="22"/>
      </w:rPr>
      <w:pPr>
        <w:pBdr/>
        <w:spacing/>
        <w:ind/>
      </w:pPr>
      <w:tblPr>
        <w:tblBorders/>
      </w:tblPr>
      <w:tcPr>
        <w:shd w:val="clear" w:color="ffffff" w:fill="e5dfec"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8064a2"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name w:val="Grid Table 2 Accent 5"/>
    <w:basedOn w:val="127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sz w:val="22"/>
      </w:rPr>
      <w:pPr>
        <w:pBdr/>
        <w:spacing/>
        <w:ind/>
      </w:pPr>
      <w:tblPr>
        <w:tblBorders/>
      </w:tblPr>
      <w:tcPr>
        <w:shd w:val="clear" w:color="ffffff" w:fill="daeef3" w:themeFill="accent5" w:themeFillTint="00"/>
        <w:tcBorders/>
      </w:tcPr>
    </w:tblStylePr>
    <w:tblStylePr w:type="band1Vert">
      <w:rPr>
        <w:sz w:val="22"/>
      </w:rPr>
      <w:pPr>
        <w:pBdr/>
        <w:spacing/>
        <w:ind/>
      </w:pPr>
      <w:tblPr>
        <w:tblBorders/>
      </w:tblPr>
      <w:tcPr>
        <w:shd w:val="clear" w:color="ffffff" w:fill="daeef3"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name w:val="Grid Table 2 Accent 6"/>
    <w:basedOn w:val="127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sz w:val="22"/>
      </w:rPr>
      <w:pPr>
        <w:pBdr/>
        <w:spacing/>
        <w:ind/>
      </w:pPr>
      <w:tblPr>
        <w:tblBorders/>
      </w:tblPr>
      <w:tcPr>
        <w:shd w:val="clear" w:color="ffffff" w:fill="fde9d8" w:themeFill="accent6" w:themeFillTint="00"/>
        <w:tcBorders/>
      </w:tcPr>
    </w:tblStylePr>
    <w:tblStylePr w:type="band1Vert">
      <w:rPr>
        <w:sz w:val="22"/>
      </w:rPr>
      <w:pPr>
        <w:pBdr/>
        <w:spacing/>
        <w:ind/>
      </w:pPr>
      <w:tblPr>
        <w:tblBorders/>
      </w:tblPr>
      <w:tcPr>
        <w:shd w:val="clear" w:color="ffffff" w:fill="fde9d8"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name w:val="Grid Table 3"/>
    <w:basedOn w:val="1271"/>
    <w:uiPriority w:val="99"/>
    <w:pPr>
      <w:pBdr/>
      <w:spacing/>
      <w:ind/>
    </w:pPr>
    <w:tblPr>
      <w:tblStyleRowBandSize w:val="1"/>
      <w:tblStyleColBandSize w:val="1"/>
      <w:tblBorders>
        <w:bottom w:val="single" w:color="6a6a6a" w:themeColor="text1" w:themeTint="00" w:sz="4" w:space="0"/>
        <w:insideH w:val="single" w:color="6a6a6a" w:themeColor="text1" w:themeTint="00" w:sz="4" w:space="0"/>
        <w:insideV w:val="single" w:color="6a6a6a" w:themeColor="text1" w:themeTint="00" w:sz="4" w:space="0"/>
      </w:tblBorders>
    </w:tblPr>
    <w:tcPr>
      <w:tcBorders/>
    </w:tcPr>
    <w:tblStylePr w:type="band1Horz">
      <w:rPr>
        <w:sz w:val="22"/>
      </w:rPr>
      <w:pPr>
        <w:pBdr/>
        <w:spacing/>
        <w:ind/>
      </w:pPr>
      <w:tblPr>
        <w:tblBorders/>
      </w:tblPr>
      <w:tcPr>
        <w:shd w:val="clear" w:color="ffffff" w:fill="cbcbcb" w:themeFill="text1" w:themeFillTint="00"/>
        <w:tcBorders/>
      </w:tcPr>
    </w:tblStylePr>
    <w:tblStylePr w:type="band1Vert">
      <w:rPr>
        <w:sz w:val="22"/>
      </w:rPr>
      <w:pPr>
        <w:pBdr/>
        <w:spacing/>
        <w:ind/>
      </w:pPr>
      <w:tblPr>
        <w:tblBorders/>
      </w:tblPr>
      <w:tcPr>
        <w:shd w:val="clear" w:color="ffffff"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name w:val="Grid Table 3 Accent 1"/>
    <w:basedOn w:val="1271"/>
    <w:uiPriority w:val="99"/>
    <w:pPr>
      <w:pBdr/>
      <w:spacing/>
      <w:ind/>
    </w:pPr>
    <w:tblPr>
      <w:tblStyleRowBandSize w:val="1"/>
      <w:tblStyleColBandSize w:val="1"/>
      <w:tblBorders>
        <w:bottom w:val="single" w:color="5d8ac2" w:themeColor="accent1" w:themeTint="00" w:sz="4" w:space="0"/>
        <w:insideH w:val="single" w:color="5d8ac2" w:themeColor="accent1" w:themeTint="00" w:sz="4" w:space="0"/>
        <w:insideV w:val="single" w:color="5d8ac2" w:themeColor="accent1" w:themeTint="00" w:sz="4" w:space="0"/>
      </w:tblBorders>
    </w:tblPr>
    <w:tcPr>
      <w:tcBorders/>
    </w:tcPr>
    <w:tblStylePr w:type="band1Horz">
      <w:rPr>
        <w:sz w:val="22"/>
      </w:rPr>
      <w:pPr>
        <w:pBdr/>
        <w:spacing/>
        <w:ind/>
      </w:pPr>
      <w:tblPr>
        <w:tblBorders/>
      </w:tblPr>
      <w:tcPr>
        <w:shd w:val="clear" w:color="ffffff" w:fill="dae5f1" w:themeFill="accent1" w:themeFillTint="00"/>
        <w:tcBorders/>
      </w:tcPr>
    </w:tblStylePr>
    <w:tblStylePr w:type="band1Vert">
      <w:rPr>
        <w:sz w:val="22"/>
      </w:rPr>
      <w:pPr>
        <w:pBdr/>
        <w:spacing/>
        <w:ind/>
      </w:pPr>
      <w:tblPr>
        <w:tblBorders/>
      </w:tblPr>
      <w:tcPr>
        <w:shd w:val="clear" w:color="ffffff" w:fill="dae5f1"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Grid Table 3 Accent 2"/>
    <w:basedOn w:val="1271"/>
    <w:uiPriority w:val="99"/>
    <w:pPr>
      <w:pBdr/>
      <w:spacing/>
      <w:ind/>
    </w:pPr>
    <w:tblPr>
      <w:tblStyleRowBandSize w:val="1"/>
      <w:tblStyleColBandSize w:val="1"/>
      <w:tblBorders>
        <w:bottom w:val="single" w:color="d99695" w:themeColor="accent2" w:themeTint="00" w:sz="4" w:space="0"/>
        <w:insideH w:val="single" w:color="d99695" w:themeColor="accent2" w:themeTint="00" w:sz="4" w:space="0"/>
        <w:insideV w:val="single" w:color="d99695" w:themeColor="accent2" w:themeTint="00" w:sz="4" w:space="0"/>
      </w:tblBorders>
    </w:tblPr>
    <w:tcPr>
      <w:tcBorders/>
    </w:tcPr>
    <w:tblStylePr w:type="band1Horz">
      <w:rPr>
        <w:sz w:val="22"/>
      </w:rPr>
      <w:pPr>
        <w:pBdr/>
        <w:spacing/>
        <w:ind/>
      </w:pPr>
      <w:tblPr>
        <w:tblBorders/>
      </w:tblPr>
      <w:tcPr>
        <w:shd w:val="clear" w:color="ffffff" w:fill="f2dcdc" w:themeFill="accent2" w:themeFillTint="00"/>
        <w:tcBorders/>
      </w:tcPr>
    </w:tblStylePr>
    <w:tblStylePr w:type="band1Vert">
      <w:rPr>
        <w:sz w:val="22"/>
      </w:rPr>
      <w:pPr>
        <w:pBdr/>
        <w:spacing/>
        <w:ind/>
      </w:pPr>
      <w:tblPr>
        <w:tblBorders/>
      </w:tblPr>
      <w:tcPr>
        <w:shd w:val="clear" w:color="ffffff" w:fill="f2dcdc"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name w:val="Grid Table 3 Accent 3"/>
    <w:basedOn w:val="1271"/>
    <w:uiPriority w:val="99"/>
    <w:pPr>
      <w:pBdr/>
      <w:spacing/>
      <w:ind/>
    </w:pPr>
    <w:tblPr>
      <w:tblStyleRowBandSize w:val="1"/>
      <w:tblStyleColBandSize w:val="1"/>
      <w:tblBorders>
        <w:bottom w:val="single" w:color="9abb59" w:themeColor="accent3" w:themeTint="00" w:sz="4" w:space="0"/>
        <w:insideH w:val="single" w:color="9abb59" w:themeColor="accent3" w:themeTint="00" w:sz="4" w:space="0"/>
        <w:insideV w:val="single" w:color="9abb59" w:themeColor="accent3" w:themeTint="00" w:sz="4" w:space="0"/>
      </w:tblBorders>
    </w:tblPr>
    <w:tcPr>
      <w:tcBorders/>
    </w:tcPr>
    <w:tblStylePr w:type="band1Horz">
      <w:rPr>
        <w:sz w:val="22"/>
      </w:rPr>
      <w:pPr>
        <w:pBdr/>
        <w:spacing/>
        <w:ind/>
      </w:pPr>
      <w:tblPr>
        <w:tblBorders/>
      </w:tblPr>
      <w:tcPr>
        <w:shd w:val="clear" w:color="ffffff" w:fill="eaf1dc" w:themeFill="accent3" w:themeFillTint="00"/>
        <w:tcBorders/>
      </w:tcPr>
    </w:tblStylePr>
    <w:tblStylePr w:type="band1Vert">
      <w:rPr>
        <w:sz w:val="22"/>
      </w:rPr>
      <w:pPr>
        <w:pBdr/>
        <w:spacing/>
        <w:ind/>
      </w:pPr>
      <w:tblPr>
        <w:tblBorders/>
      </w:tblPr>
      <w:tcPr>
        <w:shd w:val="clear" w:color="ffffff" w:fill="eaf1dc"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name w:val="Grid Table 3 Accent 4"/>
    <w:basedOn w:val="1271"/>
    <w:uiPriority w:val="99"/>
    <w:pPr>
      <w:pBdr/>
      <w:spacing/>
      <w:ind/>
    </w:pPr>
    <w:tblPr>
      <w:tblStyleRowBandSize w:val="1"/>
      <w:tblStyleColBandSize w:val="1"/>
      <w:tblBorders>
        <w:bottom w:val="single" w:color="b2a1c6" w:themeColor="accent4" w:themeTint="00" w:sz="4" w:space="0"/>
        <w:insideH w:val="single" w:color="b2a1c6" w:themeColor="accent4" w:themeTint="00" w:sz="4" w:space="0"/>
        <w:insideV w:val="single" w:color="b2a1c6" w:themeColor="accent4" w:themeTint="00" w:sz="4" w:space="0"/>
      </w:tblBorders>
    </w:tblPr>
    <w:tcPr>
      <w:tcBorders/>
    </w:tcPr>
    <w:tblStylePr w:type="band1Horz">
      <w:rPr>
        <w:sz w:val="22"/>
      </w:rPr>
      <w:pPr>
        <w:pBdr/>
        <w:spacing/>
        <w:ind/>
      </w:pPr>
      <w:tblPr>
        <w:tblBorders/>
      </w:tblPr>
      <w:tcPr>
        <w:shd w:val="clear" w:color="ffffff" w:fill="e5dfec" w:themeFill="accent4" w:themeFillTint="00"/>
        <w:tcBorders/>
      </w:tcPr>
    </w:tblStylePr>
    <w:tblStylePr w:type="band1Vert">
      <w:rPr>
        <w:sz w:val="22"/>
      </w:rPr>
      <w:pPr>
        <w:pBdr/>
        <w:spacing/>
        <w:ind/>
      </w:pPr>
      <w:tblPr>
        <w:tblBorders/>
      </w:tblPr>
      <w:tcPr>
        <w:shd w:val="clear" w:color="ffffff" w:fill="e5dfec"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name w:val="Grid Table 3 Accent 5"/>
    <w:basedOn w:val="127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sz w:val="22"/>
      </w:rPr>
      <w:pPr>
        <w:pBdr/>
        <w:spacing/>
        <w:ind/>
      </w:pPr>
      <w:tblPr>
        <w:tblBorders/>
      </w:tblPr>
      <w:tcPr>
        <w:shd w:val="clear" w:color="ffffff" w:fill="daeef3" w:themeFill="accent5" w:themeFillTint="00"/>
        <w:tcBorders/>
      </w:tcPr>
    </w:tblStylePr>
    <w:tblStylePr w:type="band1Vert">
      <w:rPr>
        <w:sz w:val="22"/>
      </w:rPr>
      <w:pPr>
        <w:pBdr/>
        <w:spacing/>
        <w:ind/>
      </w:pPr>
      <w:tblPr>
        <w:tblBorders/>
      </w:tblPr>
      <w:tcPr>
        <w:shd w:val="clear" w:color="ffffff" w:fill="daeef3"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name w:val="Grid Table 3 Accent 6"/>
    <w:basedOn w:val="127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sz w:val="22"/>
      </w:rPr>
      <w:pPr>
        <w:pBdr/>
        <w:spacing/>
        <w:ind/>
      </w:pPr>
      <w:tblPr>
        <w:tblBorders/>
      </w:tblPr>
      <w:tcPr>
        <w:shd w:val="clear" w:color="ffffff" w:fill="fde9d8" w:themeFill="accent6" w:themeFillTint="00"/>
        <w:tcBorders/>
      </w:tcPr>
    </w:tblStylePr>
    <w:tblStylePr w:type="band1Vert">
      <w:rPr>
        <w:sz w:val="22"/>
      </w:rPr>
      <w:pPr>
        <w:pBdr/>
        <w:spacing/>
        <w:ind/>
      </w:pPr>
      <w:tblPr>
        <w:tblBorders/>
      </w:tblPr>
      <w:tcPr>
        <w:shd w:val="clear" w:color="ffffff" w:fill="fde9d8"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name w:val="Grid Table 4"/>
    <w:basedOn w:val="1271"/>
    <w:uiPriority w:val="59"/>
    <w:pPr>
      <w:pBdr/>
      <w:spacing/>
      <w:ind/>
    </w:pPr>
    <w:tblPr>
      <w:tblStyleRowBandSize w:val="1"/>
      <w:tblStyleColBandSize w:val="1"/>
      <w:tblBorders>
        <w:top w:val="single" w:color="6f6f6f" w:themeColor="text1" w:themeTint="00" w:sz="4" w:space="0"/>
        <w:left w:val="single" w:color="6f6f6f" w:themeColor="text1" w:themeTint="00" w:sz="4" w:space="0"/>
        <w:bottom w:val="single" w:color="6f6f6f" w:themeColor="text1" w:themeTint="00" w:sz="4" w:space="0"/>
        <w:right w:val="single" w:color="6f6f6f" w:themeColor="text1" w:themeTint="00" w:sz="4" w:space="0"/>
        <w:insideH w:val="single" w:color="6f6f6f" w:themeColor="text1" w:themeTint="00" w:sz="4" w:space="0"/>
        <w:insideV w:val="single" w:color="6f6f6f" w:themeColor="text1" w:themeTint="00" w:sz="4" w:space="0"/>
      </w:tblBorders>
    </w:tblPr>
    <w:tcPr>
      <w:tcBorders/>
    </w:tcPr>
    <w:tblStylePr w:type="band1Horz">
      <w:rPr>
        <w:sz w:val="22"/>
      </w:rPr>
      <w:pPr>
        <w:pBdr/>
        <w:spacing/>
        <w:ind/>
      </w:pPr>
      <w:tblPr>
        <w:tblBorders/>
      </w:tblPr>
      <w:tcPr>
        <w:shd w:val="clear" w:color="ffffff" w:fill="cbcbcb" w:themeFill="text1" w:themeFillTint="00"/>
        <w:tcBorders/>
      </w:tcPr>
    </w:tblStylePr>
    <w:tblStylePr w:type="band1Vert">
      <w:rPr>
        <w:sz w:val="22"/>
      </w:rPr>
      <w:pPr>
        <w:pBdr/>
        <w:spacing/>
        <w:ind/>
      </w:pPr>
      <w:tblPr>
        <w:tblBorders/>
      </w:tblPr>
      <w:tcPr>
        <w:shd w:val="clear" w:color="ffffff"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name w:val="Grid Table 4 Accent 1"/>
    <w:basedOn w:val="1271"/>
    <w:uiPriority w:val="59"/>
    <w:pPr>
      <w:pBdr/>
      <w:spacing/>
      <w:ind/>
    </w:pPr>
    <w:tblPr>
      <w:tblStyleRowBandSize w:val="1"/>
      <w:tblStyleColBandSize w:val="1"/>
      <w:tblBorders>
        <w:top w:val="single" w:color="9bb7d9" w:themeColor="accent1" w:themeTint="00" w:sz="4" w:space="0"/>
        <w:left w:val="single" w:color="9bb7d9" w:themeColor="accent1" w:themeTint="00" w:sz="4" w:space="0"/>
        <w:bottom w:val="single" w:color="9bb7d9" w:themeColor="accent1" w:themeTint="00" w:sz="4" w:space="0"/>
        <w:right w:val="single" w:color="9bb7d9" w:themeColor="accent1" w:themeTint="00" w:sz="4" w:space="0"/>
        <w:insideH w:val="single" w:color="9bb7d9" w:themeColor="accent1" w:themeTint="00" w:sz="4" w:space="0"/>
        <w:insideV w:val="single" w:color="9bb7d9" w:themeColor="accent1" w:themeTint="00" w:sz="4" w:space="0"/>
      </w:tblBorders>
    </w:tblPr>
    <w:tcPr>
      <w:tcBorders/>
    </w:tcPr>
    <w:tblStylePr w:type="band1Horz">
      <w:rPr>
        <w:sz w:val="22"/>
      </w:rPr>
      <w:pPr>
        <w:pBdr/>
        <w:spacing/>
        <w:ind/>
      </w:pPr>
      <w:tblPr>
        <w:tblBorders/>
      </w:tblPr>
      <w:tcPr>
        <w:shd w:val="clear" w:color="ffffff" w:fill="dce6f2" w:themeFill="accent1" w:themeFillTint="00"/>
        <w:tcBorders/>
      </w:tcPr>
    </w:tblStylePr>
    <w:tblStylePr w:type="band1Vert">
      <w:rPr>
        <w:sz w:val="22"/>
      </w:rPr>
      <w:pPr>
        <w:pBdr/>
        <w:spacing/>
        <w:ind/>
      </w:pPr>
      <w:tblPr>
        <w:tblBorders/>
      </w:tblPr>
      <w:tcPr>
        <w:shd w:val="clear" w:color="ffffff" w:fill="dce6f2"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d8ac2" w:themeFill="accent1" w:themeFillTint="00"/>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name w:val="Grid Table 4 Accent 2"/>
    <w:basedOn w:val="1271"/>
    <w:uiPriority w:val="59"/>
    <w:pPr>
      <w:pBdr/>
      <w:spacing/>
      <w:ind/>
    </w:pPr>
    <w:tblPr>
      <w:tblStyleRowBandSize w:val="1"/>
      <w:tblStyleColBandSize w:val="1"/>
      <w:tblBorders>
        <w:top w:val="single" w:color="db9b9a" w:themeColor="accent2" w:themeTint="00" w:sz="4" w:space="0"/>
        <w:left w:val="single" w:color="db9b9a" w:themeColor="accent2" w:themeTint="00" w:sz="4" w:space="0"/>
        <w:bottom w:val="single" w:color="db9b9a" w:themeColor="accent2" w:themeTint="00" w:sz="4" w:space="0"/>
        <w:right w:val="single" w:color="db9b9a" w:themeColor="accent2" w:themeTint="00" w:sz="4" w:space="0"/>
        <w:insideH w:val="single" w:color="db9b9a" w:themeColor="accent2" w:themeTint="00" w:sz="4" w:space="0"/>
        <w:insideV w:val="single" w:color="db9b9a" w:themeColor="accent2" w:themeTint="00" w:sz="4" w:space="0"/>
      </w:tblBorders>
    </w:tblPr>
    <w:tcPr>
      <w:tcBorders/>
    </w:tcPr>
    <w:tblStylePr w:type="band1Horz">
      <w:rPr>
        <w:sz w:val="22"/>
      </w:rPr>
      <w:pPr>
        <w:pBdr/>
        <w:spacing/>
        <w:ind/>
      </w:pPr>
      <w:tblPr>
        <w:tblBorders/>
      </w:tblPr>
      <w:tcPr>
        <w:shd w:val="clear" w:color="ffffff" w:fill="f2dcdc" w:themeFill="accent2" w:themeFillTint="00"/>
        <w:tcBorders/>
      </w:tcPr>
    </w:tblStylePr>
    <w:tblStylePr w:type="band1Vert">
      <w:rPr>
        <w:sz w:val="22"/>
      </w:rPr>
      <w:pPr>
        <w:pBdr/>
        <w:spacing/>
        <w:ind/>
      </w:pPr>
      <w:tblPr>
        <w:tblBorders/>
      </w:tblPr>
      <w:tcPr>
        <w:shd w:val="clear" w:color="ffffff" w:fill="f2dcdc"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d99695" w:themeFill="accent2" w:themeFillTint="00"/>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0504d"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name w:val="Grid Table 4 Accent 3"/>
    <w:basedOn w:val="1271"/>
    <w:uiPriority w:val="59"/>
    <w:pPr>
      <w:pBdr/>
      <w:spacing/>
      <w:ind/>
    </w:pPr>
    <w:tblPr>
      <w:tblStyleRowBandSize w:val="1"/>
      <w:tblStyleColBandSize w:val="1"/>
      <w:tblBorders>
        <w:top w:val="single" w:color="c6d8a1" w:themeColor="accent3" w:themeTint="00" w:sz="4" w:space="0"/>
        <w:left w:val="single" w:color="c6d8a1" w:themeColor="accent3" w:themeTint="00" w:sz="4" w:space="0"/>
        <w:bottom w:val="single" w:color="c6d8a1" w:themeColor="accent3" w:themeTint="00" w:sz="4" w:space="0"/>
        <w:right w:val="single" w:color="c6d8a1" w:themeColor="accent3" w:themeTint="00" w:sz="4" w:space="0"/>
        <w:insideH w:val="single" w:color="c6d8a1" w:themeColor="accent3" w:themeTint="00" w:sz="4" w:space="0"/>
        <w:insideV w:val="single" w:color="c6d8a1" w:themeColor="accent3" w:themeTint="00" w:sz="4" w:space="0"/>
      </w:tblBorders>
    </w:tblPr>
    <w:tcPr>
      <w:tcBorders/>
    </w:tcPr>
    <w:tblStylePr w:type="band1Horz">
      <w:rPr>
        <w:sz w:val="22"/>
      </w:rPr>
      <w:pPr>
        <w:pBdr/>
        <w:spacing/>
        <w:ind/>
      </w:pPr>
      <w:tblPr>
        <w:tblBorders/>
      </w:tblPr>
      <w:tcPr>
        <w:shd w:val="clear" w:color="ffffff" w:fill="eaf1dc" w:themeFill="accent3" w:themeFillTint="00"/>
        <w:tcBorders/>
      </w:tcPr>
    </w:tblStylePr>
    <w:tblStylePr w:type="band1Vert">
      <w:rPr>
        <w:sz w:val="22"/>
      </w:rPr>
      <w:pPr>
        <w:pBdr/>
        <w:spacing/>
        <w:ind/>
      </w:pPr>
      <w:tblPr>
        <w:tblBorders/>
      </w:tblPr>
      <w:tcPr>
        <w:shd w:val="clear" w:color="ffffff" w:fill="eaf1dc"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abb59" w:themeFill="accent3" w:themeFillTint="00"/>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9bbb59"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name w:val="Grid Table 4 Accent 4"/>
    <w:basedOn w:val="1271"/>
    <w:uiPriority w:val="59"/>
    <w:pPr>
      <w:pBdr/>
      <w:spacing/>
      <w:ind/>
    </w:pPr>
    <w:tblPr>
      <w:tblStyleRowBandSize w:val="1"/>
      <w:tblStyleColBandSize w:val="1"/>
      <w:tblBorders>
        <w:top w:val="single" w:color="b7a7ca" w:themeColor="accent4" w:themeTint="00" w:sz="4" w:space="0"/>
        <w:left w:val="single" w:color="b7a7ca" w:themeColor="accent4" w:themeTint="00" w:sz="4" w:space="0"/>
        <w:bottom w:val="single" w:color="b7a7ca" w:themeColor="accent4" w:themeTint="00" w:sz="4" w:space="0"/>
        <w:right w:val="single" w:color="b7a7ca" w:themeColor="accent4" w:themeTint="00" w:sz="4" w:space="0"/>
        <w:insideH w:val="single" w:color="b7a7ca" w:themeColor="accent4" w:themeTint="00" w:sz="4" w:space="0"/>
        <w:insideV w:val="single" w:color="b7a7ca" w:themeColor="accent4" w:themeTint="00" w:sz="4" w:space="0"/>
      </w:tblBorders>
    </w:tblPr>
    <w:tcPr>
      <w:tcBorders/>
    </w:tcPr>
    <w:tblStylePr w:type="band1Horz">
      <w:rPr>
        <w:sz w:val="22"/>
      </w:rPr>
      <w:pPr>
        <w:pBdr/>
        <w:spacing/>
        <w:ind/>
      </w:pPr>
      <w:tblPr>
        <w:tblBorders/>
      </w:tblPr>
      <w:tcPr>
        <w:shd w:val="clear" w:color="ffffff" w:fill="e5dfec" w:themeFill="accent4" w:themeFillTint="00"/>
        <w:tcBorders/>
      </w:tcPr>
    </w:tblStylePr>
    <w:tblStylePr w:type="band1Vert">
      <w:rPr>
        <w:sz w:val="22"/>
      </w:rPr>
      <w:pPr>
        <w:pBdr/>
        <w:spacing/>
        <w:ind/>
      </w:pPr>
      <w:tblPr>
        <w:tblBorders/>
      </w:tblPr>
      <w:tcPr>
        <w:shd w:val="clear" w:color="ffffff" w:fill="e5dfec"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b2a1c6" w:themeFill="accent4" w:themeFillTint="00"/>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name w:val="Grid Table 4 Accent 5"/>
    <w:basedOn w:val="1271"/>
    <w:uiPriority w:val="59"/>
    <w:pPr>
      <w:pBdr/>
      <w:spacing/>
      <w:ind/>
    </w:pPr>
    <w:tblPr>
      <w:tblStyleRowBandSize w:val="1"/>
      <w:tblStyleColBandSize w:val="1"/>
      <w:tblBorders>
        <w:top w:val="single" w:color="99d0de" w:themeColor="accent5" w:themeTint="00" w:sz="4" w:space="0"/>
        <w:left w:val="single" w:color="99d0de" w:themeColor="accent5" w:themeTint="00" w:sz="4" w:space="0"/>
        <w:bottom w:val="single" w:color="99d0de" w:themeColor="accent5" w:themeTint="00" w:sz="4" w:space="0"/>
        <w:right w:val="single" w:color="99d0de" w:themeColor="accent5" w:themeTint="00" w:sz="4" w:space="0"/>
        <w:insideH w:val="single" w:color="99d0de" w:themeColor="accent5" w:themeTint="00" w:sz="4" w:space="0"/>
        <w:insideV w:val="single" w:color="99d0de" w:themeColor="accent5" w:themeTint="00" w:sz="4" w:space="0"/>
      </w:tblBorders>
    </w:tblPr>
    <w:tcPr>
      <w:tcBorders/>
    </w:tcPr>
    <w:tblStylePr w:type="band1Horz">
      <w:rPr>
        <w:sz w:val="22"/>
      </w:rPr>
      <w:pPr>
        <w:pBdr/>
        <w:spacing/>
        <w:ind/>
      </w:pPr>
      <w:tblPr>
        <w:tblBorders/>
      </w:tblPr>
      <w:tcPr>
        <w:shd w:val="clear" w:color="ffffff" w:fill="daeef3" w:themeFill="accent5" w:themeFillTint="00"/>
        <w:tcBorders/>
      </w:tcPr>
    </w:tblStylePr>
    <w:tblStylePr w:type="band1Vert">
      <w:rPr>
        <w:sz w:val="22"/>
      </w:rPr>
      <w:pPr>
        <w:pBdr/>
        <w:spacing/>
        <w:ind/>
      </w:pPr>
      <w:tblPr>
        <w:tblBorders/>
      </w:tblPr>
      <w:tcPr>
        <w:shd w:val="clear" w:color="ffffff" w:fill="daeef3"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name w:val="Grid Table 4 Accent 6"/>
    <w:basedOn w:val="1271"/>
    <w:uiPriority w:val="59"/>
    <w:pPr>
      <w:pBdr/>
      <w:spacing/>
      <w:ind/>
    </w:pPr>
    <w:tblPr>
      <w:tblStyleRowBandSize w:val="1"/>
      <w:tblStyleColBandSize w:val="1"/>
      <w:tblBorders>
        <w:top w:val="single" w:color="fac396" w:themeColor="accent6" w:themeTint="00" w:sz="4" w:space="0"/>
        <w:left w:val="single" w:color="fac396" w:themeColor="accent6" w:themeTint="00" w:sz="4" w:space="0"/>
        <w:bottom w:val="single" w:color="fac396" w:themeColor="accent6" w:themeTint="00" w:sz="4" w:space="0"/>
        <w:right w:val="single" w:color="fac396" w:themeColor="accent6" w:themeTint="00" w:sz="4" w:space="0"/>
        <w:insideH w:val="single" w:color="fac396" w:themeColor="accent6" w:themeTint="00" w:sz="4" w:space="0"/>
        <w:insideV w:val="single" w:color="fac396" w:themeColor="accent6" w:themeTint="00" w:sz="4" w:space="0"/>
      </w:tblBorders>
    </w:tblPr>
    <w:tcPr>
      <w:tcBorders/>
    </w:tcPr>
    <w:tblStylePr w:type="band1Horz">
      <w:rPr>
        <w:sz w:val="22"/>
      </w:rPr>
      <w:pPr>
        <w:pBdr/>
        <w:spacing/>
        <w:ind/>
      </w:pPr>
      <w:tblPr>
        <w:tblBorders/>
      </w:tblPr>
      <w:tcPr>
        <w:shd w:val="clear" w:color="ffffff" w:fill="fde9d8" w:themeFill="accent6" w:themeFillTint="00"/>
        <w:tcBorders/>
      </w:tcPr>
    </w:tblStylePr>
    <w:tblStylePr w:type="band1Vert">
      <w:rPr>
        <w:sz w:val="22"/>
      </w:rPr>
      <w:pPr>
        <w:pBdr/>
        <w:spacing/>
        <w:ind/>
      </w:pPr>
      <w:tblPr>
        <w:tblBorders/>
      </w:tblPr>
      <w:tcPr>
        <w:shd w:val="clear" w:color="ffffff" w:fill="fde9d8"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name w:val="Grid Table 5 Dark"/>
    <w:basedOn w:val="127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8a8a8a" w:themeFill="text1" w:themeFillTint="00"/>
        <w:tcBorders/>
      </w:tcPr>
    </w:tblStylePr>
    <w:tblStylePr w:type="band1Vert">
      <w:pPr>
        <w:pBdr/>
        <w:spacing/>
        <w:ind/>
      </w:pPr>
      <w:tblPr>
        <w:tblBorders/>
      </w:tblPr>
      <w:tcPr>
        <w:shd w:val="clear" w:color="ffffff" w:fill="8a8a8a"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customStyle="1">
    <w:name w:val="Grid Table 5 Dark- Accent 1"/>
    <w:basedOn w:val="127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aec4e0" w:themeFill="accent1" w:themeFillTint="00"/>
        <w:tcBorders/>
      </w:tcPr>
    </w:tblStylePr>
    <w:tblStylePr w:type="band1Vert">
      <w:pPr>
        <w:pBdr/>
        <w:spacing/>
        <w:ind/>
      </w:pPr>
      <w:tblPr>
        <w:tblBorders/>
      </w:tblPr>
      <w:tcPr>
        <w:shd w:val="clear" w:color="ffffff" w:fill="aec4e0"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f81bd" w:themeFill="accent1"/>
        <w:tcBorders/>
      </w:tcPr>
    </w:tblStylePr>
    <w:tblStylePr w:type="firstRow">
      <w:rPr>
        <w:b/>
        <w:sz w:val="22"/>
      </w:rPr>
      <w:pPr>
        <w:pBdr/>
        <w:spacing/>
        <w:ind/>
      </w:pPr>
      <w:tblPr>
        <w:tblBorders/>
      </w:tblPr>
      <w:tcPr>
        <w:shd w:val="clear" w:color="ffffff" w:fill="4f81bd" w:themeFill="accent1"/>
        <w:tcBorders/>
      </w:tcPr>
    </w:tblStylePr>
    <w:tblStylePr w:type="lastCol">
      <w:rPr>
        <w:b/>
        <w:sz w:val="22"/>
      </w:rPr>
      <w:pPr>
        <w:pBdr/>
        <w:spacing/>
        <w:ind/>
      </w:pPr>
      <w:tblPr>
        <w:tblBorders/>
      </w:tblPr>
      <w:tcPr>
        <w:shd w:val="clear" w:color="ffffff" w:fill="4f81bd" w:themeFill="accent1"/>
        <w:tcBorders/>
      </w:tcPr>
    </w:tblStylePr>
    <w:tblStylePr w:type="lastRow">
      <w:rPr>
        <w:b/>
        <w:sz w:val="22"/>
      </w:rPr>
      <w:pPr>
        <w:pBdr/>
        <w:spacing/>
        <w:ind/>
      </w:pPr>
      <w:tblPr>
        <w:tblBorders/>
      </w:tblPr>
      <w:tcPr>
        <w:shd w:val="clear" w:color="ffffff"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name w:val="Grid Table 5 Dark Accent 2"/>
    <w:basedOn w:val="127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e2aead" w:themeFill="accent2" w:themeFillTint="00"/>
        <w:tcBorders/>
      </w:tcPr>
    </w:tblStylePr>
    <w:tblStylePr w:type="band1Vert">
      <w:pPr>
        <w:pBdr/>
        <w:spacing/>
        <w:ind/>
      </w:pPr>
      <w:tblPr>
        <w:tblBorders/>
      </w:tblPr>
      <w:tcPr>
        <w:shd w:val="clear" w:color="ffffff" w:fill="e2aead"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0504d" w:themeFill="accent2"/>
        <w:tcBorders/>
      </w:tcPr>
    </w:tblStylePr>
    <w:tblStylePr w:type="firstRow">
      <w:rPr>
        <w:b/>
        <w:sz w:val="22"/>
      </w:rPr>
      <w:pPr>
        <w:pBdr/>
        <w:spacing/>
        <w:ind/>
      </w:pPr>
      <w:tblPr>
        <w:tblBorders/>
      </w:tblPr>
      <w:tcPr>
        <w:shd w:val="clear" w:color="ffffff" w:fill="c0504d" w:themeFill="accent2"/>
        <w:tcBorders/>
      </w:tcPr>
    </w:tblStylePr>
    <w:tblStylePr w:type="lastCol">
      <w:rPr>
        <w:b/>
        <w:sz w:val="22"/>
      </w:rPr>
      <w:pPr>
        <w:pBdr/>
        <w:spacing/>
        <w:ind/>
      </w:pPr>
      <w:tblPr>
        <w:tblBorders/>
      </w:tblPr>
      <w:tcPr>
        <w:shd w:val="clear" w:color="ffffff" w:fill="c0504d" w:themeFill="accent2"/>
        <w:tcBorders/>
      </w:tcPr>
    </w:tblStylePr>
    <w:tblStylePr w:type="lastRow">
      <w:rPr>
        <w:b/>
        <w:sz w:val="22"/>
      </w:rPr>
      <w:pPr>
        <w:pBdr/>
        <w:spacing/>
        <w:ind/>
      </w:pPr>
      <w:tblPr>
        <w:tblBorders/>
      </w:tblPr>
      <w:tcPr>
        <w:shd w:val="clear" w:color="ffffff"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name w:val="Grid Table 5 Dark Accent 3"/>
    <w:basedOn w:val="127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d0dfb2" w:themeFill="accent3" w:themeFillTint="00"/>
        <w:tcBorders/>
      </w:tcPr>
    </w:tblStylePr>
    <w:tblStylePr w:type="band1Vert">
      <w:pPr>
        <w:pBdr/>
        <w:spacing/>
        <w:ind/>
      </w:pPr>
      <w:tblPr>
        <w:tblBorders/>
      </w:tblPr>
      <w:tcPr>
        <w:shd w:val="clear" w:color="ffffff" w:fill="d0dfb2"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9bbb59" w:themeFill="accent3"/>
        <w:tcBorders/>
      </w:tcPr>
    </w:tblStylePr>
    <w:tblStylePr w:type="firstRow">
      <w:rPr>
        <w:b/>
        <w:sz w:val="22"/>
      </w:rPr>
      <w:pPr>
        <w:pBdr/>
        <w:spacing/>
        <w:ind/>
      </w:pPr>
      <w:tblPr>
        <w:tblBorders/>
      </w:tblPr>
      <w:tcPr>
        <w:shd w:val="clear" w:color="ffffff" w:fill="9bbb59" w:themeFill="accent3"/>
        <w:tcBorders/>
      </w:tcPr>
    </w:tblStylePr>
    <w:tblStylePr w:type="lastCol">
      <w:rPr>
        <w:b/>
        <w:sz w:val="22"/>
      </w:rPr>
      <w:pPr>
        <w:pBdr/>
        <w:spacing/>
        <w:ind/>
      </w:pPr>
      <w:tblPr>
        <w:tblBorders/>
      </w:tblPr>
      <w:tcPr>
        <w:shd w:val="clear" w:color="ffffff" w:fill="9bbb59" w:themeFill="accent3"/>
        <w:tcBorders/>
      </w:tcPr>
    </w:tblStylePr>
    <w:tblStylePr w:type="lastRow">
      <w:rPr>
        <w:b/>
        <w:sz w:val="22"/>
      </w:rPr>
      <w:pPr>
        <w:pBdr/>
        <w:spacing/>
        <w:ind/>
      </w:pPr>
      <w:tblPr>
        <w:tblBorders/>
      </w:tblPr>
      <w:tcPr>
        <w:shd w:val="clear" w:color="ffffff"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customStyle="1">
    <w:name w:val="Grid Table 5 Dark- Accent 4"/>
    <w:basedOn w:val="127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c4b7d4" w:themeFill="accent4" w:themeFillTint="00"/>
        <w:tcBorders/>
      </w:tcPr>
    </w:tblStylePr>
    <w:tblStylePr w:type="band1Vert">
      <w:pPr>
        <w:pBdr/>
        <w:spacing/>
        <w:ind/>
      </w:pPr>
      <w:tblPr>
        <w:tblBorders/>
      </w:tblPr>
      <w:tcPr>
        <w:shd w:val="clear" w:color="ffffff" w:fill="c4b7d4"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8064a2" w:themeFill="accent4"/>
        <w:tcBorders/>
      </w:tcPr>
    </w:tblStylePr>
    <w:tblStylePr w:type="firstRow">
      <w:rPr>
        <w:b/>
        <w:sz w:val="22"/>
      </w:rPr>
      <w:pPr>
        <w:pBdr/>
        <w:spacing/>
        <w:ind/>
      </w:pPr>
      <w:tblPr>
        <w:tblBorders/>
      </w:tblPr>
      <w:tcPr>
        <w:shd w:val="clear" w:color="ffffff" w:fill="8064a2" w:themeFill="accent4"/>
        <w:tcBorders/>
      </w:tcPr>
    </w:tblStylePr>
    <w:tblStylePr w:type="lastCol">
      <w:rPr>
        <w:b/>
        <w:sz w:val="22"/>
      </w:rPr>
      <w:pPr>
        <w:pBdr/>
        <w:spacing/>
        <w:ind/>
      </w:pPr>
      <w:tblPr>
        <w:tblBorders/>
      </w:tblPr>
      <w:tcPr>
        <w:shd w:val="clear" w:color="ffffff" w:fill="8064a2" w:themeFill="accent4"/>
        <w:tcBorders/>
      </w:tcPr>
    </w:tblStylePr>
    <w:tblStylePr w:type="lastRow">
      <w:rPr>
        <w:b/>
        <w:sz w:val="22"/>
      </w:rPr>
      <w:pPr>
        <w:pBdr/>
        <w:spacing/>
        <w:ind/>
      </w:pPr>
      <w:tblPr>
        <w:tblBorders/>
      </w:tblPr>
      <w:tcPr>
        <w:shd w:val="clear" w:color="ffffff"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name w:val="Grid Table 5 Dark Accent 5"/>
    <w:basedOn w:val="127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acd8e4" w:themeFill="accent5" w:themeFillTint="00"/>
        <w:tcBorders/>
      </w:tcPr>
    </w:tblStylePr>
    <w:tblStylePr w:type="band1Vert">
      <w:pPr>
        <w:pBdr/>
        <w:spacing/>
        <w:ind/>
      </w:pPr>
      <w:tblPr>
        <w:tblBorders/>
      </w:tblPr>
      <w:tcPr>
        <w:shd w:val="clear" w:color="ffffff" w:fill="acd8e4"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bacc6" w:themeFill="accent5"/>
        <w:tcBorders/>
      </w:tcPr>
    </w:tblStylePr>
    <w:tblStylePr w:type="firstRow">
      <w:rPr>
        <w:b/>
        <w:sz w:val="22"/>
      </w:rPr>
      <w:pPr>
        <w:pBdr/>
        <w:spacing/>
        <w:ind/>
      </w:pPr>
      <w:tblPr>
        <w:tblBorders/>
      </w:tblPr>
      <w:tcPr>
        <w:shd w:val="clear" w:color="ffffff" w:fill="4bacc6" w:themeFill="accent5"/>
        <w:tcBorders/>
      </w:tcPr>
    </w:tblStylePr>
    <w:tblStylePr w:type="lastCol">
      <w:rPr>
        <w:b/>
        <w:sz w:val="22"/>
      </w:rPr>
      <w:pPr>
        <w:pBdr/>
        <w:spacing/>
        <w:ind/>
      </w:pPr>
      <w:tblPr>
        <w:tblBorders/>
      </w:tblPr>
      <w:tcPr>
        <w:shd w:val="clear" w:color="ffffff" w:fill="4bacc6" w:themeFill="accent5"/>
        <w:tcBorders/>
      </w:tcPr>
    </w:tblStylePr>
    <w:tblStylePr w:type="lastRow">
      <w:rPr>
        <w:b/>
        <w:sz w:val="22"/>
      </w:rPr>
      <w:pPr>
        <w:pBdr/>
        <w:spacing/>
        <w:ind/>
      </w:pPr>
      <w:tblPr>
        <w:tblBorders/>
      </w:tblPr>
      <w:tcPr>
        <w:shd w:val="clear" w:color="ffffff"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name w:val="Grid Table 5 Dark Accent 6"/>
    <w:basedOn w:val="127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fbceaa" w:themeFill="accent6" w:themeFillTint="00"/>
        <w:tcBorders/>
      </w:tcPr>
    </w:tblStylePr>
    <w:tblStylePr w:type="band1Vert">
      <w:pPr>
        <w:pBdr/>
        <w:spacing/>
        <w:ind/>
      </w:pPr>
      <w:tblPr>
        <w:tblBorders/>
      </w:tblPr>
      <w:tcPr>
        <w:shd w:val="clear" w:color="ffffff" w:fill="fbceaa"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79646" w:themeFill="accent6"/>
        <w:tcBorders/>
      </w:tcPr>
    </w:tblStylePr>
    <w:tblStylePr w:type="firstRow">
      <w:rPr>
        <w:b/>
        <w:sz w:val="22"/>
      </w:rPr>
      <w:pPr>
        <w:pBdr/>
        <w:spacing/>
        <w:ind/>
      </w:pPr>
      <w:tblPr>
        <w:tblBorders/>
      </w:tblPr>
      <w:tcPr>
        <w:shd w:val="clear" w:color="ffffff" w:fill="f79646" w:themeFill="accent6"/>
        <w:tcBorders/>
      </w:tcPr>
    </w:tblStylePr>
    <w:tblStylePr w:type="lastCol">
      <w:rPr>
        <w:b/>
        <w:sz w:val="22"/>
      </w:rPr>
      <w:pPr>
        <w:pBdr/>
        <w:spacing/>
        <w:ind/>
      </w:pPr>
      <w:tblPr>
        <w:tblBorders/>
      </w:tblPr>
      <w:tcPr>
        <w:shd w:val="clear" w:color="ffffff" w:fill="f79646" w:themeFill="accent6"/>
        <w:tcBorders/>
      </w:tcPr>
    </w:tblStylePr>
    <w:tblStylePr w:type="lastRow">
      <w:rPr>
        <w:b/>
        <w:sz w:val="22"/>
      </w:rPr>
      <w:pPr>
        <w:pBdr/>
        <w:spacing/>
        <w:ind/>
      </w:pPr>
      <w:tblPr>
        <w:tblBorders/>
      </w:tblPr>
      <w:tcPr>
        <w:shd w:val="clear" w:color="ffffff"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name w:val="Grid Table 6 Colorful"/>
    <w:basedOn w:val="1271"/>
    <w:uiPriority w:val="99"/>
    <w:pPr>
      <w:pBdr/>
      <w:spacing/>
      <w:ind/>
    </w:pPr>
    <w:tblPr>
      <w:tblStyleRowBandSize w:val="1"/>
      <w:tblStyleColBandSize w:val="1"/>
      <w:tblBorders>
        <w:top w:val="single" w:color="7f7f7f" w:themeColor="text1" w:themeTint="00" w:sz="4" w:space="0"/>
        <w:left w:val="single" w:color="7f7f7f" w:themeColor="text1" w:themeTint="00" w:sz="4" w:space="0"/>
        <w:bottom w:val="single" w:color="7f7f7f" w:themeColor="text1" w:themeTint="00" w:sz="4" w:space="0"/>
        <w:right w:val="single" w:color="7f7f7f" w:themeColor="text1" w:themeTint="00" w:sz="4" w:space="0"/>
        <w:insideH w:val="single" w:color="7f7f7f" w:themeColor="text1" w:themeTint="00" w:sz="4" w:space="0"/>
        <w:insideV w:val="single" w:color="7f7f7f" w:themeColor="text1" w:themeTint="00" w:sz="4" w:space="0"/>
      </w:tblBorders>
    </w:tblPr>
    <w:tcPr>
      <w:tcBorders/>
    </w:tcPr>
    <w:tblStylePr w:type="band1Horz">
      <w:rPr>
        <w:color w:val="7f7f7f" w:themeColor="text1" w:themeTint="00" w:themeShade="00"/>
        <w:sz w:val="22"/>
      </w:rPr>
      <w:pPr>
        <w:pBdr/>
        <w:spacing/>
        <w:ind/>
      </w:pPr>
      <w:tblPr>
        <w:tblBorders/>
      </w:tblPr>
      <w:tcPr>
        <w:shd w:val="clear" w:color="ffffff" w:fill="cbcbcb" w:themeFill="text1" w:themeFillTint="00"/>
        <w:tcBorders/>
      </w:tcPr>
    </w:tblStylePr>
    <w:tblStylePr w:type="band1Vert">
      <w:pPr>
        <w:pBdr/>
        <w:spacing/>
        <w:ind/>
      </w:pPr>
      <w:tblPr>
        <w:tblBorders/>
      </w:tblPr>
      <w:tcPr>
        <w:shd w:val="clear" w:color="ffffff" w:fill="cbcbcb" w:themeFill="text1" w:themeFillTint="00"/>
        <w:tcBorders/>
      </w:tcPr>
    </w:tblStylePr>
    <w:tblStylePr w:type="band2Horz">
      <w:rPr>
        <w:color w:val="7f7f7f"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00" w:themeShade="00"/>
      </w:rPr>
      <w:pPr>
        <w:pBdr/>
        <w:spacing/>
        <w:ind/>
      </w:pPr>
      <w:tblPr>
        <w:tblBorders/>
      </w:tblPr>
      <w:tcPr>
        <w:tcBorders/>
      </w:tcPr>
    </w:tblStylePr>
    <w:tblStylePr w:type="firstRow">
      <w:rPr>
        <w:b/>
        <w:color w:val="7f7f7f" w:themeColor="text1" w:themeTint="00" w:themeShade="00"/>
      </w:rPr>
      <w:pPr>
        <w:pBdr/>
        <w:spacing/>
        <w:ind/>
      </w:pPr>
      <w:tblPr>
        <w:tblBorders/>
      </w:tblPr>
      <w:tcPr>
        <w:tcBorders>
          <w:bottom w:val="single" w:color="000000" w:themeColor="text1" w:sz="12" w:space="0"/>
        </w:tcBorders>
      </w:tcPr>
    </w:tblStylePr>
    <w:tblStylePr w:type="lastCol">
      <w:rPr>
        <w:b/>
        <w:color w:val="7f7f7f" w:themeColor="text1" w:themeTint="00" w:themeShade="00"/>
      </w:rPr>
      <w:pPr>
        <w:pBdr/>
        <w:spacing/>
        <w:ind/>
      </w:pPr>
      <w:tblPr>
        <w:tblBorders/>
      </w:tblPr>
      <w:tcPr>
        <w:tcBorders/>
      </w:tcPr>
    </w:tblStylePr>
    <w:tblStylePr w:type="lastRow">
      <w:rPr>
        <w:b/>
        <w:color w:val="7f7f7f" w:themeColor="tex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name w:val="Grid Table 6 Colorful Accent 1"/>
    <w:basedOn w:val="1271"/>
    <w:uiPriority w:val="99"/>
    <w:pPr>
      <w:pBdr/>
      <w:spacing/>
      <w:ind/>
    </w:pPr>
    <w:tblPr>
      <w:tblStyleRowBandSize w:val="1"/>
      <w:tblStyleColBandSize w:val="1"/>
      <w:tblBorders>
        <w:top w:val="single" w:color="a6bfdd" w:themeColor="accent1" w:themeTint="00" w:sz="4" w:space="0"/>
        <w:left w:val="single" w:color="a6bfdd" w:themeColor="accent1" w:themeTint="00" w:sz="4" w:space="0"/>
        <w:bottom w:val="single" w:color="a6bfdd" w:themeColor="accent1" w:themeTint="00" w:sz="4" w:space="0"/>
        <w:right w:val="single" w:color="a6bfdd" w:themeColor="accent1" w:themeTint="00" w:sz="4" w:space="0"/>
        <w:insideH w:val="single" w:color="a6bfdd" w:themeColor="accent1" w:themeTint="00" w:sz="4" w:space="0"/>
        <w:insideV w:val="single" w:color="a6bfdd" w:themeColor="accent1" w:themeTint="00" w:sz="4" w:space="0"/>
      </w:tblBorders>
    </w:tblPr>
    <w:tcPr>
      <w:tcBorders/>
    </w:tcPr>
    <w:tblStylePr w:type="band1Horz">
      <w:rPr>
        <w:color w:val="a6bfdd" w:themeColor="accent1" w:themeTint="00" w:themeShade="00"/>
        <w:sz w:val="22"/>
      </w:rPr>
      <w:pPr>
        <w:pBdr/>
        <w:spacing/>
        <w:ind/>
      </w:pPr>
      <w:tblPr>
        <w:tblBorders/>
      </w:tblPr>
      <w:tcPr>
        <w:shd w:val="clear" w:color="ffffff" w:fill="dae5f1" w:themeFill="accent1" w:themeFillTint="00"/>
        <w:tcBorders/>
      </w:tcPr>
    </w:tblStylePr>
    <w:tblStylePr w:type="band1Vert">
      <w:pPr>
        <w:pBdr/>
        <w:spacing/>
        <w:ind/>
      </w:pPr>
      <w:tblPr>
        <w:tblBorders/>
      </w:tblPr>
      <w:tcPr>
        <w:shd w:val="clear" w:color="ffffff" w:fill="dae5f1" w:themeFill="accent1" w:themeFillTint="00"/>
        <w:tcBorders/>
      </w:tcPr>
    </w:tblStylePr>
    <w:tblStylePr w:type="band2Horz">
      <w:rPr>
        <w:color w:val="a6bfdd"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00" w:themeShade="00"/>
      </w:rPr>
      <w:pPr>
        <w:pBdr/>
        <w:spacing/>
        <w:ind/>
      </w:pPr>
      <w:tblPr>
        <w:tblBorders/>
      </w:tblPr>
      <w:tcPr>
        <w:tcBorders/>
      </w:tcPr>
    </w:tblStylePr>
    <w:tblStylePr w:type="firstRow">
      <w:rPr>
        <w:b/>
        <w:color w:val="a6bfdd" w:themeColor="accent1" w:themeTint="00" w:themeShade="00"/>
      </w:rPr>
      <w:pPr>
        <w:pBdr/>
        <w:spacing/>
        <w:ind/>
      </w:pPr>
      <w:tblPr>
        <w:tblBorders/>
      </w:tblPr>
      <w:tcPr>
        <w:tcBorders>
          <w:bottom w:val="single" w:color="4f81bd" w:themeColor="accent1" w:sz="12" w:space="0"/>
        </w:tcBorders>
      </w:tcPr>
    </w:tblStylePr>
    <w:tblStylePr w:type="lastCol">
      <w:rPr>
        <w:b/>
        <w:color w:val="a6bfdd" w:themeColor="accent1" w:themeTint="00" w:themeShade="00"/>
      </w:rPr>
      <w:pPr>
        <w:pBdr/>
        <w:spacing/>
        <w:ind/>
      </w:pPr>
      <w:tblPr>
        <w:tblBorders/>
      </w:tblPr>
      <w:tcPr>
        <w:tcBorders/>
      </w:tcPr>
    </w:tblStylePr>
    <w:tblStylePr w:type="lastRow">
      <w:rPr>
        <w:b/>
        <w:color w:val="a6bfdd" w:themeColor="accen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name w:val="Grid Table 6 Colorful Accent 2"/>
    <w:basedOn w:val="1271"/>
    <w:uiPriority w:val="99"/>
    <w:pPr>
      <w:pBdr/>
      <w:spacing/>
      <w:ind/>
    </w:pPr>
    <w:tblPr>
      <w:tblStyleRowBandSize w:val="1"/>
      <w:tblStyleColBandSize w:val="1"/>
      <w:tblBorders>
        <w:top w:val="single" w:color="d99695" w:themeColor="accent2" w:themeTint="00" w:sz="4" w:space="0"/>
        <w:left w:val="single" w:color="d99695" w:themeColor="accent2" w:themeTint="00" w:sz="4" w:space="0"/>
        <w:bottom w:val="single" w:color="d99695" w:themeColor="accent2" w:themeTint="00" w:sz="4" w:space="0"/>
        <w:right w:val="single" w:color="d99695" w:themeColor="accent2" w:themeTint="00" w:sz="4" w:space="0"/>
        <w:insideH w:val="single" w:color="d99695" w:themeColor="accent2" w:themeTint="00" w:sz="4" w:space="0"/>
        <w:insideV w:val="single" w:color="d99695" w:themeColor="accent2" w:themeTint="00" w:sz="4" w:space="0"/>
      </w:tblBorders>
    </w:tblPr>
    <w:tcPr>
      <w:tcBorders/>
    </w:tcPr>
    <w:tblStylePr w:type="band1Horz">
      <w:rPr>
        <w:color w:val="d99695" w:themeColor="accent2" w:themeTint="00" w:themeShade="00"/>
        <w:sz w:val="22"/>
      </w:rPr>
      <w:pPr>
        <w:pBdr/>
        <w:spacing/>
        <w:ind/>
      </w:pPr>
      <w:tblPr>
        <w:tblBorders/>
      </w:tblPr>
      <w:tcPr>
        <w:shd w:val="clear" w:color="ffffff" w:fill="f2dcdc" w:themeFill="accent2" w:themeFillTint="00"/>
        <w:tcBorders/>
      </w:tcPr>
    </w:tblStylePr>
    <w:tblStylePr w:type="band1Vert">
      <w:pPr>
        <w:pBdr/>
        <w:spacing/>
        <w:ind/>
      </w:pPr>
      <w:tblPr>
        <w:tblBorders/>
      </w:tblPr>
      <w:tcPr>
        <w:shd w:val="clear" w:color="ffffff" w:fill="f2dcdc" w:themeFill="accent2" w:themeFillTint="00"/>
        <w:tcBorders/>
      </w:tcPr>
    </w:tblStylePr>
    <w:tblStylePr w:type="band2Horz">
      <w:rPr>
        <w:color w:val="d99695"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00" w:themeShade="00"/>
      </w:rPr>
      <w:pPr>
        <w:pBdr/>
        <w:spacing/>
        <w:ind/>
      </w:pPr>
      <w:tblPr>
        <w:tblBorders/>
      </w:tblPr>
      <w:tcPr>
        <w:tcBorders/>
      </w:tcPr>
    </w:tblStylePr>
    <w:tblStylePr w:type="firstRow">
      <w:rPr>
        <w:b/>
        <w:color w:val="d99695" w:themeColor="accent2" w:themeTint="00" w:themeShade="00"/>
      </w:rPr>
      <w:pPr>
        <w:pBdr/>
        <w:spacing/>
        <w:ind/>
      </w:pPr>
      <w:tblPr>
        <w:tblBorders/>
      </w:tblPr>
      <w:tcPr>
        <w:tcBorders>
          <w:bottom w:val="single" w:color="c0504d" w:themeColor="accent2" w:sz="12" w:space="0"/>
        </w:tcBorders>
      </w:tcPr>
    </w:tblStylePr>
    <w:tblStylePr w:type="lastCol">
      <w:rPr>
        <w:b/>
        <w:color w:val="d99695" w:themeColor="accent2" w:themeTint="00" w:themeShade="00"/>
      </w:rPr>
      <w:pPr>
        <w:pBdr/>
        <w:spacing/>
        <w:ind/>
      </w:pPr>
      <w:tblPr>
        <w:tblBorders/>
      </w:tblPr>
      <w:tcPr>
        <w:tcBorders/>
      </w:tcPr>
    </w:tblStylePr>
    <w:tblStylePr w:type="lastRow">
      <w:rPr>
        <w:b/>
        <w:color w:val="d99695" w:themeColor="accent2"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name w:val="Grid Table 6 Colorful Accent 3"/>
    <w:basedOn w:val="1271"/>
    <w:uiPriority w:val="99"/>
    <w:pPr>
      <w:pBdr/>
      <w:spacing/>
      <w:ind/>
    </w:pPr>
    <w:tblPr>
      <w:tblStyleRowBandSize w:val="1"/>
      <w:tblStyleColBandSize w:val="1"/>
      <w:tblBorders>
        <w:top w:val="single" w:color="9abb59" w:themeColor="accent3" w:themeTint="00" w:sz="4" w:space="0"/>
        <w:left w:val="single" w:color="9abb59" w:themeColor="accent3" w:themeTint="00" w:sz="4" w:space="0"/>
        <w:bottom w:val="single" w:color="9abb59" w:themeColor="accent3" w:themeTint="00" w:sz="4" w:space="0"/>
        <w:right w:val="single" w:color="9abb59" w:themeColor="accent3" w:themeTint="00" w:sz="4" w:space="0"/>
        <w:insideH w:val="single" w:color="9abb59" w:themeColor="accent3" w:themeTint="00" w:sz="4" w:space="0"/>
        <w:insideV w:val="single" w:color="9abb59" w:themeColor="accent3" w:themeTint="00" w:sz="4" w:space="0"/>
      </w:tblBorders>
    </w:tblPr>
    <w:tcPr>
      <w:tcBorders/>
    </w:tcPr>
    <w:tblStylePr w:type="band1Horz">
      <w:rPr>
        <w:color w:val="9abb59" w:themeColor="accent3" w:themeTint="00" w:themeShade="00"/>
        <w:sz w:val="22"/>
      </w:rPr>
      <w:pPr>
        <w:pBdr/>
        <w:spacing/>
        <w:ind/>
      </w:pPr>
      <w:tblPr>
        <w:tblBorders/>
      </w:tblPr>
      <w:tcPr>
        <w:shd w:val="clear" w:color="ffffff" w:fill="eaf1dc" w:themeFill="accent3" w:themeFillTint="00"/>
        <w:tcBorders/>
      </w:tcPr>
    </w:tblStylePr>
    <w:tblStylePr w:type="band1Vert">
      <w:pPr>
        <w:pBdr/>
        <w:spacing/>
        <w:ind/>
      </w:pPr>
      <w:tblPr>
        <w:tblBorders/>
      </w:tblPr>
      <w:tcPr>
        <w:shd w:val="clear" w:color="ffffff" w:fill="eaf1dc" w:themeFill="accent3" w:themeFillTint="00"/>
        <w:tcBorders/>
      </w:tcPr>
    </w:tblStylePr>
    <w:tblStylePr w:type="band2Horz">
      <w:rPr>
        <w:color w:val="9abb59"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00" w:themeShade="00"/>
      </w:rPr>
      <w:pPr>
        <w:pBdr/>
        <w:spacing/>
        <w:ind/>
      </w:pPr>
      <w:tblPr>
        <w:tblBorders/>
      </w:tblPr>
      <w:tcPr>
        <w:tcBorders/>
      </w:tcPr>
    </w:tblStylePr>
    <w:tblStylePr w:type="firstRow">
      <w:rPr>
        <w:b/>
        <w:color w:val="9abb59" w:themeColor="accent3" w:themeTint="00" w:themeShade="00"/>
      </w:rPr>
      <w:pPr>
        <w:pBdr/>
        <w:spacing/>
        <w:ind/>
      </w:pPr>
      <w:tblPr>
        <w:tblBorders/>
      </w:tblPr>
      <w:tcPr>
        <w:tcBorders>
          <w:bottom w:val="single" w:color="9bbb59" w:themeColor="accent3" w:sz="12" w:space="0"/>
        </w:tcBorders>
      </w:tcPr>
    </w:tblStylePr>
    <w:tblStylePr w:type="lastCol">
      <w:rPr>
        <w:b/>
        <w:color w:val="9abb59" w:themeColor="accent3" w:themeTint="00" w:themeShade="00"/>
      </w:rPr>
      <w:pPr>
        <w:pBdr/>
        <w:spacing/>
        <w:ind/>
      </w:pPr>
      <w:tblPr>
        <w:tblBorders/>
      </w:tblPr>
      <w:tcPr>
        <w:tcBorders/>
      </w:tcPr>
    </w:tblStylePr>
    <w:tblStylePr w:type="lastRow">
      <w:rPr>
        <w:b/>
        <w:color w:val="9abb59" w:themeColor="accent3"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name w:val="Grid Table 6 Colorful Accent 4"/>
    <w:basedOn w:val="1271"/>
    <w:uiPriority w:val="99"/>
    <w:pPr>
      <w:pBdr/>
      <w:spacing/>
      <w:ind/>
    </w:pPr>
    <w:tblPr>
      <w:tblStyleRowBandSize w:val="1"/>
      <w:tblStyleColBandSize w:val="1"/>
      <w:tblBorders>
        <w:top w:val="single" w:color="b2a1c6" w:themeColor="accent4" w:themeTint="00" w:sz="4" w:space="0"/>
        <w:left w:val="single" w:color="b2a1c6" w:themeColor="accent4" w:themeTint="00" w:sz="4" w:space="0"/>
        <w:bottom w:val="single" w:color="b2a1c6" w:themeColor="accent4" w:themeTint="00" w:sz="4" w:space="0"/>
        <w:right w:val="single" w:color="b2a1c6" w:themeColor="accent4" w:themeTint="00" w:sz="4" w:space="0"/>
        <w:insideH w:val="single" w:color="b2a1c6" w:themeColor="accent4" w:themeTint="00" w:sz="4" w:space="0"/>
        <w:insideV w:val="single" w:color="b2a1c6" w:themeColor="accent4" w:themeTint="00" w:sz="4" w:space="0"/>
      </w:tblBorders>
    </w:tblPr>
    <w:tcPr>
      <w:tcBorders/>
    </w:tcPr>
    <w:tblStylePr w:type="band1Horz">
      <w:rPr>
        <w:color w:val="b2a1c6" w:themeColor="accent4" w:themeTint="00" w:themeShade="00"/>
        <w:sz w:val="22"/>
      </w:rPr>
      <w:pPr>
        <w:pBdr/>
        <w:spacing/>
        <w:ind/>
      </w:pPr>
      <w:tblPr>
        <w:tblBorders/>
      </w:tblPr>
      <w:tcPr>
        <w:shd w:val="clear" w:color="ffffff" w:fill="e5dfec" w:themeFill="accent4" w:themeFillTint="00"/>
        <w:tcBorders/>
      </w:tcPr>
    </w:tblStylePr>
    <w:tblStylePr w:type="band1Vert">
      <w:pPr>
        <w:pBdr/>
        <w:spacing/>
        <w:ind/>
      </w:pPr>
      <w:tblPr>
        <w:tblBorders/>
      </w:tblPr>
      <w:tcPr>
        <w:shd w:val="clear" w:color="ffffff" w:fill="e5dfec" w:themeFill="accent4" w:themeFillTint="00"/>
        <w:tcBorders/>
      </w:tcPr>
    </w:tblStylePr>
    <w:tblStylePr w:type="band2Horz">
      <w:rPr>
        <w:color w:val="b2a1c6"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00" w:themeShade="00"/>
      </w:rPr>
      <w:pPr>
        <w:pBdr/>
        <w:spacing/>
        <w:ind/>
      </w:pPr>
      <w:tblPr>
        <w:tblBorders/>
      </w:tblPr>
      <w:tcPr>
        <w:tcBorders/>
      </w:tcPr>
    </w:tblStylePr>
    <w:tblStylePr w:type="firstRow">
      <w:rPr>
        <w:b/>
        <w:color w:val="b2a1c6" w:themeColor="accent4" w:themeTint="00" w:themeShade="00"/>
      </w:rPr>
      <w:pPr>
        <w:pBdr/>
        <w:spacing/>
        <w:ind/>
      </w:pPr>
      <w:tblPr>
        <w:tblBorders/>
      </w:tblPr>
      <w:tcPr>
        <w:tcBorders>
          <w:bottom w:val="single" w:color="8064a2" w:themeColor="accent4" w:sz="12" w:space="0"/>
        </w:tcBorders>
      </w:tcPr>
    </w:tblStylePr>
    <w:tblStylePr w:type="lastCol">
      <w:rPr>
        <w:b/>
        <w:color w:val="b2a1c6" w:themeColor="accent4" w:themeTint="00" w:themeShade="00"/>
      </w:rPr>
      <w:pPr>
        <w:pBdr/>
        <w:spacing/>
        <w:ind/>
      </w:pPr>
      <w:tblPr>
        <w:tblBorders/>
      </w:tblPr>
      <w:tcPr>
        <w:tcBorders/>
      </w:tcPr>
    </w:tblStylePr>
    <w:tblStylePr w:type="lastRow">
      <w:rPr>
        <w:b/>
        <w:color w:val="b2a1c6" w:themeColor="accent4"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name w:val="Grid Table 6 Colorful Accent 5"/>
    <w:basedOn w:val="1271"/>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color w:val="266779" w:themeColor="accent5" w:themeShade="00"/>
        <w:sz w:val="22"/>
      </w:rPr>
      <w:pPr>
        <w:pBdr/>
        <w:spacing/>
        <w:ind/>
      </w:pPr>
      <w:tblPr>
        <w:tblBorders/>
      </w:tblPr>
      <w:tcPr>
        <w:shd w:val="clear" w:color="ffffff" w:fill="daeef3" w:themeFill="accent5" w:themeFillTint="00"/>
        <w:tcBorders/>
      </w:tcPr>
    </w:tblStylePr>
    <w:tblStylePr w:type="band1Vert">
      <w:pPr>
        <w:pBdr/>
        <w:spacing/>
        <w:ind/>
      </w:pPr>
      <w:tblPr>
        <w:tblBorders/>
      </w:tblPr>
      <w:tcPr>
        <w:shd w:val="clear" w:color="ffffff" w:fill="daeef3" w:themeFill="accent5" w:themeFillTint="00"/>
        <w:tcBorders/>
      </w:tcPr>
    </w:tblStylePr>
    <w:tblStylePr w:type="band2Horz">
      <w:rPr>
        <w:color w:val="266779"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00"/>
      </w:rPr>
      <w:pPr>
        <w:pBdr/>
        <w:spacing/>
        <w:ind/>
      </w:pPr>
      <w:tblPr>
        <w:tblBorders/>
      </w:tblPr>
      <w:tcPr>
        <w:tcBorders/>
      </w:tcPr>
    </w:tblStylePr>
    <w:tblStylePr w:type="firstRow">
      <w:rPr>
        <w:b/>
        <w:color w:val="266779" w:themeColor="accent5" w:themeShade="00"/>
      </w:rPr>
      <w:pPr>
        <w:pBdr/>
        <w:spacing/>
        <w:ind/>
      </w:pPr>
      <w:tblPr>
        <w:tblBorders/>
      </w:tblPr>
      <w:tcPr>
        <w:tcBorders>
          <w:bottom w:val="single" w:color="4bacc6" w:themeColor="accent5" w:sz="12" w:space="0"/>
        </w:tcBorders>
      </w:tcPr>
    </w:tblStylePr>
    <w:tblStylePr w:type="lastCol">
      <w:rPr>
        <w:b/>
        <w:color w:val="266779" w:themeColor="accent5" w:themeShade="00"/>
      </w:rPr>
      <w:pPr>
        <w:pBdr/>
        <w:spacing/>
        <w:ind/>
      </w:pPr>
      <w:tblPr>
        <w:tblBorders/>
      </w:tblPr>
      <w:tcPr>
        <w:tcBorders/>
      </w:tcPr>
    </w:tblStylePr>
    <w:tblStylePr w:type="lastRow">
      <w:rPr>
        <w:b/>
        <w:color w:val="266779"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name w:val="Grid Table 6 Colorful Accent 6"/>
    <w:basedOn w:val="1271"/>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color w:val="266779" w:themeColor="accent5" w:themeShade="00"/>
        <w:sz w:val="22"/>
      </w:rPr>
      <w:pPr>
        <w:pBdr/>
        <w:spacing/>
        <w:ind/>
      </w:pPr>
      <w:tblPr>
        <w:tblBorders/>
      </w:tblPr>
      <w:tcPr>
        <w:shd w:val="clear" w:color="ffffff" w:fill="fde9d8" w:themeFill="accent6" w:themeFillTint="00"/>
        <w:tcBorders/>
      </w:tcPr>
    </w:tblStylePr>
    <w:tblStylePr w:type="band1Vert">
      <w:pPr>
        <w:pBdr/>
        <w:spacing/>
        <w:ind/>
      </w:pPr>
      <w:tblPr>
        <w:tblBorders/>
      </w:tblPr>
      <w:tcPr>
        <w:shd w:val="clear" w:color="ffffff" w:fill="fde9d8" w:themeFill="accent6" w:themeFillTint="00"/>
        <w:tcBorders/>
      </w:tcPr>
    </w:tblStylePr>
    <w:tblStylePr w:type="band2Horz">
      <w:rPr>
        <w:color w:val="266779"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00"/>
      </w:rPr>
      <w:pPr>
        <w:pBdr/>
        <w:spacing/>
        <w:ind/>
      </w:pPr>
      <w:tblPr>
        <w:tblBorders/>
      </w:tblPr>
      <w:tcPr>
        <w:tcBorders/>
      </w:tcPr>
    </w:tblStylePr>
    <w:tblStylePr w:type="firstRow">
      <w:rPr>
        <w:b/>
        <w:color w:val="266779" w:themeColor="accent5" w:themeShade="00"/>
      </w:rPr>
      <w:pPr>
        <w:pBdr/>
        <w:spacing/>
        <w:ind/>
      </w:pPr>
      <w:tblPr>
        <w:tblBorders/>
      </w:tblPr>
      <w:tcPr>
        <w:tcBorders>
          <w:bottom w:val="single" w:color="f79646" w:themeColor="accent6" w:sz="12" w:space="0"/>
        </w:tcBorders>
      </w:tcPr>
    </w:tblStylePr>
    <w:tblStylePr w:type="lastCol">
      <w:rPr>
        <w:b/>
        <w:color w:val="266779" w:themeColor="accent5" w:themeShade="00"/>
      </w:rPr>
      <w:pPr>
        <w:pBdr/>
        <w:spacing/>
        <w:ind/>
      </w:pPr>
      <w:tblPr>
        <w:tblBorders/>
      </w:tblPr>
      <w:tcPr>
        <w:tcBorders/>
      </w:tcPr>
    </w:tblStylePr>
    <w:tblStylePr w:type="lastRow">
      <w:rPr>
        <w:b/>
        <w:color w:val="266779"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name w:val="Grid Table 7 Colorful"/>
    <w:basedOn w:val="1271"/>
    <w:uiPriority w:val="99"/>
    <w:pPr>
      <w:pBdr/>
      <w:spacing/>
      <w:ind/>
    </w:pPr>
    <w:tblPr>
      <w:tblStyleRowBandSize w:val="1"/>
      <w:tblStyleColBandSize w:val="1"/>
      <w:tblBorders>
        <w:bottom w:val="single" w:color="7f7f7f" w:themeColor="text1" w:themeTint="00" w:sz="4" w:space="0"/>
        <w:right w:val="single" w:color="7f7f7f" w:themeColor="text1" w:themeTint="00" w:sz="4" w:space="0"/>
        <w:insideH w:val="single" w:color="7f7f7f" w:themeColor="text1" w:themeTint="00" w:sz="4" w:space="0"/>
        <w:insideV w:val="single" w:color="7f7f7f" w:themeColor="text1" w:themeTint="00" w:sz="4" w:space="0"/>
      </w:tblBorders>
    </w:tblPr>
    <w:tcPr>
      <w:tcBorders/>
    </w:tcPr>
    <w:tblStylePr w:type="band1Horz">
      <w:rPr>
        <w:color w:val="7f7f7f" w:themeColor="text1" w:themeTint="00" w:themeShade="00"/>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7f7f7f"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00"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000000" w:themeColor="text1" w:sz="4" w:space="0"/>
        </w:tcBorders>
      </w:tcPr>
    </w:tblStylePr>
    <w:tblStylePr w:type="firstRow">
      <w:rPr>
        <w:b/>
        <w:color w:val="7f7f7f" w:themeColor="text1" w:themeTint="00" w:themeShade="00"/>
        <w:sz w:val="22"/>
      </w:rPr>
      <w:pPr>
        <w:pBdr/>
        <w:spacing/>
        <w:ind/>
      </w:pPr>
      <w:tblPr>
        <w:tblBorders/>
      </w:tblPr>
      <w:tcPr>
        <w:shd w:val="clear" w:color="ffffff" w:fill="ffffff" w:themeFill="light1"/>
        <w:tcBorders>
          <w:top w:val="none" w:color="000000" w:sz="0" w:space="0"/>
          <w:left w:val="none" w:color="000000" w:sz="0" w:space="0"/>
          <w:bottom w:val="single" w:color="000000" w:themeColor="text1" w:sz="4" w:space="0"/>
          <w:right w:val="none" w:color="000000" w:sz="0" w:space="0"/>
        </w:tcBorders>
      </w:tcPr>
    </w:tblStylePr>
    <w:tblStylePr w:type="lastCol">
      <w:rPr>
        <w:i/>
        <w:color w:val="7f7f7f" w:themeColor="text1" w:themeTint="00" w:themeShade="00"/>
        <w:sz w:val="22"/>
      </w:rPr>
      <w:pPr>
        <w:pBdr/>
        <w:spacing/>
        <w:ind/>
      </w:pPr>
      <w:tblPr>
        <w:tblBorders/>
      </w:tblPr>
      <w:tcPr>
        <w:shd w:val="clear" w:color="ffffff" w:fill="auto"/>
        <w:tcBorders>
          <w:top w:val="none" w:color="000000" w:sz="0" w:space="0"/>
          <w:left w:val="single" w:color="000000" w:themeColor="text1" w:sz="4" w:space="0"/>
          <w:bottom w:val="none" w:color="000000" w:sz="0" w:space="0"/>
          <w:right w:val="none" w:color="000000" w:sz="0" w:space="0"/>
        </w:tcBorders>
      </w:tcPr>
    </w:tblStylePr>
    <w:tblStylePr w:type="lastRow">
      <w:rPr>
        <w:b/>
        <w:color w:val="7f7f7f" w:themeColor="text1" w:themeTint="00" w:themeShade="00"/>
        <w:sz w:val="22"/>
      </w:rPr>
      <w:pPr>
        <w:pBdr/>
        <w:spacing/>
        <w:ind/>
      </w:pPr>
      <w:tblPr>
        <w:tblBorders/>
      </w:tblPr>
      <w:tcPr>
        <w:shd w:val="clear" w:color="ffffff" w:fill="ffffff" w:themeFill="light1"/>
        <w:tcBorders>
          <w:top w:val="single" w:color="000000" w:themeColor="tex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name w:val="Grid Table 7 Colorful Accent 1"/>
    <w:basedOn w:val="1271"/>
    <w:uiPriority w:val="99"/>
    <w:pPr>
      <w:pBdr/>
      <w:spacing/>
      <w:ind/>
    </w:pPr>
    <w:tblPr>
      <w:tblStyleRowBandSize w:val="1"/>
      <w:tblStyleColBandSize w:val="1"/>
      <w:tblBorders>
        <w:bottom w:val="single" w:color="a6bfdd" w:themeColor="accent1" w:themeTint="00" w:sz="4" w:space="0"/>
        <w:right w:val="single" w:color="a6bfdd" w:themeColor="accent1" w:themeTint="00" w:sz="4" w:space="0"/>
        <w:insideH w:val="single" w:color="a6bfdd" w:themeColor="accent1" w:themeTint="00" w:sz="4" w:space="0"/>
        <w:insideV w:val="single" w:color="a6bfdd" w:themeColor="accent1" w:themeTint="00" w:sz="4" w:space="0"/>
      </w:tblBorders>
    </w:tblPr>
    <w:tcPr>
      <w:tcBorders/>
    </w:tcPr>
    <w:tblStylePr w:type="band1Horz">
      <w:rPr>
        <w:color w:val="a6bfdd" w:themeColor="accent1" w:themeTint="00" w:themeShade="00"/>
        <w:sz w:val="22"/>
      </w:rPr>
      <w:pPr>
        <w:pBdr/>
        <w:spacing/>
        <w:ind/>
      </w:pPr>
      <w:tblPr>
        <w:tblBorders/>
      </w:tblPr>
      <w:tcPr>
        <w:shd w:val="clear" w:color="ffffff" w:fill="dae5f1" w:themeFill="accent1" w:themeFillTint="00"/>
        <w:tcBorders/>
      </w:tcPr>
    </w:tblStylePr>
    <w:tblStylePr w:type="band1Vert">
      <w:pPr>
        <w:pBdr/>
        <w:spacing/>
        <w:ind/>
      </w:pPr>
      <w:tblPr>
        <w:tblBorders/>
      </w:tblPr>
      <w:tcPr>
        <w:shd w:val="clear" w:color="ffffff" w:fill="dae5f1" w:themeFill="accent1" w:themeFillTint="00"/>
        <w:tcBorders/>
      </w:tcPr>
    </w:tblStylePr>
    <w:tblStylePr w:type="band2Horz">
      <w:rPr>
        <w:color w:val="a6bfdd"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a6bfdd" w:themeColor="accent1" w:themeTint="00"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b/>
        <w:color w:val="a6bfdd" w:themeColor="accent1" w:themeTint="00" w:themeShade="00"/>
        <w:sz w:val="22"/>
      </w:rPr>
      <w:pPr>
        <w:pBdr/>
        <w:spacing/>
        <w:ind/>
      </w:pPr>
      <w:tblPr>
        <w:tblBorders/>
      </w:tblPr>
      <w:tcPr>
        <w:shd w:val="clear" w:color="ffffff"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i/>
        <w:color w:val="a6bfdd" w:themeColor="accent1" w:themeTint="00" w:themeShade="00"/>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b/>
        <w:color w:val="a6bfdd" w:themeColor="accent1" w:themeTint="00" w:themeShade="00"/>
        <w:sz w:val="22"/>
      </w:rPr>
      <w:pPr>
        <w:pBdr/>
        <w:spacing/>
        <w:ind/>
      </w:pPr>
      <w:tblPr>
        <w:tblBorders/>
      </w:tblPr>
      <w:tcPr>
        <w:shd w:val="clear" w:color="ffffff"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name w:val="Grid Table 7 Colorful Accent 2"/>
    <w:basedOn w:val="1271"/>
    <w:uiPriority w:val="99"/>
    <w:pPr>
      <w:pBdr/>
      <w:spacing/>
      <w:ind/>
    </w:pPr>
    <w:tblPr>
      <w:tblStyleRowBandSize w:val="1"/>
      <w:tblStyleColBandSize w:val="1"/>
      <w:tblBorders>
        <w:bottom w:val="single" w:color="d99695" w:themeColor="accent2" w:themeTint="00" w:sz="4" w:space="0"/>
        <w:right w:val="single" w:color="d99695" w:themeColor="accent2" w:themeTint="00" w:sz="4" w:space="0"/>
        <w:insideH w:val="single" w:color="d99695" w:themeColor="accent2" w:themeTint="00" w:sz="4" w:space="0"/>
        <w:insideV w:val="single" w:color="d99695" w:themeColor="accent2" w:themeTint="00" w:sz="4" w:space="0"/>
      </w:tblBorders>
    </w:tblPr>
    <w:tcPr>
      <w:tcBorders/>
    </w:tcPr>
    <w:tblStylePr w:type="band1Horz">
      <w:rPr>
        <w:color w:val="d99695" w:themeColor="accent2" w:themeTint="00" w:themeShade="00"/>
        <w:sz w:val="22"/>
      </w:rPr>
      <w:pPr>
        <w:pBdr/>
        <w:spacing/>
        <w:ind/>
      </w:pPr>
      <w:tblPr>
        <w:tblBorders/>
      </w:tblPr>
      <w:tcPr>
        <w:shd w:val="clear" w:color="ffffff" w:fill="f2dcdc" w:themeFill="accent2" w:themeFillTint="00"/>
        <w:tcBorders/>
      </w:tcPr>
    </w:tblStylePr>
    <w:tblStylePr w:type="band1Vert">
      <w:pPr>
        <w:pBdr/>
        <w:spacing/>
        <w:ind/>
      </w:pPr>
      <w:tblPr>
        <w:tblBorders/>
      </w:tblPr>
      <w:tcPr>
        <w:shd w:val="clear" w:color="ffffff" w:fill="f2dcdc" w:themeFill="accent2" w:themeFillTint="00"/>
        <w:tcBorders/>
      </w:tcPr>
    </w:tblStylePr>
    <w:tblStylePr w:type="band2Horz">
      <w:rPr>
        <w:color w:val="d99695"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d99695" w:themeColor="accent2" w:themeTint="00"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0504d" w:themeColor="accent2" w:sz="4" w:space="0"/>
        </w:tcBorders>
      </w:tcPr>
    </w:tblStylePr>
    <w:tblStylePr w:type="firstRow">
      <w:rPr>
        <w:b/>
        <w:color w:val="d99695" w:themeColor="accent2" w:themeTint="00" w:themeShade="00"/>
        <w:sz w:val="22"/>
      </w:rPr>
      <w:pPr>
        <w:pBdr/>
        <w:spacing/>
        <w:ind/>
      </w:pPr>
      <w:tblPr>
        <w:tblBorders/>
      </w:tblPr>
      <w:tcPr>
        <w:shd w:val="clear" w:color="ffffff" w:fill="ffffff" w:themeFill="light1"/>
        <w:tcBorders>
          <w:top w:val="none" w:color="000000" w:sz="0" w:space="0"/>
          <w:left w:val="none" w:color="000000" w:sz="0" w:space="0"/>
          <w:bottom w:val="single" w:color="c0504d" w:themeColor="accent2" w:sz="4" w:space="0"/>
          <w:right w:val="none" w:color="000000" w:sz="0" w:space="0"/>
        </w:tcBorders>
      </w:tcPr>
    </w:tblStylePr>
    <w:tblStylePr w:type="lastCol">
      <w:rPr>
        <w:i/>
        <w:color w:val="d99695" w:themeColor="accent2" w:themeTint="00" w:themeShade="00"/>
        <w:sz w:val="22"/>
      </w:rPr>
      <w:pPr>
        <w:pBdr/>
        <w:spacing/>
        <w:ind/>
      </w:pPr>
      <w:tblPr>
        <w:tblBorders/>
      </w:tblPr>
      <w:tcPr>
        <w:shd w:val="clear" w:color="ffffff" w:fill="auto"/>
        <w:tcBorders>
          <w:top w:val="none" w:color="000000" w:sz="0" w:space="0"/>
          <w:left w:val="single" w:color="c0504d" w:themeColor="accent2" w:sz="4" w:space="0"/>
          <w:bottom w:val="none" w:color="000000" w:sz="0" w:space="0"/>
          <w:right w:val="none" w:color="000000" w:sz="0" w:space="0"/>
        </w:tcBorders>
      </w:tcPr>
    </w:tblStylePr>
    <w:tblStylePr w:type="lastRow">
      <w:rPr>
        <w:b/>
        <w:color w:val="d99695" w:themeColor="accent2" w:themeTint="00" w:themeShade="00"/>
        <w:sz w:val="22"/>
      </w:rPr>
      <w:pPr>
        <w:pBdr/>
        <w:spacing/>
        <w:ind/>
      </w:pPr>
      <w:tblPr>
        <w:tblBorders/>
      </w:tblPr>
      <w:tcPr>
        <w:shd w:val="clear" w:color="ffffff" w:fill="ffffff" w:themeFill="light1"/>
        <w:tcBorders>
          <w:top w:val="single" w:color="c0504d" w:themeColor="accent2"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name w:val="Grid Table 7 Colorful Accent 3"/>
    <w:basedOn w:val="1271"/>
    <w:uiPriority w:val="99"/>
    <w:pPr>
      <w:pBdr/>
      <w:spacing/>
      <w:ind/>
    </w:pPr>
    <w:tblPr>
      <w:tblStyleRowBandSize w:val="1"/>
      <w:tblStyleColBandSize w:val="1"/>
      <w:tblBorders>
        <w:bottom w:val="single" w:color="9abb59" w:themeColor="accent3" w:themeTint="00" w:sz="4" w:space="0"/>
        <w:right w:val="single" w:color="9abb59" w:themeColor="accent3" w:themeTint="00" w:sz="4" w:space="0"/>
        <w:insideH w:val="single" w:color="9abb59" w:themeColor="accent3" w:themeTint="00" w:sz="4" w:space="0"/>
        <w:insideV w:val="single" w:color="9abb59" w:themeColor="accent3" w:themeTint="00" w:sz="4" w:space="0"/>
      </w:tblBorders>
    </w:tblPr>
    <w:tcPr>
      <w:tcBorders/>
    </w:tcPr>
    <w:tblStylePr w:type="band1Horz">
      <w:rPr>
        <w:color w:val="9abb59" w:themeColor="accent3" w:themeTint="00" w:themeShade="00"/>
        <w:sz w:val="22"/>
      </w:rPr>
      <w:pPr>
        <w:pBdr/>
        <w:spacing/>
        <w:ind/>
      </w:pPr>
      <w:tblPr>
        <w:tblBorders/>
      </w:tblPr>
      <w:tcPr>
        <w:shd w:val="clear" w:color="ffffff" w:fill="eaf1dc" w:themeFill="accent3" w:themeFillTint="00"/>
        <w:tcBorders/>
      </w:tcPr>
    </w:tblStylePr>
    <w:tblStylePr w:type="band1Vert">
      <w:pPr>
        <w:pBdr/>
        <w:spacing/>
        <w:ind/>
      </w:pPr>
      <w:tblPr>
        <w:tblBorders/>
      </w:tblPr>
      <w:tcPr>
        <w:shd w:val="clear" w:color="ffffff" w:fill="eaf1dc" w:themeFill="accent3" w:themeFillTint="00"/>
        <w:tcBorders/>
      </w:tcPr>
    </w:tblStylePr>
    <w:tblStylePr w:type="band2Horz">
      <w:rPr>
        <w:color w:val="9abb59"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9abb59" w:themeColor="accent3" w:themeTint="00"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bb59" w:themeColor="accent3" w:sz="4" w:space="0"/>
        </w:tcBorders>
      </w:tcPr>
    </w:tblStylePr>
    <w:tblStylePr w:type="firstRow">
      <w:rPr>
        <w:b/>
        <w:color w:val="9abb59" w:themeColor="accent3" w:themeTint="00" w:themeShade="00"/>
        <w:sz w:val="22"/>
      </w:rPr>
      <w:pPr>
        <w:pBdr/>
        <w:spacing/>
        <w:ind/>
      </w:pPr>
      <w:tblPr>
        <w:tblBorders/>
      </w:tblPr>
      <w:tcPr>
        <w:shd w:val="clear" w:color="ffffff" w:fill="ffffff" w:themeFill="light1"/>
        <w:tcBorders>
          <w:top w:val="none" w:color="000000" w:sz="0" w:space="0"/>
          <w:left w:val="none" w:color="000000" w:sz="0" w:space="0"/>
          <w:bottom w:val="single" w:color="9bbb59" w:themeColor="accent3" w:sz="4" w:space="0"/>
          <w:right w:val="none" w:color="000000" w:sz="0" w:space="0"/>
        </w:tcBorders>
      </w:tcPr>
    </w:tblStylePr>
    <w:tblStylePr w:type="lastCol">
      <w:rPr>
        <w:i/>
        <w:color w:val="9abb59" w:themeColor="accent3" w:themeTint="00" w:themeShade="00"/>
        <w:sz w:val="22"/>
      </w:rPr>
      <w:pPr>
        <w:pBdr/>
        <w:spacing/>
        <w:ind/>
      </w:pPr>
      <w:tblPr>
        <w:tblBorders/>
      </w:tblPr>
      <w:tcPr>
        <w:shd w:val="clear" w:color="ffffff" w:fill="auto"/>
        <w:tcBorders>
          <w:top w:val="none" w:color="000000" w:sz="0" w:space="0"/>
          <w:left w:val="single" w:color="9bbb59" w:themeColor="accent3" w:sz="4" w:space="0"/>
          <w:bottom w:val="none" w:color="000000" w:sz="0" w:space="0"/>
          <w:right w:val="none" w:color="000000" w:sz="0" w:space="0"/>
        </w:tcBorders>
      </w:tcPr>
    </w:tblStylePr>
    <w:tblStylePr w:type="lastRow">
      <w:rPr>
        <w:b/>
        <w:color w:val="9abb59" w:themeColor="accent3" w:themeTint="00" w:themeShade="00"/>
        <w:sz w:val="22"/>
      </w:rPr>
      <w:pPr>
        <w:pBdr/>
        <w:spacing/>
        <w:ind/>
      </w:pPr>
      <w:tblPr>
        <w:tblBorders/>
      </w:tblPr>
      <w:tcPr>
        <w:shd w:val="clear" w:color="ffffff" w:fill="ffffff" w:themeFill="light1"/>
        <w:tcBorders>
          <w:top w:val="single" w:color="9bbb59" w:themeColor="accent3"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name w:val="Grid Table 7 Colorful Accent 4"/>
    <w:basedOn w:val="1271"/>
    <w:uiPriority w:val="99"/>
    <w:pPr>
      <w:pBdr/>
      <w:spacing/>
      <w:ind/>
    </w:pPr>
    <w:tblPr>
      <w:tblStyleRowBandSize w:val="1"/>
      <w:tblStyleColBandSize w:val="1"/>
      <w:tblBorders>
        <w:bottom w:val="single" w:color="b2a1c6" w:themeColor="accent4" w:themeTint="00" w:sz="4" w:space="0"/>
        <w:right w:val="single" w:color="b2a1c6" w:themeColor="accent4" w:themeTint="00" w:sz="4" w:space="0"/>
        <w:insideH w:val="single" w:color="b2a1c6" w:themeColor="accent4" w:themeTint="00" w:sz="4" w:space="0"/>
        <w:insideV w:val="single" w:color="b2a1c6" w:themeColor="accent4" w:themeTint="00" w:sz="4" w:space="0"/>
      </w:tblBorders>
    </w:tblPr>
    <w:tcPr>
      <w:tcBorders/>
    </w:tcPr>
    <w:tblStylePr w:type="band1Horz">
      <w:rPr>
        <w:color w:val="b2a1c6" w:themeColor="accent4" w:themeTint="00" w:themeShade="00"/>
        <w:sz w:val="22"/>
      </w:rPr>
      <w:pPr>
        <w:pBdr/>
        <w:spacing/>
        <w:ind/>
      </w:pPr>
      <w:tblPr>
        <w:tblBorders/>
      </w:tblPr>
      <w:tcPr>
        <w:shd w:val="clear" w:color="ffffff" w:fill="e5dfec" w:themeFill="accent4" w:themeFillTint="00"/>
        <w:tcBorders/>
      </w:tcPr>
    </w:tblStylePr>
    <w:tblStylePr w:type="band1Vert">
      <w:pPr>
        <w:pBdr/>
        <w:spacing/>
        <w:ind/>
      </w:pPr>
      <w:tblPr>
        <w:tblBorders/>
      </w:tblPr>
      <w:tcPr>
        <w:shd w:val="clear" w:color="ffffff" w:fill="e5dfec" w:themeFill="accent4" w:themeFillTint="00"/>
        <w:tcBorders/>
      </w:tcPr>
    </w:tblStylePr>
    <w:tblStylePr w:type="band2Horz">
      <w:rPr>
        <w:color w:val="b2a1c6"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b2a1c6" w:themeColor="accent4" w:themeTint="00"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064a2" w:themeColor="accent4" w:sz="4" w:space="0"/>
        </w:tcBorders>
      </w:tcPr>
    </w:tblStylePr>
    <w:tblStylePr w:type="firstRow">
      <w:rPr>
        <w:b/>
        <w:color w:val="b2a1c6" w:themeColor="accent4" w:themeTint="00" w:themeShade="00"/>
        <w:sz w:val="22"/>
      </w:rPr>
      <w:pPr>
        <w:pBdr/>
        <w:spacing/>
        <w:ind/>
      </w:pPr>
      <w:tblPr>
        <w:tblBorders/>
      </w:tblPr>
      <w:tcPr>
        <w:shd w:val="clear" w:color="ffffff" w:fill="ffffff" w:themeFill="light1"/>
        <w:tcBorders>
          <w:top w:val="none" w:color="000000" w:sz="0" w:space="0"/>
          <w:left w:val="none" w:color="000000" w:sz="0" w:space="0"/>
          <w:bottom w:val="single" w:color="8064a2" w:themeColor="accent4" w:sz="4" w:space="0"/>
          <w:right w:val="none" w:color="000000" w:sz="0" w:space="0"/>
        </w:tcBorders>
      </w:tcPr>
    </w:tblStylePr>
    <w:tblStylePr w:type="lastCol">
      <w:rPr>
        <w:i/>
        <w:color w:val="b2a1c6" w:themeColor="accent4" w:themeTint="00" w:themeShade="00"/>
        <w:sz w:val="22"/>
      </w:rPr>
      <w:pPr>
        <w:pBdr/>
        <w:spacing/>
        <w:ind/>
      </w:pPr>
      <w:tblPr>
        <w:tblBorders/>
      </w:tblPr>
      <w:tcPr>
        <w:shd w:val="clear" w:color="ffffff" w:fill="auto"/>
        <w:tcBorders>
          <w:top w:val="none" w:color="000000" w:sz="0" w:space="0"/>
          <w:left w:val="single" w:color="8064a2" w:themeColor="accent4" w:sz="4" w:space="0"/>
          <w:bottom w:val="none" w:color="000000" w:sz="0" w:space="0"/>
          <w:right w:val="none" w:color="000000" w:sz="0" w:space="0"/>
        </w:tcBorders>
      </w:tcPr>
    </w:tblStylePr>
    <w:tblStylePr w:type="lastRow">
      <w:rPr>
        <w:b/>
        <w:color w:val="b2a1c6" w:themeColor="accent4" w:themeTint="00" w:themeShade="00"/>
        <w:sz w:val="22"/>
      </w:rPr>
      <w:pPr>
        <w:pBdr/>
        <w:spacing/>
        <w:ind/>
      </w:pPr>
      <w:tblPr>
        <w:tblBorders/>
      </w:tblPr>
      <w:tcPr>
        <w:shd w:val="clear" w:color="ffffff" w:fill="ffffff" w:themeFill="light1"/>
        <w:tcBorders>
          <w:top w:val="single" w:color="8064a2" w:themeColor="accent4"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name w:val="Grid Table 7 Colorful Accent 5"/>
    <w:basedOn w:val="1271"/>
    <w:uiPriority w:val="99"/>
    <w:pPr>
      <w:pBdr/>
      <w:spacing/>
      <w:ind/>
    </w:pPr>
    <w:tblPr>
      <w:tblStyleRowBandSize w:val="1"/>
      <w:tblStyleColBandSize w:val="1"/>
      <w:tblBorders>
        <w:bottom w:val="single" w:color="99d0de" w:themeColor="accent5" w:themeTint="00" w:sz="4" w:space="0"/>
        <w:right w:val="single" w:color="99d0de" w:themeColor="accent5" w:themeTint="00" w:sz="4" w:space="0"/>
        <w:insideH w:val="single" w:color="99d0de" w:themeColor="accent5" w:themeTint="00" w:sz="4" w:space="0"/>
        <w:insideV w:val="single" w:color="99d0de" w:themeColor="accent5" w:themeTint="00" w:sz="4" w:space="0"/>
      </w:tblBorders>
    </w:tblPr>
    <w:tcPr>
      <w:tcBorders/>
    </w:tcPr>
    <w:tblStylePr w:type="band1Horz">
      <w:rPr>
        <w:color w:val="266779" w:themeColor="accent5" w:themeShade="00"/>
        <w:sz w:val="22"/>
      </w:rPr>
      <w:pPr>
        <w:pBdr/>
        <w:spacing/>
        <w:ind/>
      </w:pPr>
      <w:tblPr>
        <w:tblBorders/>
      </w:tblPr>
      <w:tcPr>
        <w:shd w:val="clear" w:color="ffffff" w:fill="daeef3" w:themeFill="accent5" w:themeFillTint="00"/>
        <w:tcBorders/>
      </w:tcPr>
    </w:tblStylePr>
    <w:tblStylePr w:type="band1Vert">
      <w:pPr>
        <w:pBdr/>
        <w:spacing/>
        <w:ind/>
      </w:pPr>
      <w:tblPr>
        <w:tblBorders/>
      </w:tblPr>
      <w:tcPr>
        <w:shd w:val="clear" w:color="ffffff" w:fill="daeef3" w:themeFill="accent5" w:themeFillTint="00"/>
        <w:tcBorders/>
      </w:tcPr>
    </w:tblStylePr>
    <w:tblStylePr w:type="band2Horz">
      <w:rPr>
        <w:color w:val="266779"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266779" w:themeColor="accent5"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bacc6" w:themeColor="accent5" w:sz="4" w:space="0"/>
        </w:tcBorders>
      </w:tcPr>
    </w:tblStylePr>
    <w:tblStylePr w:type="firstRow">
      <w:rPr>
        <w:b/>
        <w:color w:val="266779" w:themeColor="accent5" w:themeShade="00"/>
        <w:sz w:val="22"/>
      </w:rPr>
      <w:pPr>
        <w:pBdr/>
        <w:spacing/>
        <w:ind/>
      </w:pPr>
      <w:tblPr>
        <w:tblBorders/>
      </w:tblPr>
      <w:tcPr>
        <w:shd w:val="clear" w:color="ffffff" w:fill="ffffff" w:themeFill="light1"/>
        <w:tcBorders>
          <w:top w:val="none" w:color="000000" w:sz="0" w:space="0"/>
          <w:left w:val="none" w:color="000000" w:sz="0" w:space="0"/>
          <w:bottom w:val="single" w:color="4bacc6" w:themeColor="accent5" w:sz="4" w:space="0"/>
          <w:right w:val="none" w:color="000000" w:sz="0" w:space="0"/>
        </w:tcBorders>
      </w:tcPr>
    </w:tblStylePr>
    <w:tblStylePr w:type="lastCol">
      <w:rPr>
        <w:i/>
        <w:color w:val="266779" w:themeColor="accent5" w:themeShade="00"/>
        <w:sz w:val="22"/>
      </w:rPr>
      <w:pPr>
        <w:pBdr/>
        <w:spacing/>
        <w:ind/>
      </w:pPr>
      <w:tblPr>
        <w:tblBorders/>
      </w:tblPr>
      <w:tcPr>
        <w:shd w:val="clear" w:color="ffffff" w:fill="auto"/>
        <w:tcBorders>
          <w:top w:val="none" w:color="000000" w:sz="0" w:space="0"/>
          <w:left w:val="single" w:color="4bacc6" w:themeColor="accent5" w:sz="4" w:space="0"/>
          <w:bottom w:val="none" w:color="000000" w:sz="0" w:space="0"/>
          <w:right w:val="none" w:color="000000" w:sz="0" w:space="0"/>
        </w:tcBorders>
      </w:tcPr>
    </w:tblStylePr>
    <w:tblStylePr w:type="lastRow">
      <w:rPr>
        <w:b/>
        <w:color w:val="266779" w:themeColor="accent5" w:themeShade="00"/>
        <w:sz w:val="22"/>
      </w:rPr>
      <w:pPr>
        <w:pBdr/>
        <w:spacing/>
        <w:ind/>
      </w:pPr>
      <w:tblPr>
        <w:tblBorders/>
      </w:tblPr>
      <w:tcPr>
        <w:shd w:val="clear" w:color="ffffff" w:fill="ffffff" w:themeFill="light1"/>
        <w:tcBorders>
          <w:top w:val="single" w:color="4bacc6" w:themeColor="accent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Grid Table 7 Colorful Accent 6"/>
    <w:basedOn w:val="1271"/>
    <w:uiPriority w:val="99"/>
    <w:pPr>
      <w:pBdr/>
      <w:spacing/>
      <w:ind/>
    </w:pPr>
    <w:tblPr>
      <w:tblStyleRowBandSize w:val="1"/>
      <w:tblStyleColBandSize w:val="1"/>
      <w:tblBorders>
        <w:bottom w:val="single" w:color="fac396" w:themeColor="accent6" w:themeTint="00" w:sz="4" w:space="0"/>
        <w:right w:val="single" w:color="fac396" w:themeColor="accent6" w:themeTint="00" w:sz="4" w:space="0"/>
        <w:insideH w:val="single" w:color="fac396" w:themeColor="accent6" w:themeTint="00" w:sz="4" w:space="0"/>
        <w:insideV w:val="single" w:color="fac396" w:themeColor="accent6" w:themeTint="00" w:sz="4" w:space="0"/>
      </w:tblBorders>
    </w:tblPr>
    <w:tcPr>
      <w:tcBorders/>
    </w:tcPr>
    <w:tblStylePr w:type="band1Horz">
      <w:rPr>
        <w:color w:val="b15407" w:themeColor="accent6" w:themeShade="00"/>
        <w:sz w:val="22"/>
      </w:rPr>
      <w:pPr>
        <w:pBdr/>
        <w:spacing/>
        <w:ind/>
      </w:pPr>
      <w:tblPr>
        <w:tblBorders/>
      </w:tblPr>
      <w:tcPr>
        <w:shd w:val="clear" w:color="ffffff" w:fill="fde9d8" w:themeFill="accent6" w:themeFillTint="00"/>
        <w:tcBorders/>
      </w:tcPr>
    </w:tblStylePr>
    <w:tblStylePr w:type="band1Vert">
      <w:pPr>
        <w:pBdr/>
        <w:spacing/>
        <w:ind/>
      </w:pPr>
      <w:tblPr>
        <w:tblBorders/>
      </w:tblPr>
      <w:tcPr>
        <w:shd w:val="clear" w:color="ffffff" w:fill="fde9d8" w:themeFill="accent6" w:themeFillTint="00"/>
        <w:tcBorders/>
      </w:tcPr>
    </w:tblStylePr>
    <w:tblStylePr w:type="band2Horz">
      <w:rPr>
        <w:color w:val="b15407" w:themeColor="accent6"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b15407" w:themeColor="accent6"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79646" w:themeColor="accent6" w:sz="4" w:space="0"/>
        </w:tcBorders>
      </w:tcPr>
    </w:tblStylePr>
    <w:tblStylePr w:type="firstRow">
      <w:rPr>
        <w:b/>
        <w:color w:val="b15407" w:themeColor="accent6" w:themeShade="00"/>
        <w:sz w:val="22"/>
      </w:rPr>
      <w:pPr>
        <w:pBdr/>
        <w:spacing/>
        <w:ind/>
      </w:pPr>
      <w:tblPr>
        <w:tblBorders/>
      </w:tblPr>
      <w:tcPr>
        <w:shd w:val="clear" w:color="ffffff" w:fill="ffffff" w:themeFill="light1"/>
        <w:tcBorders>
          <w:top w:val="none" w:color="000000" w:sz="0" w:space="0"/>
          <w:left w:val="none" w:color="000000" w:sz="0" w:space="0"/>
          <w:bottom w:val="single" w:color="f79646" w:themeColor="accent6" w:sz="4" w:space="0"/>
          <w:right w:val="none" w:color="000000" w:sz="0" w:space="0"/>
        </w:tcBorders>
      </w:tcPr>
    </w:tblStylePr>
    <w:tblStylePr w:type="lastCol">
      <w:rPr>
        <w:i/>
        <w:color w:val="b15407" w:themeColor="accent6" w:themeShade="00"/>
        <w:sz w:val="22"/>
      </w:rPr>
      <w:pPr>
        <w:pBdr/>
        <w:spacing/>
        <w:ind/>
      </w:pPr>
      <w:tblPr>
        <w:tblBorders/>
      </w:tblPr>
      <w:tcPr>
        <w:shd w:val="clear" w:color="ffffff" w:fill="auto"/>
        <w:tcBorders>
          <w:top w:val="none" w:color="000000" w:sz="0" w:space="0"/>
          <w:left w:val="single" w:color="f79646" w:themeColor="accent6" w:sz="4" w:space="0"/>
          <w:bottom w:val="none" w:color="000000" w:sz="0" w:space="0"/>
          <w:right w:val="none" w:color="000000" w:sz="0" w:space="0"/>
        </w:tcBorders>
      </w:tcPr>
    </w:tblStylePr>
    <w:tblStylePr w:type="lastRow">
      <w:rPr>
        <w:b/>
        <w:color w:val="b15407" w:themeColor="accent6" w:themeShade="00"/>
        <w:sz w:val="22"/>
      </w:rPr>
      <w:pPr>
        <w:pBdr/>
        <w:spacing/>
        <w:ind/>
      </w:pPr>
      <w:tblPr>
        <w:tblBorders/>
      </w:tblPr>
      <w:tcPr>
        <w:shd w:val="clear" w:color="ffffff" w:fill="ffffff" w:themeFill="light1"/>
        <w:tcBorders>
          <w:top w:val="single" w:color="f79646" w:themeColor="accent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List Table 1 Light"/>
    <w:basedOn w:val="1271"/>
    <w:uiPriority w:val="99"/>
    <w:pPr>
      <w:pBdr/>
      <w:spacing/>
      <w:ind/>
    </w:pPr>
    <w:tblPr>
      <w:tblStyleRowBandSize w:val="1"/>
      <w:tblStyleColBandSize w:val="1"/>
      <w:tblBorders/>
    </w:tblPr>
    <w:tcPr>
      <w:tcBorders/>
    </w:tcPr>
    <w:tblStylePr w:type="band1Horz">
      <w:pPr>
        <w:pBdr/>
        <w:spacing/>
        <w:ind/>
      </w:pPr>
      <w:tblPr>
        <w:tblBorders/>
      </w:tblPr>
      <w:tcPr>
        <w:shd w:val="clear" w:color="ffffff" w:fill="bfbfbf" w:themeFill="text1" w:themeFillTint="00"/>
        <w:tcBorders/>
      </w:tcPr>
    </w:tblStylePr>
    <w:tblStylePr w:type="band1Vert">
      <w:pPr>
        <w:pBdr/>
        <w:spacing/>
        <w:ind/>
      </w:pPr>
      <w:tblPr>
        <w:tblBorders/>
      </w:tblPr>
      <w:tcPr>
        <w:shd w:val="clear" w:color="ffffff"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List Table 1 Light Accent 1"/>
    <w:basedOn w:val="1271"/>
    <w:uiPriority w:val="99"/>
    <w:pPr>
      <w:pBdr/>
      <w:spacing/>
      <w:ind/>
    </w:pPr>
    <w:tblPr>
      <w:tblStyleRowBandSize w:val="1"/>
      <w:tblStyleColBandSize w:val="1"/>
      <w:tblBorders/>
    </w:tblPr>
    <w:tcPr>
      <w:tcBorders/>
    </w:tcPr>
    <w:tblStylePr w:type="band1Horz">
      <w:pPr>
        <w:pBdr/>
        <w:spacing/>
        <w:ind/>
      </w:pPr>
      <w:tblPr>
        <w:tblBorders/>
      </w:tblPr>
      <w:tcPr>
        <w:shd w:val="clear" w:color="ffffff" w:fill="d2dfee" w:themeFill="accent1" w:themeFillTint="00"/>
        <w:tcBorders/>
      </w:tcPr>
    </w:tblStylePr>
    <w:tblStylePr w:type="band1Vert">
      <w:pPr>
        <w:pBdr/>
        <w:spacing/>
        <w:ind/>
      </w:pPr>
      <w:tblPr>
        <w:tblBorders/>
      </w:tblPr>
      <w:tcPr>
        <w:shd w:val="clear" w:color="ffffff" w:fill="d2dfe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List Table 1 Light Accent 2"/>
    <w:basedOn w:val="1271"/>
    <w:uiPriority w:val="99"/>
    <w:pPr>
      <w:pBdr/>
      <w:spacing/>
      <w:ind/>
    </w:pPr>
    <w:tblPr>
      <w:tblStyleRowBandSize w:val="1"/>
      <w:tblStyleColBandSize w:val="1"/>
      <w:tblBorders/>
    </w:tblPr>
    <w:tcPr>
      <w:tcBorders/>
    </w:tcPr>
    <w:tblStylePr w:type="band1Horz">
      <w:pPr>
        <w:pBdr/>
        <w:spacing/>
        <w:ind/>
      </w:pPr>
      <w:tblPr>
        <w:tblBorders/>
      </w:tblPr>
      <w:tcPr>
        <w:shd w:val="clear" w:color="ffffff" w:fill="efd2d2" w:themeFill="accent2" w:themeFillTint="00"/>
        <w:tcBorders/>
      </w:tcPr>
    </w:tblStylePr>
    <w:tblStylePr w:type="band1Vert">
      <w:pPr>
        <w:pBdr/>
        <w:spacing/>
        <w:ind/>
      </w:pPr>
      <w:tblPr>
        <w:tblBorders/>
      </w:tblPr>
      <w:tcPr>
        <w:shd w:val="clear" w:color="ffffff" w:fill="efd2d2"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List Table 1 Light Accent 3"/>
    <w:basedOn w:val="1271"/>
    <w:uiPriority w:val="99"/>
    <w:pPr>
      <w:pBdr/>
      <w:spacing/>
      <w:ind/>
    </w:pPr>
    <w:tblPr>
      <w:tblStyleRowBandSize w:val="1"/>
      <w:tblStyleColBandSize w:val="1"/>
      <w:tblBorders/>
    </w:tblPr>
    <w:tcPr>
      <w:tcBorders/>
    </w:tcPr>
    <w:tblStylePr w:type="band1Horz">
      <w:pPr>
        <w:pBdr/>
        <w:spacing/>
        <w:ind/>
      </w:pPr>
      <w:tblPr>
        <w:tblBorders/>
      </w:tblPr>
      <w:tcPr>
        <w:shd w:val="clear" w:color="ffffff" w:fill="e5eed5" w:themeFill="accent3" w:themeFillTint="00"/>
        <w:tcBorders/>
      </w:tcPr>
    </w:tblStylePr>
    <w:tblStylePr w:type="band1Vert">
      <w:pPr>
        <w:pBdr/>
        <w:spacing/>
        <w:ind/>
      </w:pPr>
      <w:tblPr>
        <w:tblBorders/>
      </w:tblPr>
      <w:tcPr>
        <w:shd w:val="clear" w:color="ffffff" w:fill="e5eed5"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List Table 1 Light Accent 4"/>
    <w:basedOn w:val="1271"/>
    <w:uiPriority w:val="99"/>
    <w:pPr>
      <w:pBdr/>
      <w:spacing/>
      <w:ind/>
    </w:pPr>
    <w:tblPr>
      <w:tblStyleRowBandSize w:val="1"/>
      <w:tblStyleColBandSize w:val="1"/>
      <w:tblBorders/>
    </w:tblPr>
    <w:tcPr>
      <w:tcBorders/>
    </w:tcPr>
    <w:tblStylePr w:type="band1Horz">
      <w:pPr>
        <w:pBdr/>
        <w:spacing/>
        <w:ind/>
      </w:pPr>
      <w:tblPr>
        <w:tblBorders/>
      </w:tblPr>
      <w:tcPr>
        <w:shd w:val="clear" w:color="ffffff" w:fill="dfd8e7" w:themeFill="accent4" w:themeFillTint="00"/>
        <w:tcBorders/>
      </w:tcPr>
    </w:tblStylePr>
    <w:tblStylePr w:type="band1Vert">
      <w:pPr>
        <w:pBdr/>
        <w:spacing/>
        <w:ind/>
      </w:pPr>
      <w:tblPr>
        <w:tblBorders/>
      </w:tblPr>
      <w:tcPr>
        <w:shd w:val="clear" w:color="ffffff" w:fill="dfd8e7"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List Table 1 Light Accent 5"/>
    <w:basedOn w:val="1271"/>
    <w:uiPriority w:val="99"/>
    <w:pPr>
      <w:pBdr/>
      <w:spacing/>
      <w:ind/>
    </w:pPr>
    <w:tblPr>
      <w:tblStyleRowBandSize w:val="1"/>
      <w:tblStyleColBandSize w:val="1"/>
      <w:tblBorders/>
    </w:tblPr>
    <w:tcPr>
      <w:tcBorders/>
    </w:tcPr>
    <w:tblStylePr w:type="band1Horz">
      <w:pPr>
        <w:pBdr/>
        <w:spacing/>
        <w:ind/>
      </w:pPr>
      <w:tblPr>
        <w:tblBorders/>
      </w:tblPr>
      <w:tcPr>
        <w:shd w:val="clear" w:color="ffffff" w:fill="d1eaf0" w:themeFill="accent5" w:themeFillTint="00"/>
        <w:tcBorders/>
      </w:tcPr>
    </w:tblStylePr>
    <w:tblStylePr w:type="band1Vert">
      <w:pPr>
        <w:pBdr/>
        <w:spacing/>
        <w:ind/>
      </w:pPr>
      <w:tblPr>
        <w:tblBorders/>
      </w:tblPr>
      <w:tcPr>
        <w:shd w:val="clear" w:color="ffffff" w:fill="d1eaf0"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List Table 1 Light Accent 6"/>
    <w:basedOn w:val="1271"/>
    <w:uiPriority w:val="99"/>
    <w:pPr>
      <w:pBdr/>
      <w:spacing/>
      <w:ind/>
    </w:pPr>
    <w:tblPr>
      <w:tblStyleRowBandSize w:val="1"/>
      <w:tblStyleColBandSize w:val="1"/>
      <w:tblBorders/>
    </w:tblPr>
    <w:tcPr>
      <w:tcBorders/>
    </w:tcPr>
    <w:tblStylePr w:type="band1Horz">
      <w:pPr>
        <w:pBdr/>
        <w:spacing/>
        <w:ind/>
      </w:pPr>
      <w:tblPr>
        <w:tblBorders/>
      </w:tblPr>
      <w:tcPr>
        <w:shd w:val="clear" w:color="ffffff" w:fill="fde4d0" w:themeFill="accent6" w:themeFillTint="00"/>
        <w:tcBorders/>
      </w:tcPr>
    </w:tblStylePr>
    <w:tblStylePr w:type="band1Vert">
      <w:pPr>
        <w:pBdr/>
        <w:spacing/>
        <w:ind/>
      </w:pPr>
      <w:tblPr>
        <w:tblBorders/>
      </w:tblPr>
      <w:tcPr>
        <w:shd w:val="clear" w:color="ffffff" w:fill="fde4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List Table 2"/>
    <w:basedOn w:val="1271"/>
    <w:uiPriority w:val="99"/>
    <w:pPr>
      <w:pBdr/>
      <w:spacing/>
      <w:ind/>
    </w:pPr>
    <w:tblPr>
      <w:tblStyleRowBandSize w:val="1"/>
      <w:tblStyleColBandSize w:val="1"/>
      <w:tblBorders>
        <w:top w:val="single" w:color="6f6f6f" w:themeColor="text1" w:themeTint="00" w:sz="4" w:space="0"/>
        <w:bottom w:val="single" w:color="6f6f6f" w:themeColor="text1" w:themeTint="00" w:sz="4" w:space="0"/>
        <w:insideH w:val="single" w:color="6f6f6f" w:themeColor="text1" w:themeTint="00" w:sz="4" w:space="0"/>
      </w:tblBorders>
    </w:tblPr>
    <w:tcPr>
      <w:tcBorders/>
    </w:tcPr>
    <w:tblStylePr w:type="band1Horz">
      <w:rPr>
        <w:sz w:val="22"/>
      </w:rPr>
      <w:pPr>
        <w:pBdr/>
        <w:spacing/>
        <w:ind/>
      </w:pPr>
      <w:tblPr>
        <w:tblBorders/>
      </w:tblPr>
      <w:tcPr>
        <w:shd w:val="clear" w:color="ffffff" w:fill="bfbfbf" w:themeFill="text1" w:themeFillTint="00"/>
        <w:tcBorders/>
      </w:tcPr>
    </w:tblStylePr>
    <w:tblStylePr w:type="band1Vert">
      <w:rPr>
        <w:sz w:val="22"/>
      </w:rPr>
      <w:pPr>
        <w:pBdr/>
        <w:spacing/>
        <w:ind/>
      </w:pPr>
      <w:tblPr>
        <w:tblBorders/>
      </w:tblPr>
      <w:tcPr>
        <w:shd w:val="clear" w:color="ffffff"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List Table 2 Accent 1"/>
    <w:basedOn w:val="1271"/>
    <w:uiPriority w:val="99"/>
    <w:pPr>
      <w:pBdr/>
      <w:spacing/>
      <w:ind/>
    </w:pPr>
    <w:tblPr>
      <w:tblStyleRowBandSize w:val="1"/>
      <w:tblStyleColBandSize w:val="1"/>
      <w:tblBorders>
        <w:top w:val="single" w:color="9bb7d9" w:themeColor="accent1" w:themeTint="00" w:sz="4" w:space="0"/>
        <w:bottom w:val="single" w:color="9bb7d9" w:themeColor="accent1" w:themeTint="00" w:sz="4" w:space="0"/>
        <w:insideH w:val="single" w:color="9bb7d9" w:themeColor="accent1" w:themeTint="00" w:sz="4" w:space="0"/>
      </w:tblBorders>
    </w:tblPr>
    <w:tcPr>
      <w:tcBorders/>
    </w:tcPr>
    <w:tblStylePr w:type="band1Horz">
      <w:rPr>
        <w:sz w:val="22"/>
      </w:rPr>
      <w:pPr>
        <w:pBdr/>
        <w:spacing/>
        <w:ind/>
      </w:pPr>
      <w:tblPr>
        <w:tblBorders/>
      </w:tblPr>
      <w:tcPr>
        <w:shd w:val="clear" w:color="ffffff" w:fill="d2dfee" w:themeFill="accent1" w:themeFillTint="00"/>
        <w:tcBorders/>
      </w:tcPr>
    </w:tblStylePr>
    <w:tblStylePr w:type="band1Vert">
      <w:rPr>
        <w:sz w:val="22"/>
      </w:rPr>
      <w:pPr>
        <w:pBdr/>
        <w:spacing/>
        <w:ind/>
      </w:pPr>
      <w:tblPr>
        <w:tblBorders/>
      </w:tblPr>
      <w:tcPr>
        <w:shd w:val="clear" w:color="ffffff" w:fill="d2dfe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4f81bd" w:themeColor="accent1" w:sz="4" w:space="0"/>
          <w:left w:val="none" w:color="000000" w:sz="4" w:space="0"/>
          <w:bottom w:val="single" w:color="4f81bd"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4f81bd" w:themeColor="accent1" w:sz="4" w:space="0"/>
          <w:left w:val="none" w:color="000000" w:sz="4" w:space="0"/>
          <w:bottom w:val="single" w:color="4f81bd"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List Table 2 Accent 2"/>
    <w:basedOn w:val="1271"/>
    <w:uiPriority w:val="99"/>
    <w:pPr>
      <w:pBdr/>
      <w:spacing/>
      <w:ind/>
    </w:pPr>
    <w:tblPr>
      <w:tblStyleRowBandSize w:val="1"/>
      <w:tblStyleColBandSize w:val="1"/>
      <w:tblBorders>
        <w:top w:val="single" w:color="db9b9a" w:themeColor="accent2" w:themeTint="00" w:sz="4" w:space="0"/>
        <w:bottom w:val="single" w:color="db9b9a" w:themeColor="accent2" w:themeTint="00" w:sz="4" w:space="0"/>
        <w:insideH w:val="single" w:color="db9b9a" w:themeColor="accent2" w:themeTint="00" w:sz="4" w:space="0"/>
      </w:tblBorders>
    </w:tblPr>
    <w:tcPr>
      <w:tcBorders/>
    </w:tcPr>
    <w:tblStylePr w:type="band1Horz">
      <w:rPr>
        <w:sz w:val="22"/>
      </w:rPr>
      <w:pPr>
        <w:pBdr/>
        <w:spacing/>
        <w:ind/>
      </w:pPr>
      <w:tblPr>
        <w:tblBorders/>
      </w:tblPr>
      <w:tcPr>
        <w:shd w:val="clear" w:color="ffffff" w:fill="efd2d2" w:themeFill="accent2" w:themeFillTint="00"/>
        <w:tcBorders/>
      </w:tcPr>
    </w:tblStylePr>
    <w:tblStylePr w:type="band1Vert">
      <w:rPr>
        <w:sz w:val="22"/>
      </w:rPr>
      <w:pPr>
        <w:pBdr/>
        <w:spacing/>
        <w:ind/>
      </w:pPr>
      <w:tblPr>
        <w:tblBorders/>
      </w:tblPr>
      <w:tcPr>
        <w:shd w:val="clear" w:color="ffffff" w:fill="efd2d2"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c0504d" w:themeColor="accent2" w:sz="4" w:space="0"/>
          <w:left w:val="none" w:color="000000" w:sz="4" w:space="0"/>
          <w:bottom w:val="single" w:color="c0504d"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c0504d" w:themeColor="accent2" w:sz="4" w:space="0"/>
          <w:left w:val="none" w:color="000000" w:sz="4" w:space="0"/>
          <w:bottom w:val="single" w:color="c0504d"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List Table 2 Accent 3"/>
    <w:basedOn w:val="1271"/>
    <w:uiPriority w:val="99"/>
    <w:pPr>
      <w:pBdr/>
      <w:spacing/>
      <w:ind/>
    </w:pPr>
    <w:tblPr>
      <w:tblStyleRowBandSize w:val="1"/>
      <w:tblStyleColBandSize w:val="1"/>
      <w:tblBorders>
        <w:top w:val="single" w:color="c6d8a1" w:themeColor="accent3" w:themeTint="00" w:sz="4" w:space="0"/>
        <w:bottom w:val="single" w:color="c6d8a1" w:themeColor="accent3" w:themeTint="00" w:sz="4" w:space="0"/>
        <w:insideH w:val="single" w:color="c6d8a1" w:themeColor="accent3" w:themeTint="00" w:sz="4" w:space="0"/>
      </w:tblBorders>
    </w:tblPr>
    <w:tcPr>
      <w:tcBorders/>
    </w:tcPr>
    <w:tblStylePr w:type="band1Horz">
      <w:rPr>
        <w:sz w:val="22"/>
      </w:rPr>
      <w:pPr>
        <w:pBdr/>
        <w:spacing/>
        <w:ind/>
      </w:pPr>
      <w:tblPr>
        <w:tblBorders/>
      </w:tblPr>
      <w:tcPr>
        <w:shd w:val="clear" w:color="ffffff" w:fill="e5eed5" w:themeFill="accent3" w:themeFillTint="00"/>
        <w:tcBorders/>
      </w:tcPr>
    </w:tblStylePr>
    <w:tblStylePr w:type="band1Vert">
      <w:rPr>
        <w:sz w:val="22"/>
      </w:rPr>
      <w:pPr>
        <w:pBdr/>
        <w:spacing/>
        <w:ind/>
      </w:pPr>
      <w:tblPr>
        <w:tblBorders/>
      </w:tblPr>
      <w:tcPr>
        <w:shd w:val="clear" w:color="ffffff" w:fill="e5eed5"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9bbb59" w:themeColor="accent3" w:sz="4" w:space="0"/>
          <w:left w:val="none" w:color="000000" w:sz="4" w:space="0"/>
          <w:bottom w:val="single" w:color="9bbb59"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9bbb59" w:themeColor="accent3" w:sz="4" w:space="0"/>
          <w:left w:val="none" w:color="000000" w:sz="4" w:space="0"/>
          <w:bottom w:val="single" w:color="9bbb59"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name w:val="List Table 2 Accent 4"/>
    <w:basedOn w:val="1271"/>
    <w:uiPriority w:val="99"/>
    <w:pPr>
      <w:pBdr/>
      <w:spacing/>
      <w:ind/>
    </w:pPr>
    <w:tblPr>
      <w:tblStyleRowBandSize w:val="1"/>
      <w:tblStyleColBandSize w:val="1"/>
      <w:tblBorders>
        <w:top w:val="single" w:color="b7a7ca" w:themeColor="accent4" w:themeTint="00" w:sz="4" w:space="0"/>
        <w:bottom w:val="single" w:color="b7a7ca" w:themeColor="accent4" w:themeTint="00" w:sz="4" w:space="0"/>
        <w:insideH w:val="single" w:color="b7a7ca" w:themeColor="accent4" w:themeTint="00" w:sz="4" w:space="0"/>
      </w:tblBorders>
    </w:tblPr>
    <w:tcPr>
      <w:tcBorders/>
    </w:tcPr>
    <w:tblStylePr w:type="band1Horz">
      <w:rPr>
        <w:sz w:val="22"/>
      </w:rPr>
      <w:pPr>
        <w:pBdr/>
        <w:spacing/>
        <w:ind/>
      </w:pPr>
      <w:tblPr>
        <w:tblBorders/>
      </w:tblPr>
      <w:tcPr>
        <w:shd w:val="clear" w:color="ffffff" w:fill="dfd8e7" w:themeFill="accent4" w:themeFillTint="00"/>
        <w:tcBorders/>
      </w:tcPr>
    </w:tblStylePr>
    <w:tblStylePr w:type="band1Vert">
      <w:rPr>
        <w:sz w:val="22"/>
      </w:rPr>
      <w:pPr>
        <w:pBdr/>
        <w:spacing/>
        <w:ind/>
      </w:pPr>
      <w:tblPr>
        <w:tblBorders/>
      </w:tblPr>
      <w:tcPr>
        <w:shd w:val="clear" w:color="ffffff" w:fill="dfd8e7"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8064a2" w:themeColor="accent4" w:sz="4" w:space="0"/>
          <w:left w:val="none" w:color="000000" w:sz="4" w:space="0"/>
          <w:bottom w:val="single" w:color="8064a2"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8064a2" w:themeColor="accent4" w:sz="4" w:space="0"/>
          <w:left w:val="none" w:color="000000" w:sz="4" w:space="0"/>
          <w:bottom w:val="single" w:color="8064a2"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List Table 2 Accent 5"/>
    <w:basedOn w:val="1271"/>
    <w:uiPriority w:val="99"/>
    <w:pPr>
      <w:pBdr/>
      <w:spacing/>
      <w:ind/>
    </w:pPr>
    <w:tblPr>
      <w:tblStyleRowBandSize w:val="1"/>
      <w:tblStyleColBandSize w:val="1"/>
      <w:tblBorders>
        <w:top w:val="single" w:color="99d0de" w:themeColor="accent5" w:themeTint="00" w:sz="4" w:space="0"/>
        <w:bottom w:val="single" w:color="99d0de" w:themeColor="accent5" w:themeTint="00" w:sz="4" w:space="0"/>
        <w:insideH w:val="single" w:color="99d0de" w:themeColor="accent5" w:themeTint="00" w:sz="4" w:space="0"/>
      </w:tblBorders>
    </w:tblPr>
    <w:tcPr>
      <w:tcBorders/>
    </w:tcPr>
    <w:tblStylePr w:type="band1Horz">
      <w:rPr>
        <w:sz w:val="22"/>
      </w:rPr>
      <w:pPr>
        <w:pBdr/>
        <w:spacing/>
        <w:ind/>
      </w:pPr>
      <w:tblPr>
        <w:tblBorders/>
      </w:tblPr>
      <w:tcPr>
        <w:shd w:val="clear" w:color="ffffff" w:fill="d1eaf0" w:themeFill="accent5" w:themeFillTint="00"/>
        <w:tcBorders/>
      </w:tcPr>
    </w:tblStylePr>
    <w:tblStylePr w:type="band1Vert">
      <w:rPr>
        <w:sz w:val="22"/>
      </w:rPr>
      <w:pPr>
        <w:pBdr/>
        <w:spacing/>
        <w:ind/>
      </w:pPr>
      <w:tblPr>
        <w:tblBorders/>
      </w:tblPr>
      <w:tcPr>
        <w:shd w:val="clear" w:color="ffffff" w:fill="d1eaf0"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4bacc6" w:themeColor="accent5" w:sz="4" w:space="0"/>
          <w:left w:val="none" w:color="000000" w:sz="4" w:space="0"/>
          <w:bottom w:val="single" w:color="4bacc6"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4bacc6" w:themeColor="accent5" w:sz="4" w:space="0"/>
          <w:left w:val="none" w:color="000000" w:sz="4" w:space="0"/>
          <w:bottom w:val="single" w:color="4bacc6"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List Table 2 Accent 6"/>
    <w:basedOn w:val="1271"/>
    <w:uiPriority w:val="99"/>
    <w:pPr>
      <w:pBdr/>
      <w:spacing/>
      <w:ind/>
    </w:pPr>
    <w:tblPr>
      <w:tblStyleRowBandSize w:val="1"/>
      <w:tblStyleColBandSize w:val="1"/>
      <w:tblBorders>
        <w:top w:val="single" w:color="fac396" w:themeColor="accent6" w:themeTint="00" w:sz="4" w:space="0"/>
        <w:bottom w:val="single" w:color="fac396" w:themeColor="accent6" w:themeTint="00" w:sz="4" w:space="0"/>
        <w:insideH w:val="single" w:color="fac396" w:themeColor="accent6" w:themeTint="00" w:sz="4" w:space="0"/>
      </w:tblBorders>
    </w:tblPr>
    <w:tcPr>
      <w:tcBorders/>
    </w:tcPr>
    <w:tblStylePr w:type="band1Horz">
      <w:rPr>
        <w:sz w:val="22"/>
      </w:rPr>
      <w:pPr>
        <w:pBdr/>
        <w:spacing/>
        <w:ind/>
      </w:pPr>
      <w:tblPr>
        <w:tblBorders/>
      </w:tblPr>
      <w:tcPr>
        <w:shd w:val="clear" w:color="ffffff" w:fill="fde4d0" w:themeFill="accent6" w:themeFillTint="00"/>
        <w:tcBorders/>
      </w:tcPr>
    </w:tblStylePr>
    <w:tblStylePr w:type="band1Vert">
      <w:rPr>
        <w:sz w:val="22"/>
      </w:rPr>
      <w:pPr>
        <w:pBdr/>
        <w:spacing/>
        <w:ind/>
      </w:pPr>
      <w:tblPr>
        <w:tblBorders/>
      </w:tblPr>
      <w:tcPr>
        <w:shd w:val="clear" w:color="ffffff" w:fill="fde4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f79646" w:themeColor="accent6" w:sz="4" w:space="0"/>
          <w:left w:val="none" w:color="000000" w:sz="4" w:space="0"/>
          <w:bottom w:val="single" w:color="f79646"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f79646" w:themeColor="accent6" w:sz="4" w:space="0"/>
          <w:left w:val="none" w:color="000000" w:sz="4" w:space="0"/>
          <w:bottom w:val="single" w:color="f79646"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List Table 3"/>
    <w:basedOn w:val="127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List Table 3 Accent 1"/>
    <w:basedOn w:val="1271"/>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sz w:val="22"/>
      </w:rPr>
      <w:pPr>
        <w:pBdr/>
        <w:spacing/>
        <w:ind/>
      </w:pPr>
      <w:tblPr>
        <w:tblBorders/>
      </w:tblPr>
      <w:tcPr>
        <w:tcBorders>
          <w:top w:val="single" w:color="4f81bd" w:themeColor="accent1" w:sz="4" w:space="0"/>
          <w:bottom w:val="single" w:color="4f81bd" w:themeColor="accent1" w:sz="4" w:space="0"/>
        </w:tcBorders>
      </w:tcPr>
    </w:tblStylePr>
    <w:tblStylePr w:type="band1Vert">
      <w:rPr>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f81bd"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List Table 3 Accent 2"/>
    <w:basedOn w:val="1271"/>
    <w:uiPriority w:val="99"/>
    <w:pPr>
      <w:pBdr/>
      <w:spacing/>
      <w:ind/>
    </w:pPr>
    <w:tblPr>
      <w:tblStyleRowBandSize w:val="1"/>
      <w:tblStyleColBandSize w:val="1"/>
      <w:tblBorders>
        <w:top w:val="single" w:color="d99695" w:themeColor="accent2" w:themeTint="00" w:sz="4" w:space="0"/>
        <w:left w:val="single" w:color="d99695" w:themeColor="accent2" w:themeTint="00" w:sz="4" w:space="0"/>
        <w:bottom w:val="single" w:color="d99695" w:themeColor="accent2" w:themeTint="00" w:sz="4" w:space="0"/>
        <w:right w:val="single" w:color="d99695" w:themeColor="accent2" w:themeTint="00" w:sz="4" w:space="0"/>
      </w:tblBorders>
    </w:tblPr>
    <w:tcPr>
      <w:tcBorders/>
    </w:tcPr>
    <w:tblStylePr w:type="band1Horz">
      <w:rPr>
        <w:sz w:val="22"/>
      </w:rPr>
      <w:pPr>
        <w:pBdr/>
        <w:spacing/>
        <w:ind/>
      </w:pPr>
      <w:tblPr>
        <w:tblBorders/>
      </w:tblPr>
      <w:tcPr>
        <w:tcBorders>
          <w:top w:val="single" w:color="c0504d" w:themeColor="accent2" w:sz="4" w:space="0"/>
          <w:bottom w:val="single" w:color="c0504d" w:themeColor="accent2" w:sz="4" w:space="0"/>
        </w:tcBorders>
      </w:tcPr>
    </w:tblStylePr>
    <w:tblStylePr w:type="band1Vert">
      <w:rPr>
        <w:sz w:val="22"/>
      </w:rPr>
      <w:pPr>
        <w:pBdr/>
        <w:spacing/>
        <w:ind/>
      </w:pPr>
      <w:tblPr>
        <w:tblBorders/>
      </w:tblPr>
      <w:tcPr>
        <w:tcBorders>
          <w:left w:val="single" w:color="c0504d" w:themeColor="accent2" w:sz="4" w:space="0"/>
          <w:right w:val="single" w:color="c0504d"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d99695" w:themeFill="accent2" w:themeFillTint="0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List Table 3 Accent 3"/>
    <w:basedOn w:val="1271"/>
    <w:uiPriority w:val="99"/>
    <w:pPr>
      <w:pBdr/>
      <w:spacing/>
      <w:ind/>
    </w:pPr>
    <w:tblPr>
      <w:tblStyleRowBandSize w:val="1"/>
      <w:tblStyleColBandSize w:val="1"/>
      <w:tblBorders>
        <w:top w:val="single" w:color="c3d69b" w:themeColor="accent3" w:themeTint="00" w:sz="4" w:space="0"/>
        <w:left w:val="single" w:color="c3d69b" w:themeColor="accent3" w:themeTint="00" w:sz="4" w:space="0"/>
        <w:bottom w:val="single" w:color="c3d69b" w:themeColor="accent3" w:themeTint="00" w:sz="4" w:space="0"/>
        <w:right w:val="single" w:color="c3d69b" w:themeColor="accent3" w:themeTint="00" w:sz="4" w:space="0"/>
      </w:tblBorders>
    </w:tblPr>
    <w:tcPr>
      <w:tcBorders/>
    </w:tcPr>
    <w:tblStylePr w:type="band1Horz">
      <w:rPr>
        <w:sz w:val="22"/>
      </w:rPr>
      <w:pPr>
        <w:pBdr/>
        <w:spacing/>
        <w:ind/>
      </w:pPr>
      <w:tblPr>
        <w:tblBorders/>
      </w:tblPr>
      <w:tcPr>
        <w:tcBorders>
          <w:top w:val="single" w:color="9bbb59" w:themeColor="accent3" w:sz="4" w:space="0"/>
          <w:bottom w:val="single" w:color="9bbb59" w:themeColor="accent3" w:sz="4" w:space="0"/>
        </w:tcBorders>
      </w:tcPr>
    </w:tblStylePr>
    <w:tblStylePr w:type="band1Vert">
      <w:rPr>
        <w:sz w:val="22"/>
      </w:rPr>
      <w:pPr>
        <w:pBdr/>
        <w:spacing/>
        <w:ind/>
      </w:pPr>
      <w:tblPr>
        <w:tblBorders/>
      </w:tblPr>
      <w:tcPr>
        <w:tcBorders>
          <w:left w:val="single" w:color="9bbb59" w:themeColor="accent3" w:sz="4" w:space="0"/>
          <w:right w:val="single" w:color="9bbb59"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3d69b" w:themeFill="accent3" w:themeFillTint="0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List Table 3 Accent 4"/>
    <w:basedOn w:val="1271"/>
    <w:uiPriority w:val="99"/>
    <w:pPr>
      <w:pBdr/>
      <w:spacing/>
      <w:ind/>
    </w:pPr>
    <w:tblPr>
      <w:tblStyleRowBandSize w:val="1"/>
      <w:tblStyleColBandSize w:val="1"/>
      <w:tblBorders>
        <w:top w:val="single" w:color="b2a1c6" w:themeColor="accent4" w:themeTint="00" w:sz="4" w:space="0"/>
        <w:left w:val="single" w:color="b2a1c6" w:themeColor="accent4" w:themeTint="00" w:sz="4" w:space="0"/>
        <w:bottom w:val="single" w:color="b2a1c6" w:themeColor="accent4" w:themeTint="00" w:sz="4" w:space="0"/>
        <w:right w:val="single" w:color="b2a1c6" w:themeColor="accent4" w:themeTint="00" w:sz="4" w:space="0"/>
      </w:tblBorders>
    </w:tblPr>
    <w:tcPr>
      <w:tcBorders/>
    </w:tcPr>
    <w:tblStylePr w:type="band1Horz">
      <w:rPr>
        <w:sz w:val="22"/>
      </w:rPr>
      <w:pPr>
        <w:pBdr/>
        <w:spacing/>
        <w:ind/>
      </w:pPr>
      <w:tblPr>
        <w:tblBorders/>
      </w:tblPr>
      <w:tcPr>
        <w:tcBorders>
          <w:top w:val="single" w:color="8064a2" w:themeColor="accent4" w:sz="4" w:space="0"/>
          <w:bottom w:val="single" w:color="8064a2" w:themeColor="accent4" w:sz="4" w:space="0"/>
        </w:tcBorders>
      </w:tcPr>
    </w:tblStylePr>
    <w:tblStylePr w:type="band1Vert">
      <w:rPr>
        <w:sz w:val="22"/>
      </w:rPr>
      <w:pPr>
        <w:pBdr/>
        <w:spacing/>
        <w:ind/>
      </w:pPr>
      <w:tblPr>
        <w:tblBorders/>
      </w:tblPr>
      <w:tcPr>
        <w:tcBorders>
          <w:left w:val="single" w:color="8064a2" w:themeColor="accent4" w:sz="4" w:space="0"/>
          <w:right w:val="single" w:color="8064a2"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b2a1c6" w:themeFill="accent4" w:themeFillTint="0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List Table 3 Accent 5"/>
    <w:basedOn w:val="1271"/>
    <w:uiPriority w:val="99"/>
    <w:pPr>
      <w:pBdr/>
      <w:spacing/>
      <w:ind/>
    </w:pPr>
    <w:tblPr>
      <w:tblStyleRowBandSize w:val="1"/>
      <w:tblStyleColBandSize w:val="1"/>
      <w:tblBorders>
        <w:top w:val="single" w:color="92ccdc" w:themeColor="accent5" w:themeTint="00" w:sz="4" w:space="0"/>
        <w:left w:val="single" w:color="92ccdc" w:themeColor="accent5" w:themeTint="00" w:sz="4" w:space="0"/>
        <w:bottom w:val="single" w:color="92ccdc" w:themeColor="accent5" w:themeTint="00" w:sz="4" w:space="0"/>
        <w:right w:val="single" w:color="92ccdc" w:themeColor="accent5" w:themeTint="00" w:sz="4" w:space="0"/>
      </w:tblBorders>
    </w:tblPr>
    <w:tcPr>
      <w:tcBorders/>
    </w:tcPr>
    <w:tblStylePr w:type="band1Horz">
      <w:rPr>
        <w:sz w:val="22"/>
      </w:rPr>
      <w:pPr>
        <w:pBdr/>
        <w:spacing/>
        <w:ind/>
      </w:pPr>
      <w:tblPr>
        <w:tblBorders/>
      </w:tblPr>
      <w:tcPr>
        <w:tcBorders>
          <w:top w:val="single" w:color="4bacc6" w:themeColor="accent5" w:sz="4" w:space="0"/>
          <w:bottom w:val="single" w:color="4bacc6" w:themeColor="accent5" w:sz="4" w:space="0"/>
        </w:tcBorders>
      </w:tcPr>
    </w:tblStylePr>
    <w:tblStylePr w:type="band1Vert">
      <w:rPr>
        <w:sz w:val="22"/>
      </w:rPr>
      <w:pPr>
        <w:pBdr/>
        <w:spacing/>
        <w:ind/>
      </w:pPr>
      <w:tblPr>
        <w:tblBorders/>
      </w:tblPr>
      <w:tcPr>
        <w:tcBorders>
          <w:left w:val="single" w:color="4bacc6" w:themeColor="accent5" w:sz="4" w:space="0"/>
          <w:right w:val="single" w:color="4bacc6"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2ccdc" w:themeFill="accent5" w:themeFillTint="0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List Table 3 Accent 6"/>
    <w:basedOn w:val="1271"/>
    <w:uiPriority w:val="99"/>
    <w:pPr>
      <w:pBdr/>
      <w:spacing/>
      <w:ind/>
    </w:pPr>
    <w:tblPr>
      <w:tblStyleRowBandSize w:val="1"/>
      <w:tblStyleColBandSize w:val="1"/>
      <w:tblBorders>
        <w:top w:val="single" w:color="fac090" w:themeColor="accent6" w:themeTint="00" w:sz="4" w:space="0"/>
        <w:left w:val="single" w:color="fac090" w:themeColor="accent6" w:themeTint="00" w:sz="4" w:space="0"/>
        <w:bottom w:val="single" w:color="fac090" w:themeColor="accent6" w:themeTint="00" w:sz="4" w:space="0"/>
        <w:right w:val="single" w:color="fac090" w:themeColor="accent6" w:themeTint="00" w:sz="4" w:space="0"/>
      </w:tblBorders>
    </w:tblPr>
    <w:tcPr>
      <w:tcBorders/>
    </w:tcPr>
    <w:tblStylePr w:type="band1Horz">
      <w:rPr>
        <w:sz w:val="22"/>
      </w:rPr>
      <w:pPr>
        <w:pBdr/>
        <w:spacing/>
        <w:ind/>
      </w:pPr>
      <w:tblPr>
        <w:tblBorders/>
      </w:tblPr>
      <w:tcPr>
        <w:tcBorders>
          <w:top w:val="single" w:color="f79646" w:themeColor="accent6" w:sz="4" w:space="0"/>
          <w:bottom w:val="single" w:color="f79646" w:themeColor="accent6" w:sz="4" w:space="0"/>
        </w:tcBorders>
      </w:tcPr>
    </w:tblStylePr>
    <w:tblStylePr w:type="band1Vert">
      <w:rPr>
        <w:sz w:val="22"/>
      </w:rPr>
      <w:pPr>
        <w:pBdr/>
        <w:spacing/>
        <w:ind/>
      </w:pPr>
      <w:tblPr>
        <w:tblBorders/>
      </w:tblPr>
      <w:tcPr>
        <w:tcBorders>
          <w:left w:val="single" w:color="f79646" w:themeColor="accent6" w:sz="4" w:space="0"/>
          <w:right w:val="single" w:color="f79646"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ac090" w:themeFill="accent6" w:themeFillTint="0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List Table 4"/>
    <w:basedOn w:val="127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00"/>
        <w:tcBorders/>
      </w:tcPr>
    </w:tblStylePr>
    <w:tblStylePr w:type="band1Vert">
      <w:rPr>
        <w:sz w:val="22"/>
      </w:rPr>
      <w:pPr>
        <w:pBdr/>
        <w:spacing/>
        <w:ind/>
      </w:pPr>
      <w:tblPr>
        <w:tblBorders/>
      </w:tblPr>
      <w:tcPr>
        <w:shd w:val="clear" w:color="ffffff"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List Table 4 Accent 1"/>
    <w:basedOn w:val="1271"/>
    <w:uiPriority w:val="99"/>
    <w:pPr>
      <w:pBdr/>
      <w:spacing/>
      <w:ind/>
    </w:pPr>
    <w:tblPr>
      <w:tblStyleRowBandSize w:val="1"/>
      <w:tblStyleColBandSize w:val="1"/>
      <w:tblBorders>
        <w:top w:val="single" w:color="9bb7d9" w:themeColor="accent1" w:themeTint="00" w:sz="4" w:space="0"/>
        <w:left w:val="single" w:color="9bb7d9" w:themeColor="accent1" w:themeTint="00" w:sz="4" w:space="0"/>
        <w:bottom w:val="single" w:color="9bb7d9" w:themeColor="accent1" w:themeTint="00" w:sz="4" w:space="0"/>
        <w:right w:val="single" w:color="9bb7d9" w:themeColor="accent1" w:themeTint="00" w:sz="4" w:space="0"/>
        <w:insideH w:val="single" w:color="9bb7d9" w:themeColor="accent1" w:themeTint="00" w:sz="4" w:space="0"/>
      </w:tblBorders>
    </w:tblPr>
    <w:tcPr>
      <w:tcBorders/>
    </w:tcPr>
    <w:tblStylePr w:type="band1Horz">
      <w:rPr>
        <w:sz w:val="22"/>
      </w:rPr>
      <w:pPr>
        <w:pBdr/>
        <w:spacing/>
        <w:ind/>
      </w:pPr>
      <w:tblPr>
        <w:tblBorders/>
      </w:tblPr>
      <w:tcPr>
        <w:shd w:val="clear" w:color="ffffff" w:fill="d2dfee" w:themeFill="accent1" w:themeFillTint="00"/>
        <w:tcBorders/>
      </w:tcPr>
    </w:tblStylePr>
    <w:tblStylePr w:type="band1Vert">
      <w:rPr>
        <w:sz w:val="22"/>
      </w:rPr>
      <w:pPr>
        <w:pBdr/>
        <w:spacing/>
        <w:ind/>
      </w:pPr>
      <w:tblPr>
        <w:tblBorders/>
      </w:tblPr>
      <w:tcPr>
        <w:shd w:val="clear" w:color="ffffff" w:fill="d2dfe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f81bd"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List Table 4 Accent 2"/>
    <w:basedOn w:val="1271"/>
    <w:uiPriority w:val="99"/>
    <w:pPr>
      <w:pBdr/>
      <w:spacing/>
      <w:ind/>
    </w:pPr>
    <w:tblPr>
      <w:tblStyleRowBandSize w:val="1"/>
      <w:tblStyleColBandSize w:val="1"/>
      <w:tblBorders>
        <w:top w:val="single" w:color="db9b9a" w:themeColor="accent2" w:themeTint="00" w:sz="4" w:space="0"/>
        <w:left w:val="single" w:color="db9b9a" w:themeColor="accent2" w:themeTint="00" w:sz="4" w:space="0"/>
        <w:bottom w:val="single" w:color="db9b9a" w:themeColor="accent2" w:themeTint="00" w:sz="4" w:space="0"/>
        <w:right w:val="single" w:color="db9b9a" w:themeColor="accent2" w:themeTint="00" w:sz="4" w:space="0"/>
        <w:insideH w:val="single" w:color="db9b9a" w:themeColor="accent2" w:themeTint="00" w:sz="4" w:space="0"/>
      </w:tblBorders>
    </w:tblPr>
    <w:tcPr>
      <w:tcBorders/>
    </w:tcPr>
    <w:tblStylePr w:type="band1Horz">
      <w:rPr>
        <w:sz w:val="22"/>
      </w:rPr>
      <w:pPr>
        <w:pBdr/>
        <w:spacing/>
        <w:ind/>
      </w:pPr>
      <w:tblPr>
        <w:tblBorders/>
      </w:tblPr>
      <w:tcPr>
        <w:shd w:val="clear" w:color="ffffff" w:fill="efd2d2" w:themeFill="accent2" w:themeFillTint="00"/>
        <w:tcBorders/>
      </w:tcPr>
    </w:tblStylePr>
    <w:tblStylePr w:type="band1Vert">
      <w:rPr>
        <w:sz w:val="22"/>
      </w:rPr>
      <w:pPr>
        <w:pBdr/>
        <w:spacing/>
        <w:ind/>
      </w:pPr>
      <w:tblPr>
        <w:tblBorders/>
      </w:tblPr>
      <w:tcPr>
        <w:shd w:val="clear" w:color="ffffff" w:fill="efd2d2"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0504d"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List Table 4 Accent 3"/>
    <w:basedOn w:val="1271"/>
    <w:uiPriority w:val="99"/>
    <w:pPr>
      <w:pBdr/>
      <w:spacing/>
      <w:ind/>
    </w:pPr>
    <w:tblPr>
      <w:tblStyleRowBandSize w:val="1"/>
      <w:tblStyleColBandSize w:val="1"/>
      <w:tblBorders>
        <w:top w:val="single" w:color="c6d8a1" w:themeColor="accent3" w:themeTint="00" w:sz="4" w:space="0"/>
        <w:left w:val="single" w:color="c6d8a1" w:themeColor="accent3" w:themeTint="00" w:sz="4" w:space="0"/>
        <w:bottom w:val="single" w:color="c6d8a1" w:themeColor="accent3" w:themeTint="00" w:sz="4" w:space="0"/>
        <w:right w:val="single" w:color="c6d8a1" w:themeColor="accent3" w:themeTint="00" w:sz="4" w:space="0"/>
        <w:insideH w:val="single" w:color="c6d8a1" w:themeColor="accent3" w:themeTint="00" w:sz="4" w:space="0"/>
      </w:tblBorders>
    </w:tblPr>
    <w:tcPr>
      <w:tcBorders/>
    </w:tcPr>
    <w:tblStylePr w:type="band1Horz">
      <w:rPr>
        <w:sz w:val="22"/>
      </w:rPr>
      <w:pPr>
        <w:pBdr/>
        <w:spacing/>
        <w:ind/>
      </w:pPr>
      <w:tblPr>
        <w:tblBorders/>
      </w:tblPr>
      <w:tcPr>
        <w:shd w:val="clear" w:color="ffffff" w:fill="e5eed5" w:themeFill="accent3" w:themeFillTint="00"/>
        <w:tcBorders/>
      </w:tcPr>
    </w:tblStylePr>
    <w:tblStylePr w:type="band1Vert">
      <w:rPr>
        <w:sz w:val="22"/>
      </w:rPr>
      <w:pPr>
        <w:pBdr/>
        <w:spacing/>
        <w:ind/>
      </w:pPr>
      <w:tblPr>
        <w:tblBorders/>
      </w:tblPr>
      <w:tcPr>
        <w:shd w:val="clear" w:color="ffffff" w:fill="e5eed5"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bbb59"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List Table 4 Accent 4"/>
    <w:basedOn w:val="1271"/>
    <w:uiPriority w:val="99"/>
    <w:pPr>
      <w:pBdr/>
      <w:spacing/>
      <w:ind/>
    </w:pPr>
    <w:tblPr>
      <w:tblStyleRowBandSize w:val="1"/>
      <w:tblStyleColBandSize w:val="1"/>
      <w:tblBorders>
        <w:top w:val="single" w:color="b7a7ca" w:themeColor="accent4" w:themeTint="00" w:sz="4" w:space="0"/>
        <w:left w:val="single" w:color="b7a7ca" w:themeColor="accent4" w:themeTint="00" w:sz="4" w:space="0"/>
        <w:bottom w:val="single" w:color="b7a7ca" w:themeColor="accent4" w:themeTint="00" w:sz="4" w:space="0"/>
        <w:right w:val="single" w:color="b7a7ca" w:themeColor="accent4" w:themeTint="00" w:sz="4" w:space="0"/>
        <w:insideH w:val="single" w:color="b7a7ca" w:themeColor="accent4" w:themeTint="00" w:sz="4" w:space="0"/>
      </w:tblBorders>
    </w:tblPr>
    <w:tcPr>
      <w:tcBorders/>
    </w:tcPr>
    <w:tblStylePr w:type="band1Horz">
      <w:rPr>
        <w:sz w:val="22"/>
      </w:rPr>
      <w:pPr>
        <w:pBdr/>
        <w:spacing/>
        <w:ind/>
      </w:pPr>
      <w:tblPr>
        <w:tblBorders/>
      </w:tblPr>
      <w:tcPr>
        <w:shd w:val="clear" w:color="ffffff" w:fill="dfd8e7" w:themeFill="accent4" w:themeFillTint="00"/>
        <w:tcBorders/>
      </w:tcPr>
    </w:tblStylePr>
    <w:tblStylePr w:type="band1Vert">
      <w:rPr>
        <w:sz w:val="22"/>
      </w:rPr>
      <w:pPr>
        <w:pBdr/>
        <w:spacing/>
        <w:ind/>
      </w:pPr>
      <w:tblPr>
        <w:tblBorders/>
      </w:tblPr>
      <w:tcPr>
        <w:shd w:val="clear" w:color="ffffff" w:fill="dfd8e7"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064a2"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List Table 4 Accent 5"/>
    <w:basedOn w:val="1271"/>
    <w:uiPriority w:val="99"/>
    <w:pPr>
      <w:pBdr/>
      <w:spacing/>
      <w:ind/>
    </w:pPr>
    <w:tblPr>
      <w:tblStyleRowBandSize w:val="1"/>
      <w:tblStyleColBandSize w:val="1"/>
      <w:tblBorders>
        <w:top w:val="single" w:color="99d0de" w:themeColor="accent5" w:themeTint="00" w:sz="4" w:space="0"/>
        <w:left w:val="single" w:color="99d0de" w:themeColor="accent5" w:themeTint="00" w:sz="4" w:space="0"/>
        <w:bottom w:val="single" w:color="99d0de" w:themeColor="accent5" w:themeTint="00" w:sz="4" w:space="0"/>
        <w:right w:val="single" w:color="99d0de" w:themeColor="accent5" w:themeTint="00" w:sz="4" w:space="0"/>
        <w:insideH w:val="single" w:color="99d0de" w:themeColor="accent5" w:themeTint="00" w:sz="4" w:space="0"/>
      </w:tblBorders>
    </w:tblPr>
    <w:tcPr>
      <w:tcBorders/>
    </w:tcPr>
    <w:tblStylePr w:type="band1Horz">
      <w:rPr>
        <w:sz w:val="22"/>
      </w:rPr>
      <w:pPr>
        <w:pBdr/>
        <w:spacing/>
        <w:ind/>
      </w:pPr>
      <w:tblPr>
        <w:tblBorders/>
      </w:tblPr>
      <w:tcPr>
        <w:shd w:val="clear" w:color="ffffff" w:fill="d1eaf0" w:themeFill="accent5" w:themeFillTint="00"/>
        <w:tcBorders/>
      </w:tcPr>
    </w:tblStylePr>
    <w:tblStylePr w:type="band1Vert">
      <w:rPr>
        <w:sz w:val="22"/>
      </w:rPr>
      <w:pPr>
        <w:pBdr/>
        <w:spacing/>
        <w:ind/>
      </w:pPr>
      <w:tblPr>
        <w:tblBorders/>
      </w:tblPr>
      <w:tcPr>
        <w:shd w:val="clear" w:color="ffffff" w:fill="d1eaf0"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bacc6"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List Table 4 Accent 6"/>
    <w:basedOn w:val="1271"/>
    <w:uiPriority w:val="99"/>
    <w:pPr>
      <w:pBdr/>
      <w:spacing/>
      <w:ind/>
    </w:pPr>
    <w:tblPr>
      <w:tblStyleRowBandSize w:val="1"/>
      <w:tblStyleColBandSize w:val="1"/>
      <w:tblBorders>
        <w:top w:val="single" w:color="fac396" w:themeColor="accent6" w:themeTint="00" w:sz="4" w:space="0"/>
        <w:left w:val="single" w:color="fac396" w:themeColor="accent6" w:themeTint="00" w:sz="4" w:space="0"/>
        <w:bottom w:val="single" w:color="fac396" w:themeColor="accent6" w:themeTint="00" w:sz="4" w:space="0"/>
        <w:right w:val="single" w:color="fac396" w:themeColor="accent6" w:themeTint="00" w:sz="4" w:space="0"/>
        <w:insideH w:val="single" w:color="fac396" w:themeColor="accent6" w:themeTint="00" w:sz="4" w:space="0"/>
      </w:tblBorders>
    </w:tblPr>
    <w:tcPr>
      <w:tcBorders/>
    </w:tcPr>
    <w:tblStylePr w:type="band1Horz">
      <w:rPr>
        <w:sz w:val="22"/>
      </w:rPr>
      <w:pPr>
        <w:pBdr/>
        <w:spacing/>
        <w:ind/>
      </w:pPr>
      <w:tblPr>
        <w:tblBorders/>
      </w:tblPr>
      <w:tcPr>
        <w:shd w:val="clear" w:color="ffffff" w:fill="fde4d0" w:themeFill="accent6" w:themeFillTint="00"/>
        <w:tcBorders/>
      </w:tcPr>
    </w:tblStylePr>
    <w:tblStylePr w:type="band1Vert">
      <w:rPr>
        <w:sz w:val="22"/>
      </w:rPr>
      <w:pPr>
        <w:pBdr/>
        <w:spacing/>
        <w:ind/>
      </w:pPr>
      <w:tblPr>
        <w:tblBorders/>
      </w:tblPr>
      <w:tcPr>
        <w:shd w:val="clear" w:color="ffffff" w:fill="fde4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79646"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List Table 5 Dark"/>
    <w:basedOn w:val="1271"/>
    <w:uiPriority w:val="99"/>
    <w:pPr>
      <w:pBdr/>
      <w:spacing/>
      <w:ind/>
    </w:pPr>
    <w:tblPr>
      <w:tblStyleRowBandSize w:val="1"/>
      <w:tblStyleColBandSize w:val="1"/>
      <w:tblBorders>
        <w:top w:val="single" w:color="7f7f7f" w:themeColor="text1" w:themeTint="00" w:sz="32" w:space="0"/>
        <w:left w:val="single" w:color="7f7f7f" w:themeColor="text1" w:themeTint="00" w:sz="32" w:space="0"/>
        <w:bottom w:val="single" w:color="7f7f7f" w:themeColor="text1" w:themeTint="00" w:sz="32" w:space="0"/>
        <w:right w:val="single" w:color="7f7f7f" w:themeColor="text1" w:themeTint="00" w:sz="32" w:space="0"/>
      </w:tblBorders>
    </w:tblPr>
    <w:tcPr>
      <w:tcBorders/>
    </w:tcPr>
    <w:tblStylePr w:type="band1Horz">
      <w:pPr>
        <w:pBdr/>
        <w:spacing/>
        <w:ind/>
      </w:pPr>
      <w:tblPr>
        <w:tblBorders/>
      </w:tblPr>
      <w:tcPr>
        <w:shd w:val="clear" w:color="ffffff" w:fill="7f7f7f" w:themeFill="text1" w:themeFillTint="00"/>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7f7f7f" w:themeFill="text1" w:themeFillTint="00"/>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7f7f7f" w:themeFill="text1" w:themeFillTint="0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7f7f7f" w:themeFill="text1" w:themeFillTint="00"/>
        <w:tcBorders>
          <w:top w:val="single" w:color="000000" w:themeColor="tex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List Table 5 Dark Accent 1"/>
    <w:basedOn w:val="1271"/>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cPr>
      <w:tcBorders/>
    </w:tcPr>
    <w:tblStylePr w:type="band1Horz">
      <w:pPr>
        <w:pBdr/>
        <w:spacing/>
        <w:ind/>
      </w:pPr>
      <w:tblPr>
        <w:tblBorders/>
      </w:tblPr>
      <w:tcPr>
        <w:shd w:val="clear" w:color="ffffff"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List Table 5 Dark Accent 2"/>
    <w:basedOn w:val="1271"/>
    <w:uiPriority w:val="99"/>
    <w:pPr>
      <w:pBdr/>
      <w:spacing/>
      <w:ind/>
    </w:pPr>
    <w:tblPr>
      <w:tblStyleRowBandSize w:val="1"/>
      <w:tblStyleColBandSize w:val="1"/>
      <w:tblBorders>
        <w:top w:val="single" w:color="d99695" w:themeColor="accent2" w:themeTint="00" w:sz="32" w:space="0"/>
        <w:left w:val="single" w:color="d99695" w:themeColor="accent2" w:themeTint="00" w:sz="32" w:space="0"/>
        <w:bottom w:val="single" w:color="d99695" w:themeColor="accent2" w:themeTint="00" w:sz="32" w:space="0"/>
        <w:right w:val="single" w:color="d99695" w:themeColor="accent2" w:themeTint="00" w:sz="32" w:space="0"/>
      </w:tblBorders>
    </w:tblPr>
    <w:tcPr>
      <w:tcBorders/>
    </w:tcPr>
    <w:tblStylePr w:type="band1Horz">
      <w:pPr>
        <w:pBdr/>
        <w:spacing/>
        <w:ind/>
      </w:pPr>
      <w:tblPr>
        <w:tblBorders/>
      </w:tblPr>
      <w:tcPr>
        <w:shd w:val="clear" w:color="ffffff" w:fill="d99695" w:themeFill="accent2" w:themeFillTint="00"/>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d99695" w:themeFill="accent2" w:themeFillTint="00"/>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d99695" w:themeFill="accent2" w:themeFillTint="0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c0504d" w:themeColor="accent2"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d99695" w:themeFill="accent2" w:themeFillTint="00"/>
        <w:tcBorders>
          <w:top w:val="single" w:color="c0504d" w:themeColor="accent2"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0504d"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List Table 5 Dark Accent 3"/>
    <w:basedOn w:val="1271"/>
    <w:uiPriority w:val="99"/>
    <w:pPr>
      <w:pBdr/>
      <w:spacing/>
      <w:ind/>
    </w:pPr>
    <w:tblPr>
      <w:tblStyleRowBandSize w:val="1"/>
      <w:tblStyleColBandSize w:val="1"/>
      <w:tblBorders>
        <w:top w:val="single" w:color="c3d69b" w:themeColor="accent3" w:themeTint="00" w:sz="32" w:space="0"/>
        <w:left w:val="single" w:color="c3d69b" w:themeColor="accent3" w:themeTint="00" w:sz="32" w:space="0"/>
        <w:bottom w:val="single" w:color="c3d69b" w:themeColor="accent3" w:themeTint="00" w:sz="32" w:space="0"/>
        <w:right w:val="single" w:color="c3d69b" w:themeColor="accent3" w:themeTint="00" w:sz="32" w:space="0"/>
      </w:tblBorders>
    </w:tblPr>
    <w:tcPr>
      <w:tcBorders/>
    </w:tcPr>
    <w:tblStylePr w:type="band1Horz">
      <w:pPr>
        <w:pBdr/>
        <w:spacing/>
        <w:ind/>
      </w:pPr>
      <w:tblPr>
        <w:tblBorders/>
      </w:tblPr>
      <w:tcPr>
        <w:shd w:val="clear" w:color="ffffff" w:fill="c3d69b" w:themeFill="accent3" w:themeFillTint="00"/>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c3d69b" w:themeFill="accent3" w:themeFillTint="00"/>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c3d69b" w:themeFill="accent3" w:themeFillTint="0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9bbb59" w:themeColor="accent3"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c3d69b" w:themeFill="accent3" w:themeFillTint="00"/>
        <w:tcBorders>
          <w:top w:val="single" w:color="9bbb59" w:themeColor="accent3"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bb59"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List Table 5 Dark Accent 4"/>
    <w:basedOn w:val="1271"/>
    <w:uiPriority w:val="99"/>
    <w:pPr>
      <w:pBdr/>
      <w:spacing/>
      <w:ind/>
    </w:pPr>
    <w:tblPr>
      <w:tblStyleRowBandSize w:val="1"/>
      <w:tblStyleColBandSize w:val="1"/>
      <w:tblBorders>
        <w:top w:val="single" w:color="b2a1c6" w:themeColor="accent4" w:themeTint="00" w:sz="32" w:space="0"/>
        <w:left w:val="single" w:color="b2a1c6" w:themeColor="accent4" w:themeTint="00" w:sz="32" w:space="0"/>
        <w:bottom w:val="single" w:color="b2a1c6" w:themeColor="accent4" w:themeTint="00" w:sz="32" w:space="0"/>
        <w:right w:val="single" w:color="b2a1c6" w:themeColor="accent4" w:themeTint="00" w:sz="32" w:space="0"/>
      </w:tblBorders>
    </w:tblPr>
    <w:tcPr>
      <w:tcBorders/>
    </w:tcPr>
    <w:tblStylePr w:type="band1Horz">
      <w:pPr>
        <w:pBdr/>
        <w:spacing/>
        <w:ind/>
      </w:pPr>
      <w:tblPr>
        <w:tblBorders/>
      </w:tblPr>
      <w:tcPr>
        <w:shd w:val="clear" w:color="ffffff" w:fill="b2a1c6" w:themeFill="accent4" w:themeFillTint="00"/>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b2a1c6" w:themeFill="accent4" w:themeFillTint="00"/>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b2a1c6" w:themeFill="accent4" w:themeFillTint="0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8064a2" w:themeColor="accent4"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b2a1c6" w:themeFill="accent4" w:themeFillTint="00"/>
        <w:tcBorders>
          <w:top w:val="single" w:color="8064a2" w:themeColor="accent4"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064a2"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List Table 5 Dark Accent 5"/>
    <w:basedOn w:val="1271"/>
    <w:uiPriority w:val="99"/>
    <w:pPr>
      <w:pBdr/>
      <w:spacing/>
      <w:ind/>
    </w:pPr>
    <w:tblPr>
      <w:tblStyleRowBandSize w:val="1"/>
      <w:tblStyleColBandSize w:val="1"/>
      <w:tblBorders>
        <w:top w:val="single" w:color="92ccdc" w:themeColor="accent5" w:themeTint="00" w:sz="32" w:space="0"/>
        <w:left w:val="single" w:color="92ccdc" w:themeColor="accent5" w:themeTint="00" w:sz="32" w:space="0"/>
        <w:bottom w:val="single" w:color="92ccdc" w:themeColor="accent5" w:themeTint="00" w:sz="32" w:space="0"/>
        <w:right w:val="single" w:color="92ccdc" w:themeColor="accent5" w:themeTint="00" w:sz="32" w:space="0"/>
      </w:tblBorders>
    </w:tblPr>
    <w:tcPr>
      <w:tcBorders/>
    </w:tcPr>
    <w:tblStylePr w:type="band1Horz">
      <w:pPr>
        <w:pBdr/>
        <w:spacing/>
        <w:ind/>
      </w:pPr>
      <w:tblPr>
        <w:tblBorders/>
      </w:tblPr>
      <w:tcPr>
        <w:shd w:val="clear" w:color="ffffff" w:fill="92ccdc" w:themeFill="accent5" w:themeFillTint="00"/>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92ccdc" w:themeFill="accent5" w:themeFillTint="00"/>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92ccdc" w:themeFill="accent5" w:themeFillTint="0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4bacc6" w:themeColor="accent5"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92ccdc" w:themeFill="accent5" w:themeFillTint="00"/>
        <w:tcBorders>
          <w:top w:val="single" w:color="4bacc6" w:themeColor="accent5"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bacc6"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List Table 5 Dark Accent 6"/>
    <w:basedOn w:val="1271"/>
    <w:uiPriority w:val="99"/>
    <w:pPr>
      <w:pBdr/>
      <w:spacing/>
      <w:ind/>
    </w:pPr>
    <w:tblPr>
      <w:tblStyleRowBandSize w:val="1"/>
      <w:tblStyleColBandSize w:val="1"/>
      <w:tblBorders>
        <w:top w:val="single" w:color="fac090" w:themeColor="accent6" w:themeTint="00" w:sz="32" w:space="0"/>
        <w:left w:val="single" w:color="fac090" w:themeColor="accent6" w:themeTint="00" w:sz="32" w:space="0"/>
        <w:bottom w:val="single" w:color="fac090" w:themeColor="accent6" w:themeTint="00" w:sz="32" w:space="0"/>
        <w:right w:val="single" w:color="fac090" w:themeColor="accent6" w:themeTint="00" w:sz="32" w:space="0"/>
      </w:tblBorders>
    </w:tblPr>
    <w:tcPr>
      <w:tcBorders/>
    </w:tcPr>
    <w:tblStylePr w:type="band1Horz">
      <w:pPr>
        <w:pBdr/>
        <w:spacing/>
        <w:ind/>
      </w:pPr>
      <w:tblPr>
        <w:tblBorders/>
      </w:tblPr>
      <w:tcPr>
        <w:shd w:val="clear" w:color="ffffff" w:fill="fac090" w:themeFill="accent6" w:themeFillTint="00"/>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fac090" w:themeFill="accent6" w:themeFillTint="00"/>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fac090" w:themeFill="accent6" w:themeFillTint="0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79646" w:themeColor="accent6"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fac090" w:themeFill="accent6" w:themeFillTint="00"/>
        <w:tcBorders>
          <w:top w:val="single" w:color="f79646" w:themeColor="accent6"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79646"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List Table 6 Colorful"/>
    <w:basedOn w:val="1271"/>
    <w:uiPriority w:val="99"/>
    <w:pPr>
      <w:pBdr/>
      <w:spacing/>
      <w:ind/>
    </w:pPr>
    <w:tblPr>
      <w:tblStyleRowBandSize w:val="1"/>
      <w:tblStyleColBandSize w:val="1"/>
      <w:tblBorders>
        <w:top w:val="single" w:color="7f7f7f" w:themeColor="text1" w:themeTint="00" w:sz="4" w:space="0"/>
        <w:bottom w:val="single" w:color="7f7f7f" w:themeColor="text1" w:themeTint="00" w:sz="4" w:space="0"/>
      </w:tblBorders>
    </w:tblPr>
    <w:tcPr>
      <w:tcBorders/>
    </w:tcPr>
    <w:tblStylePr w:type="band1Horz">
      <w:rPr>
        <w:color w:val="000000" w:themeColor="text1"/>
        <w:sz w:val="22"/>
      </w:rPr>
      <w:pPr>
        <w:pBdr/>
        <w:spacing/>
        <w:ind/>
      </w:pPr>
      <w:tblPr>
        <w:tblBorders/>
      </w:tblPr>
      <w:tcPr>
        <w:shd w:val="clear" w:color="ffffff" w:fill="bfbfbf" w:themeFill="text1" w:themeFillTint="00"/>
        <w:tcBorders/>
      </w:tcPr>
    </w:tblStylePr>
    <w:tblStylePr w:type="band1Vert">
      <w:pPr>
        <w:pBdr/>
        <w:spacing/>
        <w:ind/>
      </w:pPr>
      <w:tblPr>
        <w:tblBorders/>
      </w:tblPr>
      <w:tcPr>
        <w:shd w:val="clear" w:color="ffffff" w:fill="bfbfbf" w:themeFill="text1" w:themeFillTint="0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List Table 6 Colorful Accent 1"/>
    <w:basedOn w:val="1271"/>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color w:val="2a4a71" w:themeColor="accent1" w:themeShade="00"/>
        <w:sz w:val="22"/>
      </w:rPr>
      <w:pPr>
        <w:pBdr/>
        <w:spacing/>
        <w:ind/>
      </w:pPr>
      <w:tblPr>
        <w:tblBorders/>
      </w:tblPr>
      <w:tcPr>
        <w:shd w:val="clear" w:color="ffffff" w:fill="d2dfee" w:themeFill="accent1" w:themeFillTint="00"/>
        <w:tcBorders/>
      </w:tcPr>
    </w:tblStylePr>
    <w:tblStylePr w:type="band1Vert">
      <w:pPr>
        <w:pBdr/>
        <w:spacing/>
        <w:ind/>
      </w:pPr>
      <w:tblPr>
        <w:tblBorders/>
      </w:tblPr>
      <w:tcPr>
        <w:shd w:val="clear" w:color="ffffff" w:fill="d2dfee" w:themeFill="accent1" w:themeFillTint="00"/>
        <w:tcBorders/>
      </w:tcPr>
    </w:tblStylePr>
    <w:tblStylePr w:type="band2Horz">
      <w:rPr>
        <w:color w:val="2a4a71"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00"/>
      </w:rPr>
      <w:pPr>
        <w:pBdr/>
        <w:spacing/>
        <w:ind/>
      </w:pPr>
      <w:tblPr>
        <w:tblBorders/>
      </w:tblPr>
      <w:tcPr>
        <w:tcBorders/>
      </w:tcPr>
    </w:tblStylePr>
    <w:tblStylePr w:type="firstRow">
      <w:rPr>
        <w:b/>
        <w:color w:val="2a4a71" w:themeColor="accent1" w:themeShade="00"/>
      </w:rPr>
      <w:pPr>
        <w:pBdr/>
        <w:spacing/>
        <w:ind/>
      </w:pPr>
      <w:tblPr>
        <w:tblBorders/>
      </w:tblPr>
      <w:tcPr>
        <w:tcBorders>
          <w:bottom w:val="single" w:color="4f81bd" w:themeColor="accent1" w:sz="4" w:space="0"/>
        </w:tcBorders>
      </w:tcPr>
    </w:tblStylePr>
    <w:tblStylePr w:type="lastCol">
      <w:rPr>
        <w:b/>
        <w:color w:val="2a4a71" w:themeColor="accent1" w:themeShade="00"/>
      </w:rPr>
      <w:pPr>
        <w:pBdr/>
        <w:spacing/>
        <w:ind/>
      </w:pPr>
      <w:tblPr>
        <w:tblBorders/>
      </w:tblPr>
      <w:tcPr>
        <w:tcBorders/>
      </w:tcPr>
    </w:tblStylePr>
    <w:tblStylePr w:type="lastRow">
      <w:rPr>
        <w:b/>
        <w:color w:val="2a4a71" w:themeColor="accent1" w:themeShade="00"/>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List Table 6 Colorful Accent 2"/>
    <w:basedOn w:val="1271"/>
    <w:uiPriority w:val="99"/>
    <w:pPr>
      <w:pBdr/>
      <w:spacing/>
      <w:ind/>
    </w:pPr>
    <w:tblPr>
      <w:tblStyleRowBandSize w:val="1"/>
      <w:tblStyleColBandSize w:val="1"/>
      <w:tblBorders>
        <w:top w:val="single" w:color="d99695" w:themeColor="accent2" w:themeTint="00" w:sz="4" w:space="0"/>
        <w:bottom w:val="single" w:color="d99695" w:themeColor="accent2" w:themeTint="00" w:sz="4" w:space="0"/>
      </w:tblBorders>
    </w:tblPr>
    <w:tcPr>
      <w:tcBorders/>
    </w:tcPr>
    <w:tblStylePr w:type="band1Horz">
      <w:rPr>
        <w:color w:val="d99695" w:themeColor="accent2" w:themeTint="00" w:themeShade="00"/>
        <w:sz w:val="22"/>
      </w:rPr>
      <w:pPr>
        <w:pBdr/>
        <w:spacing/>
        <w:ind/>
      </w:pPr>
      <w:tblPr>
        <w:tblBorders/>
      </w:tblPr>
      <w:tcPr>
        <w:shd w:val="clear" w:color="ffffff" w:fill="efd2d2" w:themeFill="accent2" w:themeFillTint="00"/>
        <w:tcBorders/>
      </w:tcPr>
    </w:tblStylePr>
    <w:tblStylePr w:type="band1Vert">
      <w:pPr>
        <w:pBdr/>
        <w:spacing/>
        <w:ind/>
      </w:pPr>
      <w:tblPr>
        <w:tblBorders/>
      </w:tblPr>
      <w:tcPr>
        <w:shd w:val="clear" w:color="ffffff" w:fill="efd2d2" w:themeFill="accent2" w:themeFillTint="00"/>
        <w:tcBorders/>
      </w:tcPr>
    </w:tblStylePr>
    <w:tblStylePr w:type="band2Horz">
      <w:rPr>
        <w:color w:val="d99695"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00" w:themeShade="00"/>
      </w:rPr>
      <w:pPr>
        <w:pBdr/>
        <w:spacing/>
        <w:ind/>
      </w:pPr>
      <w:tblPr>
        <w:tblBorders/>
      </w:tblPr>
      <w:tcPr>
        <w:tcBorders/>
      </w:tcPr>
    </w:tblStylePr>
    <w:tblStylePr w:type="firstRow">
      <w:rPr>
        <w:b/>
        <w:color w:val="d99695" w:themeColor="accent2" w:themeTint="00" w:themeShade="00"/>
      </w:rPr>
      <w:pPr>
        <w:pBdr/>
        <w:spacing/>
        <w:ind/>
      </w:pPr>
      <w:tblPr>
        <w:tblBorders/>
      </w:tblPr>
      <w:tcPr>
        <w:tcBorders>
          <w:bottom w:val="single" w:color="c0504d" w:themeColor="accent2" w:sz="4" w:space="0"/>
        </w:tcBorders>
      </w:tcPr>
    </w:tblStylePr>
    <w:tblStylePr w:type="lastCol">
      <w:rPr>
        <w:b/>
        <w:color w:val="d99695" w:themeColor="accent2" w:themeTint="00" w:themeShade="00"/>
      </w:rPr>
      <w:pPr>
        <w:pBdr/>
        <w:spacing/>
        <w:ind/>
      </w:pPr>
      <w:tblPr>
        <w:tblBorders/>
      </w:tblPr>
      <w:tcPr>
        <w:tcBorders/>
      </w:tcPr>
    </w:tblStylePr>
    <w:tblStylePr w:type="lastRow">
      <w:rPr>
        <w:b/>
        <w:color w:val="d99695" w:themeColor="accent2" w:themeTint="00" w:themeShade="00"/>
      </w:rPr>
      <w:pPr>
        <w:pBdr/>
        <w:spacing/>
        <w:ind/>
      </w:pPr>
      <w:tblPr>
        <w:tblBorders/>
      </w:tblPr>
      <w:tcPr>
        <w:tcBorders>
          <w:top w:val="single" w:color="c0504d"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List Table 6 Colorful Accent 3"/>
    <w:basedOn w:val="1271"/>
    <w:uiPriority w:val="99"/>
    <w:pPr>
      <w:pBdr/>
      <w:spacing/>
      <w:ind/>
    </w:pPr>
    <w:tblPr>
      <w:tblStyleRowBandSize w:val="1"/>
      <w:tblStyleColBandSize w:val="1"/>
      <w:tblBorders>
        <w:top w:val="single" w:color="c3d69b" w:themeColor="accent3" w:themeTint="00" w:sz="4" w:space="0"/>
        <w:bottom w:val="single" w:color="c3d69b" w:themeColor="accent3" w:themeTint="00" w:sz="4" w:space="0"/>
      </w:tblBorders>
    </w:tblPr>
    <w:tcPr>
      <w:tcBorders/>
    </w:tcPr>
    <w:tblStylePr w:type="band1Horz">
      <w:rPr>
        <w:color w:val="c3d69b" w:themeColor="accent3" w:themeTint="00" w:themeShade="00"/>
        <w:sz w:val="22"/>
      </w:rPr>
      <w:pPr>
        <w:pBdr/>
        <w:spacing/>
        <w:ind/>
      </w:pPr>
      <w:tblPr>
        <w:tblBorders/>
      </w:tblPr>
      <w:tcPr>
        <w:shd w:val="clear" w:color="ffffff" w:fill="e5eed5" w:themeFill="accent3" w:themeFillTint="00"/>
        <w:tcBorders/>
      </w:tcPr>
    </w:tblStylePr>
    <w:tblStylePr w:type="band1Vert">
      <w:pPr>
        <w:pBdr/>
        <w:spacing/>
        <w:ind/>
      </w:pPr>
      <w:tblPr>
        <w:tblBorders/>
      </w:tblPr>
      <w:tcPr>
        <w:shd w:val="clear" w:color="ffffff" w:fill="e5eed5" w:themeFill="accent3" w:themeFillTint="00"/>
        <w:tcBorders/>
      </w:tcPr>
    </w:tblStylePr>
    <w:tblStylePr w:type="band2Horz">
      <w:rPr>
        <w:color w:val="c3d69b"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00" w:themeShade="00"/>
      </w:rPr>
      <w:pPr>
        <w:pBdr/>
        <w:spacing/>
        <w:ind/>
      </w:pPr>
      <w:tblPr>
        <w:tblBorders/>
      </w:tblPr>
      <w:tcPr>
        <w:tcBorders/>
      </w:tcPr>
    </w:tblStylePr>
    <w:tblStylePr w:type="firstRow">
      <w:rPr>
        <w:b/>
        <w:color w:val="c3d69b" w:themeColor="accent3" w:themeTint="00" w:themeShade="00"/>
      </w:rPr>
      <w:pPr>
        <w:pBdr/>
        <w:spacing/>
        <w:ind/>
      </w:pPr>
      <w:tblPr>
        <w:tblBorders/>
      </w:tblPr>
      <w:tcPr>
        <w:tcBorders>
          <w:bottom w:val="single" w:color="9bbb59" w:themeColor="accent3" w:sz="4" w:space="0"/>
        </w:tcBorders>
      </w:tcPr>
    </w:tblStylePr>
    <w:tblStylePr w:type="lastCol">
      <w:rPr>
        <w:b/>
        <w:color w:val="c3d69b" w:themeColor="accent3" w:themeTint="00" w:themeShade="00"/>
      </w:rPr>
      <w:pPr>
        <w:pBdr/>
        <w:spacing/>
        <w:ind/>
      </w:pPr>
      <w:tblPr>
        <w:tblBorders/>
      </w:tblPr>
      <w:tcPr>
        <w:tcBorders/>
      </w:tcPr>
    </w:tblStylePr>
    <w:tblStylePr w:type="lastRow">
      <w:rPr>
        <w:b/>
        <w:color w:val="c3d69b" w:themeColor="accent3" w:themeTint="00" w:themeShade="00"/>
      </w:rPr>
      <w:pPr>
        <w:pBdr/>
        <w:spacing/>
        <w:ind/>
      </w:pPr>
      <w:tblPr>
        <w:tblBorders/>
      </w:tblPr>
      <w:tcPr>
        <w:tcBorders>
          <w:top w:val="single" w:color="9bbb59"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List Table 6 Colorful Accent 4"/>
    <w:basedOn w:val="1271"/>
    <w:uiPriority w:val="99"/>
    <w:pPr>
      <w:pBdr/>
      <w:spacing/>
      <w:ind/>
    </w:pPr>
    <w:tblPr>
      <w:tblStyleRowBandSize w:val="1"/>
      <w:tblStyleColBandSize w:val="1"/>
      <w:tblBorders>
        <w:top w:val="single" w:color="b2a1c6" w:themeColor="accent4" w:themeTint="00" w:sz="4" w:space="0"/>
        <w:bottom w:val="single" w:color="b2a1c6" w:themeColor="accent4" w:themeTint="00" w:sz="4" w:space="0"/>
      </w:tblBorders>
    </w:tblPr>
    <w:tcPr>
      <w:tcBorders/>
    </w:tcPr>
    <w:tblStylePr w:type="band1Horz">
      <w:rPr>
        <w:color w:val="b2a1c6" w:themeColor="accent4" w:themeTint="00" w:themeShade="00"/>
        <w:sz w:val="22"/>
      </w:rPr>
      <w:pPr>
        <w:pBdr/>
        <w:spacing/>
        <w:ind/>
      </w:pPr>
      <w:tblPr>
        <w:tblBorders/>
      </w:tblPr>
      <w:tcPr>
        <w:shd w:val="clear" w:color="ffffff" w:fill="dfd8e7" w:themeFill="accent4" w:themeFillTint="00"/>
        <w:tcBorders/>
      </w:tcPr>
    </w:tblStylePr>
    <w:tblStylePr w:type="band1Vert">
      <w:pPr>
        <w:pBdr/>
        <w:spacing/>
        <w:ind/>
      </w:pPr>
      <w:tblPr>
        <w:tblBorders/>
      </w:tblPr>
      <w:tcPr>
        <w:shd w:val="clear" w:color="ffffff" w:fill="dfd8e7" w:themeFill="accent4" w:themeFillTint="00"/>
        <w:tcBorders/>
      </w:tcPr>
    </w:tblStylePr>
    <w:tblStylePr w:type="band2Horz">
      <w:rPr>
        <w:color w:val="b2a1c6"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00" w:themeShade="00"/>
      </w:rPr>
      <w:pPr>
        <w:pBdr/>
        <w:spacing/>
        <w:ind/>
      </w:pPr>
      <w:tblPr>
        <w:tblBorders/>
      </w:tblPr>
      <w:tcPr>
        <w:tcBorders/>
      </w:tcPr>
    </w:tblStylePr>
    <w:tblStylePr w:type="firstRow">
      <w:rPr>
        <w:b/>
        <w:color w:val="b2a1c6" w:themeColor="accent4" w:themeTint="00" w:themeShade="00"/>
      </w:rPr>
      <w:pPr>
        <w:pBdr/>
        <w:spacing/>
        <w:ind/>
      </w:pPr>
      <w:tblPr>
        <w:tblBorders/>
      </w:tblPr>
      <w:tcPr>
        <w:tcBorders>
          <w:bottom w:val="single" w:color="8064a2" w:themeColor="accent4" w:sz="4" w:space="0"/>
        </w:tcBorders>
      </w:tcPr>
    </w:tblStylePr>
    <w:tblStylePr w:type="lastCol">
      <w:rPr>
        <w:b/>
        <w:color w:val="b2a1c6" w:themeColor="accent4" w:themeTint="00" w:themeShade="00"/>
      </w:rPr>
      <w:pPr>
        <w:pBdr/>
        <w:spacing/>
        <w:ind/>
      </w:pPr>
      <w:tblPr>
        <w:tblBorders/>
      </w:tblPr>
      <w:tcPr>
        <w:tcBorders/>
      </w:tcPr>
    </w:tblStylePr>
    <w:tblStylePr w:type="lastRow">
      <w:rPr>
        <w:b/>
        <w:color w:val="b2a1c6" w:themeColor="accent4" w:themeTint="00" w:themeShade="00"/>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List Table 6 Colorful Accent 5"/>
    <w:basedOn w:val="1271"/>
    <w:uiPriority w:val="99"/>
    <w:pPr>
      <w:pBdr/>
      <w:spacing/>
      <w:ind/>
    </w:pPr>
    <w:tblPr>
      <w:tblStyleRowBandSize w:val="1"/>
      <w:tblStyleColBandSize w:val="1"/>
      <w:tblBorders>
        <w:top w:val="single" w:color="92ccdc" w:themeColor="accent5" w:themeTint="00" w:sz="4" w:space="0"/>
        <w:bottom w:val="single" w:color="92ccdc" w:themeColor="accent5" w:themeTint="00" w:sz="4" w:space="0"/>
      </w:tblBorders>
    </w:tblPr>
    <w:tcPr>
      <w:tcBorders/>
    </w:tcPr>
    <w:tblStylePr w:type="band1Horz">
      <w:rPr>
        <w:color w:val="92ccdc" w:themeColor="accent5" w:themeTint="00" w:themeShade="00"/>
        <w:sz w:val="22"/>
      </w:rPr>
      <w:pPr>
        <w:pBdr/>
        <w:spacing/>
        <w:ind/>
      </w:pPr>
      <w:tblPr>
        <w:tblBorders/>
      </w:tblPr>
      <w:tcPr>
        <w:shd w:val="clear" w:color="ffffff" w:fill="d1eaf0" w:themeFill="accent5" w:themeFillTint="00"/>
        <w:tcBorders/>
      </w:tcPr>
    </w:tblStylePr>
    <w:tblStylePr w:type="band1Vert">
      <w:pPr>
        <w:pBdr/>
        <w:spacing/>
        <w:ind/>
      </w:pPr>
      <w:tblPr>
        <w:tblBorders/>
      </w:tblPr>
      <w:tcPr>
        <w:shd w:val="clear" w:color="ffffff" w:fill="d1eaf0" w:themeFill="accent5" w:themeFillTint="00"/>
        <w:tcBorders/>
      </w:tcPr>
    </w:tblStylePr>
    <w:tblStylePr w:type="band2Horz">
      <w:rPr>
        <w:color w:val="92ccdc"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00" w:themeShade="00"/>
      </w:rPr>
      <w:pPr>
        <w:pBdr/>
        <w:spacing/>
        <w:ind/>
      </w:pPr>
      <w:tblPr>
        <w:tblBorders/>
      </w:tblPr>
      <w:tcPr>
        <w:tcBorders/>
      </w:tcPr>
    </w:tblStylePr>
    <w:tblStylePr w:type="firstRow">
      <w:rPr>
        <w:b/>
        <w:color w:val="92ccdc" w:themeColor="accent5" w:themeTint="00" w:themeShade="00"/>
      </w:rPr>
      <w:pPr>
        <w:pBdr/>
        <w:spacing/>
        <w:ind/>
      </w:pPr>
      <w:tblPr>
        <w:tblBorders/>
      </w:tblPr>
      <w:tcPr>
        <w:tcBorders>
          <w:bottom w:val="single" w:color="4bacc6" w:themeColor="accent5" w:sz="4" w:space="0"/>
        </w:tcBorders>
      </w:tcPr>
    </w:tblStylePr>
    <w:tblStylePr w:type="lastCol">
      <w:rPr>
        <w:b/>
        <w:color w:val="92ccdc" w:themeColor="accent5" w:themeTint="00" w:themeShade="00"/>
      </w:rPr>
      <w:pPr>
        <w:pBdr/>
        <w:spacing/>
        <w:ind/>
      </w:pPr>
      <w:tblPr>
        <w:tblBorders/>
      </w:tblPr>
      <w:tcPr>
        <w:tcBorders/>
      </w:tcPr>
    </w:tblStylePr>
    <w:tblStylePr w:type="lastRow">
      <w:rPr>
        <w:b/>
        <w:color w:val="92ccdc" w:themeColor="accent5" w:themeTint="00" w:themeShade="0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List Table 6 Colorful Accent 6"/>
    <w:basedOn w:val="1271"/>
    <w:uiPriority w:val="99"/>
    <w:pPr>
      <w:pBdr/>
      <w:spacing/>
      <w:ind/>
    </w:pPr>
    <w:tblPr>
      <w:tblStyleRowBandSize w:val="1"/>
      <w:tblStyleColBandSize w:val="1"/>
      <w:tblBorders>
        <w:top w:val="single" w:color="fac090" w:themeColor="accent6" w:themeTint="00" w:sz="4" w:space="0"/>
        <w:bottom w:val="single" w:color="fac090" w:themeColor="accent6" w:themeTint="00" w:sz="4" w:space="0"/>
      </w:tblBorders>
    </w:tblPr>
    <w:tcPr>
      <w:tcBorders/>
    </w:tcPr>
    <w:tblStylePr w:type="band1Horz">
      <w:rPr>
        <w:color w:val="fac090" w:themeColor="accent6" w:themeTint="00" w:themeShade="00"/>
        <w:sz w:val="22"/>
      </w:rPr>
      <w:pPr>
        <w:pBdr/>
        <w:spacing/>
        <w:ind/>
      </w:pPr>
      <w:tblPr>
        <w:tblBorders/>
      </w:tblPr>
      <w:tcPr>
        <w:shd w:val="clear" w:color="ffffff" w:fill="fde4d0" w:themeFill="accent6" w:themeFillTint="00"/>
        <w:tcBorders/>
      </w:tcPr>
    </w:tblStylePr>
    <w:tblStylePr w:type="band1Vert">
      <w:pPr>
        <w:pBdr/>
        <w:spacing/>
        <w:ind/>
      </w:pPr>
      <w:tblPr>
        <w:tblBorders/>
      </w:tblPr>
      <w:tcPr>
        <w:shd w:val="clear" w:color="ffffff" w:fill="fde4d0" w:themeFill="accent6" w:themeFillTint="00"/>
        <w:tcBorders/>
      </w:tcPr>
    </w:tblStylePr>
    <w:tblStylePr w:type="band2Horz">
      <w:rPr>
        <w:color w:val="fac090"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00" w:themeShade="00"/>
      </w:rPr>
      <w:pPr>
        <w:pBdr/>
        <w:spacing/>
        <w:ind/>
      </w:pPr>
      <w:tblPr>
        <w:tblBorders/>
      </w:tblPr>
      <w:tcPr>
        <w:tcBorders/>
      </w:tcPr>
    </w:tblStylePr>
    <w:tblStylePr w:type="firstRow">
      <w:rPr>
        <w:b/>
        <w:color w:val="fac090" w:themeColor="accent6" w:themeTint="00" w:themeShade="00"/>
      </w:rPr>
      <w:pPr>
        <w:pBdr/>
        <w:spacing/>
        <w:ind/>
      </w:pPr>
      <w:tblPr>
        <w:tblBorders/>
      </w:tblPr>
      <w:tcPr>
        <w:tcBorders>
          <w:bottom w:val="single" w:color="f79646" w:themeColor="accent6" w:sz="4" w:space="0"/>
        </w:tcBorders>
      </w:tcPr>
    </w:tblStylePr>
    <w:tblStylePr w:type="lastCol">
      <w:rPr>
        <w:b/>
        <w:color w:val="fac090" w:themeColor="accent6" w:themeTint="00" w:themeShade="00"/>
      </w:rPr>
      <w:pPr>
        <w:pBdr/>
        <w:spacing/>
        <w:ind/>
      </w:pPr>
      <w:tblPr>
        <w:tblBorders/>
      </w:tblPr>
      <w:tcPr>
        <w:tcBorders/>
      </w:tcPr>
    </w:tblStylePr>
    <w:tblStylePr w:type="lastRow">
      <w:rPr>
        <w:b/>
        <w:color w:val="fac090" w:themeColor="accent6" w:themeTint="00" w:themeShade="0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List Table 7 Colorful"/>
    <w:basedOn w:val="1271"/>
    <w:uiPriority w:val="99"/>
    <w:pPr>
      <w:pBdr/>
      <w:spacing/>
      <w:ind/>
    </w:pPr>
    <w:tblPr>
      <w:tblStyleRowBandSize w:val="1"/>
      <w:tblStyleColBandSize w:val="1"/>
      <w:tblBorders>
        <w:right w:val="single" w:color="7f7f7f" w:themeColor="text1" w:themeTint="00" w:sz="4" w:space="0"/>
      </w:tblBorders>
    </w:tblPr>
    <w:tcPr>
      <w:tcBorders/>
    </w:tcPr>
    <w:tblStylePr w:type="band1Horz">
      <w:rPr>
        <w:color w:val="7f7f7f" w:themeColor="text1" w:themeTint="00" w:themeShade="00"/>
        <w:sz w:val="22"/>
      </w:rPr>
      <w:pPr>
        <w:pBdr/>
        <w:spacing/>
        <w:ind/>
      </w:pPr>
      <w:tblPr>
        <w:tblBorders/>
      </w:tblPr>
      <w:tcPr>
        <w:shd w:val="clear" w:color="ffffff" w:fill="bfbfbf" w:themeFill="text1" w:themeFillTint="00"/>
        <w:tcBorders/>
      </w:tcPr>
    </w:tblStylePr>
    <w:tblStylePr w:type="band1Vert">
      <w:pPr>
        <w:pBdr/>
        <w:spacing/>
        <w:ind/>
      </w:pPr>
      <w:tblPr>
        <w:tblBorders/>
      </w:tblPr>
      <w:tcPr>
        <w:shd w:val="clear" w:color="ffffff" w:fill="bfbfbf" w:themeFill="text1" w:themeFillTint="00"/>
        <w:tcBorders/>
      </w:tcPr>
    </w:tblStylePr>
    <w:tblStylePr w:type="band2Horz">
      <w:rPr>
        <w:color w:val="7f7f7f"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00"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000000" w:themeColor="text1" w:sz="4" w:space="0"/>
        </w:tcBorders>
      </w:tcPr>
    </w:tblStylePr>
    <w:tblStylePr w:type="firstRow">
      <w:rPr>
        <w:i/>
        <w:color w:val="7f7f7f" w:themeColor="text1" w:themeTint="00" w:themeShade="00"/>
        <w:sz w:val="22"/>
      </w:rPr>
      <w:pPr>
        <w:pBdr/>
        <w:spacing/>
        <w:ind/>
      </w:pPr>
      <w:tblPr>
        <w:tblBorders/>
      </w:tblPr>
      <w:tcPr>
        <w:shd w:val="clear" w:color="ffffff" w:fill="ffffff" w:themeFill="light1"/>
        <w:tcBorders>
          <w:top w:val="none" w:color="000000" w:sz="0" w:space="0"/>
          <w:left w:val="none" w:color="000000" w:sz="0" w:space="0"/>
          <w:bottom w:val="single" w:color="000000" w:themeColor="text1" w:sz="4" w:space="0"/>
          <w:right w:val="none" w:color="000000" w:sz="0" w:space="0"/>
        </w:tcBorders>
      </w:tcPr>
    </w:tblStylePr>
    <w:tblStylePr w:type="lastCol">
      <w:rPr>
        <w:i/>
        <w:color w:val="7f7f7f" w:themeColor="text1" w:themeTint="00" w:themeShade="00"/>
        <w:sz w:val="22"/>
      </w:rPr>
      <w:pPr>
        <w:pBdr/>
        <w:spacing/>
        <w:ind/>
      </w:pPr>
      <w:tblPr>
        <w:tblBorders/>
      </w:tblPr>
      <w:tcPr>
        <w:shd w:val="clear" w:color="ffffff" w:fill="auto"/>
        <w:tcBorders>
          <w:top w:val="none" w:color="000000" w:sz="0" w:space="0"/>
          <w:left w:val="single" w:color="000000" w:themeColor="text1" w:sz="4" w:space="0"/>
          <w:bottom w:val="none" w:color="000000" w:sz="0" w:space="0"/>
          <w:right w:val="none" w:color="000000" w:sz="0" w:space="0"/>
        </w:tcBorders>
      </w:tcPr>
    </w:tblStylePr>
    <w:tblStylePr w:type="lastRow">
      <w:rPr>
        <w:i/>
        <w:color w:val="7f7f7f" w:themeColor="text1" w:themeTint="00" w:themeShade="00"/>
        <w:sz w:val="22"/>
      </w:rPr>
      <w:pPr>
        <w:pBdr/>
        <w:spacing/>
        <w:ind/>
      </w:pPr>
      <w:tblPr>
        <w:tblBorders/>
      </w:tblPr>
      <w:tcPr>
        <w:shd w:val="clear" w:color="ffffff" w:fill="ffffff" w:themeFill="light1"/>
        <w:tcBorders>
          <w:top w:val="single" w:color="000000" w:themeColor="tex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List Table 7 Colorful Accent 1"/>
    <w:basedOn w:val="1271"/>
    <w:uiPriority w:val="99"/>
    <w:pPr>
      <w:pBdr/>
      <w:spacing/>
      <w:ind/>
    </w:pPr>
    <w:tblPr>
      <w:tblStyleRowBandSize w:val="1"/>
      <w:tblStyleColBandSize w:val="1"/>
      <w:tblBorders>
        <w:right w:val="single" w:color="4f81bd" w:themeColor="accent1" w:sz="4" w:space="0"/>
      </w:tblBorders>
    </w:tblPr>
    <w:tcPr>
      <w:tcBorders/>
    </w:tcPr>
    <w:tblStylePr w:type="band1Horz">
      <w:rPr>
        <w:color w:val="2a4a71" w:themeColor="accent1" w:themeShade="00"/>
        <w:sz w:val="22"/>
      </w:rPr>
      <w:pPr>
        <w:pBdr/>
        <w:spacing/>
        <w:ind/>
      </w:pPr>
      <w:tblPr>
        <w:tblBorders/>
      </w:tblPr>
      <w:tcPr>
        <w:shd w:val="clear" w:color="ffffff" w:fill="d2dfee" w:themeFill="accent1" w:themeFillTint="00"/>
        <w:tcBorders/>
      </w:tcPr>
    </w:tblStylePr>
    <w:tblStylePr w:type="band1Vert">
      <w:pPr>
        <w:pBdr/>
        <w:spacing/>
        <w:ind/>
      </w:pPr>
      <w:tblPr>
        <w:tblBorders/>
      </w:tblPr>
      <w:tcPr>
        <w:shd w:val="clear" w:color="ffffff" w:fill="d2dfee" w:themeFill="accent1" w:themeFillTint="00"/>
        <w:tcBorders/>
      </w:tcPr>
    </w:tblStylePr>
    <w:tblStylePr w:type="band2Horz">
      <w:rPr>
        <w:color w:val="2a4a71"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2a4a71" w:themeColor="accent1"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i/>
        <w:color w:val="2a4a71" w:themeColor="accent1" w:themeShade="00"/>
        <w:sz w:val="22"/>
      </w:rPr>
      <w:pPr>
        <w:pBdr/>
        <w:spacing/>
        <w:ind/>
      </w:pPr>
      <w:tblPr>
        <w:tblBorders/>
      </w:tblPr>
      <w:tcPr>
        <w:shd w:val="clear" w:color="ffffff"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i/>
        <w:color w:val="2a4a71" w:themeColor="accent1" w:themeShade="00"/>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i/>
        <w:color w:val="2a4a71" w:themeColor="accent1" w:themeShade="00"/>
        <w:sz w:val="22"/>
      </w:rPr>
      <w:pPr>
        <w:pBdr/>
        <w:spacing/>
        <w:ind/>
      </w:pPr>
      <w:tblPr>
        <w:tblBorders/>
      </w:tblPr>
      <w:tcPr>
        <w:shd w:val="clear" w:color="ffffff"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List Table 7 Colorful Accent 2"/>
    <w:basedOn w:val="1271"/>
    <w:uiPriority w:val="99"/>
    <w:pPr>
      <w:pBdr/>
      <w:spacing/>
      <w:ind/>
    </w:pPr>
    <w:tblPr>
      <w:tblStyleRowBandSize w:val="1"/>
      <w:tblStyleColBandSize w:val="1"/>
      <w:tblBorders>
        <w:right w:val="single" w:color="d99695" w:themeColor="accent2" w:themeTint="00" w:sz="4" w:space="0"/>
      </w:tblBorders>
    </w:tblPr>
    <w:tcPr>
      <w:tcBorders/>
    </w:tcPr>
    <w:tblStylePr w:type="band1Horz">
      <w:rPr>
        <w:color w:val="d99695" w:themeColor="accent2" w:themeTint="00" w:themeShade="00"/>
        <w:sz w:val="22"/>
      </w:rPr>
      <w:pPr>
        <w:pBdr/>
        <w:spacing/>
        <w:ind/>
      </w:pPr>
      <w:tblPr>
        <w:tblBorders/>
      </w:tblPr>
      <w:tcPr>
        <w:shd w:val="clear" w:color="ffffff" w:fill="efd2d2" w:themeFill="accent2" w:themeFillTint="00"/>
        <w:tcBorders/>
      </w:tcPr>
    </w:tblStylePr>
    <w:tblStylePr w:type="band1Vert">
      <w:pPr>
        <w:pBdr/>
        <w:spacing/>
        <w:ind/>
      </w:pPr>
      <w:tblPr>
        <w:tblBorders/>
      </w:tblPr>
      <w:tcPr>
        <w:shd w:val="clear" w:color="ffffff" w:fill="efd2d2" w:themeFill="accent2" w:themeFillTint="00"/>
        <w:tcBorders/>
      </w:tcPr>
    </w:tblStylePr>
    <w:tblStylePr w:type="band2Horz">
      <w:rPr>
        <w:color w:val="d99695"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d99695" w:themeColor="accent2" w:themeTint="00"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0504d" w:themeColor="accent2" w:sz="4" w:space="0"/>
        </w:tcBorders>
      </w:tcPr>
    </w:tblStylePr>
    <w:tblStylePr w:type="firstRow">
      <w:rPr>
        <w:i/>
        <w:color w:val="d99695" w:themeColor="accent2" w:themeTint="00" w:themeShade="00"/>
        <w:sz w:val="22"/>
      </w:rPr>
      <w:pPr>
        <w:pBdr/>
        <w:spacing/>
        <w:ind/>
      </w:pPr>
      <w:tblPr>
        <w:tblBorders/>
      </w:tblPr>
      <w:tcPr>
        <w:shd w:val="clear" w:color="ffffff" w:fill="ffffff" w:themeFill="light1"/>
        <w:tcBorders>
          <w:top w:val="none" w:color="000000" w:sz="0" w:space="0"/>
          <w:left w:val="none" w:color="000000" w:sz="0" w:space="0"/>
          <w:bottom w:val="single" w:color="c0504d" w:themeColor="accent2" w:sz="4" w:space="0"/>
          <w:right w:val="none" w:color="000000" w:sz="0" w:space="0"/>
        </w:tcBorders>
      </w:tcPr>
    </w:tblStylePr>
    <w:tblStylePr w:type="lastCol">
      <w:rPr>
        <w:i/>
        <w:color w:val="d99695" w:themeColor="accent2" w:themeTint="00" w:themeShade="00"/>
        <w:sz w:val="22"/>
      </w:rPr>
      <w:pPr>
        <w:pBdr/>
        <w:spacing/>
        <w:ind/>
      </w:pPr>
      <w:tblPr>
        <w:tblBorders/>
      </w:tblPr>
      <w:tcPr>
        <w:shd w:val="clear" w:color="ffffff" w:fill="auto"/>
        <w:tcBorders>
          <w:top w:val="none" w:color="000000" w:sz="0" w:space="0"/>
          <w:left w:val="single" w:color="c0504d" w:themeColor="accent2" w:sz="4" w:space="0"/>
          <w:bottom w:val="none" w:color="000000" w:sz="0" w:space="0"/>
          <w:right w:val="none" w:color="000000" w:sz="0" w:space="0"/>
        </w:tcBorders>
      </w:tcPr>
    </w:tblStylePr>
    <w:tblStylePr w:type="lastRow">
      <w:rPr>
        <w:i/>
        <w:color w:val="d99695" w:themeColor="accent2" w:themeTint="00" w:themeShade="00"/>
        <w:sz w:val="22"/>
      </w:rPr>
      <w:pPr>
        <w:pBdr/>
        <w:spacing/>
        <w:ind/>
      </w:pPr>
      <w:tblPr>
        <w:tblBorders/>
      </w:tblPr>
      <w:tcPr>
        <w:shd w:val="clear" w:color="ffffff" w:fill="ffffff" w:themeFill="light1"/>
        <w:tcBorders>
          <w:top w:val="single" w:color="c0504d" w:themeColor="accent2"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List Table 7 Colorful Accent 3"/>
    <w:basedOn w:val="1271"/>
    <w:uiPriority w:val="99"/>
    <w:pPr>
      <w:pBdr/>
      <w:spacing/>
      <w:ind/>
    </w:pPr>
    <w:tblPr>
      <w:tblStyleRowBandSize w:val="1"/>
      <w:tblStyleColBandSize w:val="1"/>
      <w:tblBorders>
        <w:right w:val="single" w:color="c3d69b" w:themeColor="accent3" w:themeTint="00" w:sz="4" w:space="0"/>
      </w:tblBorders>
    </w:tblPr>
    <w:tcPr>
      <w:tcBorders/>
    </w:tcPr>
    <w:tblStylePr w:type="band1Horz">
      <w:rPr>
        <w:color w:val="c3d69b" w:themeColor="accent3" w:themeTint="00" w:themeShade="00"/>
        <w:sz w:val="22"/>
      </w:rPr>
      <w:pPr>
        <w:pBdr/>
        <w:spacing/>
        <w:ind/>
      </w:pPr>
      <w:tblPr>
        <w:tblBorders/>
      </w:tblPr>
      <w:tcPr>
        <w:shd w:val="clear" w:color="ffffff" w:fill="e5eed5" w:themeFill="accent3" w:themeFillTint="00"/>
        <w:tcBorders/>
      </w:tcPr>
    </w:tblStylePr>
    <w:tblStylePr w:type="band1Vert">
      <w:pPr>
        <w:pBdr/>
        <w:spacing/>
        <w:ind/>
      </w:pPr>
      <w:tblPr>
        <w:tblBorders/>
      </w:tblPr>
      <w:tcPr>
        <w:shd w:val="clear" w:color="ffffff" w:fill="e5eed5" w:themeFill="accent3" w:themeFillTint="00"/>
        <w:tcBorders/>
      </w:tcPr>
    </w:tblStylePr>
    <w:tblStylePr w:type="band2Horz">
      <w:rPr>
        <w:color w:val="c3d69b"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c3d69b" w:themeColor="accent3" w:themeTint="00"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bb59" w:themeColor="accent3" w:sz="4" w:space="0"/>
        </w:tcBorders>
      </w:tcPr>
    </w:tblStylePr>
    <w:tblStylePr w:type="firstRow">
      <w:rPr>
        <w:i/>
        <w:color w:val="c3d69b" w:themeColor="accent3" w:themeTint="00" w:themeShade="00"/>
        <w:sz w:val="22"/>
      </w:rPr>
      <w:pPr>
        <w:pBdr/>
        <w:spacing/>
        <w:ind/>
      </w:pPr>
      <w:tblPr>
        <w:tblBorders/>
      </w:tblPr>
      <w:tcPr>
        <w:shd w:val="clear" w:color="ffffff" w:fill="ffffff" w:themeFill="light1"/>
        <w:tcBorders>
          <w:top w:val="none" w:color="000000" w:sz="0" w:space="0"/>
          <w:left w:val="none" w:color="000000" w:sz="0" w:space="0"/>
          <w:bottom w:val="single" w:color="9bbb59" w:themeColor="accent3" w:sz="4" w:space="0"/>
          <w:right w:val="none" w:color="000000" w:sz="0" w:space="0"/>
        </w:tcBorders>
      </w:tcPr>
    </w:tblStylePr>
    <w:tblStylePr w:type="lastCol">
      <w:rPr>
        <w:i/>
        <w:color w:val="c3d69b" w:themeColor="accent3" w:themeTint="00" w:themeShade="00"/>
        <w:sz w:val="22"/>
      </w:rPr>
      <w:pPr>
        <w:pBdr/>
        <w:spacing/>
        <w:ind/>
      </w:pPr>
      <w:tblPr>
        <w:tblBorders/>
      </w:tblPr>
      <w:tcPr>
        <w:shd w:val="clear" w:color="ffffff" w:fill="auto"/>
        <w:tcBorders>
          <w:top w:val="none" w:color="000000" w:sz="0" w:space="0"/>
          <w:left w:val="single" w:color="9bbb59" w:themeColor="accent3" w:sz="4" w:space="0"/>
          <w:bottom w:val="none" w:color="000000" w:sz="0" w:space="0"/>
          <w:right w:val="none" w:color="000000" w:sz="0" w:space="0"/>
        </w:tcBorders>
      </w:tcPr>
    </w:tblStylePr>
    <w:tblStylePr w:type="lastRow">
      <w:rPr>
        <w:i/>
        <w:color w:val="c3d69b" w:themeColor="accent3" w:themeTint="00" w:themeShade="00"/>
        <w:sz w:val="22"/>
      </w:rPr>
      <w:pPr>
        <w:pBdr/>
        <w:spacing/>
        <w:ind/>
      </w:pPr>
      <w:tblPr>
        <w:tblBorders/>
      </w:tblPr>
      <w:tcPr>
        <w:shd w:val="clear" w:color="ffffff" w:fill="ffffff" w:themeFill="light1"/>
        <w:tcBorders>
          <w:top w:val="single" w:color="9bbb59" w:themeColor="accent3"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List Table 7 Colorful Accent 4"/>
    <w:basedOn w:val="1271"/>
    <w:uiPriority w:val="99"/>
    <w:pPr>
      <w:pBdr/>
      <w:spacing/>
      <w:ind/>
    </w:pPr>
    <w:tblPr>
      <w:tblStyleRowBandSize w:val="1"/>
      <w:tblStyleColBandSize w:val="1"/>
      <w:tblBorders>
        <w:right w:val="single" w:color="b2a1c6" w:themeColor="accent4" w:themeTint="00" w:sz="4" w:space="0"/>
      </w:tblBorders>
    </w:tblPr>
    <w:tcPr>
      <w:tcBorders/>
    </w:tcPr>
    <w:tblStylePr w:type="band1Horz">
      <w:rPr>
        <w:color w:val="b2a1c6" w:themeColor="accent4" w:themeTint="00" w:themeShade="00"/>
        <w:sz w:val="22"/>
      </w:rPr>
      <w:pPr>
        <w:pBdr/>
        <w:spacing/>
        <w:ind/>
      </w:pPr>
      <w:tblPr>
        <w:tblBorders/>
      </w:tblPr>
      <w:tcPr>
        <w:shd w:val="clear" w:color="ffffff" w:fill="dfd8e7" w:themeFill="accent4" w:themeFillTint="00"/>
        <w:tcBorders/>
      </w:tcPr>
    </w:tblStylePr>
    <w:tblStylePr w:type="band1Vert">
      <w:pPr>
        <w:pBdr/>
        <w:spacing/>
        <w:ind/>
      </w:pPr>
      <w:tblPr>
        <w:tblBorders/>
      </w:tblPr>
      <w:tcPr>
        <w:shd w:val="clear" w:color="ffffff" w:fill="dfd8e7" w:themeFill="accent4" w:themeFillTint="00"/>
        <w:tcBorders/>
      </w:tcPr>
    </w:tblStylePr>
    <w:tblStylePr w:type="band2Horz">
      <w:rPr>
        <w:color w:val="b2a1c6"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b2a1c6" w:themeColor="accent4" w:themeTint="00"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064a2" w:themeColor="accent4" w:sz="4" w:space="0"/>
        </w:tcBorders>
      </w:tcPr>
    </w:tblStylePr>
    <w:tblStylePr w:type="firstRow">
      <w:rPr>
        <w:i/>
        <w:color w:val="b2a1c6" w:themeColor="accent4" w:themeTint="00" w:themeShade="00"/>
        <w:sz w:val="22"/>
      </w:rPr>
      <w:pPr>
        <w:pBdr/>
        <w:spacing/>
        <w:ind/>
      </w:pPr>
      <w:tblPr>
        <w:tblBorders/>
      </w:tblPr>
      <w:tcPr>
        <w:shd w:val="clear" w:color="ffffff" w:fill="ffffff" w:themeFill="light1"/>
        <w:tcBorders>
          <w:top w:val="none" w:color="000000" w:sz="0" w:space="0"/>
          <w:left w:val="none" w:color="000000" w:sz="0" w:space="0"/>
          <w:bottom w:val="single" w:color="8064a2" w:themeColor="accent4" w:sz="4" w:space="0"/>
          <w:right w:val="none" w:color="000000" w:sz="0" w:space="0"/>
        </w:tcBorders>
      </w:tcPr>
    </w:tblStylePr>
    <w:tblStylePr w:type="lastCol">
      <w:rPr>
        <w:i/>
        <w:color w:val="b2a1c6" w:themeColor="accent4" w:themeTint="00" w:themeShade="00"/>
        <w:sz w:val="22"/>
      </w:rPr>
      <w:pPr>
        <w:pBdr/>
        <w:spacing/>
        <w:ind/>
      </w:pPr>
      <w:tblPr>
        <w:tblBorders/>
      </w:tblPr>
      <w:tcPr>
        <w:shd w:val="clear" w:color="ffffff" w:fill="auto"/>
        <w:tcBorders>
          <w:top w:val="none" w:color="000000" w:sz="0" w:space="0"/>
          <w:left w:val="single" w:color="8064a2" w:themeColor="accent4" w:sz="4" w:space="0"/>
          <w:bottom w:val="none" w:color="000000" w:sz="0" w:space="0"/>
          <w:right w:val="none" w:color="000000" w:sz="0" w:space="0"/>
        </w:tcBorders>
      </w:tcPr>
    </w:tblStylePr>
    <w:tblStylePr w:type="lastRow">
      <w:rPr>
        <w:i/>
        <w:color w:val="b2a1c6" w:themeColor="accent4" w:themeTint="00" w:themeShade="00"/>
        <w:sz w:val="22"/>
      </w:rPr>
      <w:pPr>
        <w:pBdr/>
        <w:spacing/>
        <w:ind/>
      </w:pPr>
      <w:tblPr>
        <w:tblBorders/>
      </w:tblPr>
      <w:tcPr>
        <w:shd w:val="clear" w:color="ffffff" w:fill="ffffff" w:themeFill="light1"/>
        <w:tcBorders>
          <w:top w:val="single" w:color="8064a2" w:themeColor="accent4"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List Table 7 Colorful Accent 5"/>
    <w:basedOn w:val="1271"/>
    <w:uiPriority w:val="99"/>
    <w:pPr>
      <w:pBdr/>
      <w:spacing/>
      <w:ind/>
    </w:pPr>
    <w:tblPr>
      <w:tblStyleRowBandSize w:val="1"/>
      <w:tblStyleColBandSize w:val="1"/>
      <w:tblBorders>
        <w:right w:val="single" w:color="92ccdc" w:themeColor="accent5" w:themeTint="00" w:sz="4" w:space="0"/>
      </w:tblBorders>
    </w:tblPr>
    <w:tcPr>
      <w:tcBorders/>
    </w:tcPr>
    <w:tblStylePr w:type="band1Horz">
      <w:rPr>
        <w:color w:val="92ccdc" w:themeColor="accent5" w:themeTint="00" w:themeShade="00"/>
        <w:sz w:val="22"/>
      </w:rPr>
      <w:pPr>
        <w:pBdr/>
        <w:spacing/>
        <w:ind/>
      </w:pPr>
      <w:tblPr>
        <w:tblBorders/>
      </w:tblPr>
      <w:tcPr>
        <w:shd w:val="clear" w:color="ffffff" w:fill="d1eaf0" w:themeFill="accent5" w:themeFillTint="00"/>
        <w:tcBorders/>
      </w:tcPr>
    </w:tblStylePr>
    <w:tblStylePr w:type="band1Vert">
      <w:pPr>
        <w:pBdr/>
        <w:spacing/>
        <w:ind/>
      </w:pPr>
      <w:tblPr>
        <w:tblBorders/>
      </w:tblPr>
      <w:tcPr>
        <w:shd w:val="clear" w:color="ffffff" w:fill="d1eaf0" w:themeFill="accent5" w:themeFillTint="00"/>
        <w:tcBorders/>
      </w:tcPr>
    </w:tblStylePr>
    <w:tblStylePr w:type="band2Horz">
      <w:rPr>
        <w:color w:val="92ccdc"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92ccdc" w:themeColor="accent5" w:themeTint="00"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bacc6" w:themeColor="accent5" w:sz="4" w:space="0"/>
        </w:tcBorders>
      </w:tcPr>
    </w:tblStylePr>
    <w:tblStylePr w:type="firstRow">
      <w:rPr>
        <w:i/>
        <w:color w:val="92ccdc" w:themeColor="accent5" w:themeTint="00" w:themeShade="00"/>
        <w:sz w:val="22"/>
      </w:rPr>
      <w:pPr>
        <w:pBdr/>
        <w:spacing/>
        <w:ind/>
      </w:pPr>
      <w:tblPr>
        <w:tblBorders/>
      </w:tblPr>
      <w:tcPr>
        <w:shd w:val="clear" w:color="ffffff" w:fill="ffffff" w:themeFill="light1"/>
        <w:tcBorders>
          <w:top w:val="none" w:color="000000" w:sz="0" w:space="0"/>
          <w:left w:val="none" w:color="000000" w:sz="0" w:space="0"/>
          <w:bottom w:val="single" w:color="4bacc6" w:themeColor="accent5" w:sz="4" w:space="0"/>
          <w:right w:val="none" w:color="000000" w:sz="0" w:space="0"/>
        </w:tcBorders>
      </w:tcPr>
    </w:tblStylePr>
    <w:tblStylePr w:type="lastCol">
      <w:rPr>
        <w:i/>
        <w:color w:val="92ccdc" w:themeColor="accent5" w:themeTint="00" w:themeShade="00"/>
        <w:sz w:val="22"/>
      </w:rPr>
      <w:pPr>
        <w:pBdr/>
        <w:spacing/>
        <w:ind/>
      </w:pPr>
      <w:tblPr>
        <w:tblBorders/>
      </w:tblPr>
      <w:tcPr>
        <w:shd w:val="clear" w:color="ffffff" w:fill="auto"/>
        <w:tcBorders>
          <w:top w:val="none" w:color="000000" w:sz="0" w:space="0"/>
          <w:left w:val="single" w:color="4bacc6" w:themeColor="accent5" w:sz="4" w:space="0"/>
          <w:bottom w:val="none" w:color="000000" w:sz="0" w:space="0"/>
          <w:right w:val="none" w:color="000000" w:sz="0" w:space="0"/>
        </w:tcBorders>
      </w:tcPr>
    </w:tblStylePr>
    <w:tblStylePr w:type="lastRow">
      <w:rPr>
        <w:i/>
        <w:color w:val="92ccdc" w:themeColor="accent5" w:themeTint="00" w:themeShade="00"/>
        <w:sz w:val="22"/>
      </w:rPr>
      <w:pPr>
        <w:pBdr/>
        <w:spacing/>
        <w:ind/>
      </w:pPr>
      <w:tblPr>
        <w:tblBorders/>
      </w:tblPr>
      <w:tcPr>
        <w:shd w:val="clear" w:color="ffffff" w:fill="ffffff" w:themeFill="light1"/>
        <w:tcBorders>
          <w:top w:val="single" w:color="4bacc6" w:themeColor="accent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List Table 7 Colorful Accent 6"/>
    <w:basedOn w:val="1271"/>
    <w:uiPriority w:val="99"/>
    <w:pPr>
      <w:pBdr/>
      <w:spacing/>
      <w:ind/>
    </w:pPr>
    <w:tblPr>
      <w:tblStyleRowBandSize w:val="1"/>
      <w:tblStyleColBandSize w:val="1"/>
      <w:tblBorders>
        <w:right w:val="single" w:color="fac090" w:themeColor="accent6" w:themeTint="00" w:sz="4" w:space="0"/>
      </w:tblBorders>
    </w:tblPr>
    <w:tcPr>
      <w:tcBorders/>
    </w:tcPr>
    <w:tblStylePr w:type="band1Horz">
      <w:rPr>
        <w:color w:val="fac090" w:themeColor="accent6" w:themeTint="00" w:themeShade="00"/>
        <w:sz w:val="22"/>
      </w:rPr>
      <w:pPr>
        <w:pBdr/>
        <w:spacing/>
        <w:ind/>
      </w:pPr>
      <w:tblPr>
        <w:tblBorders/>
      </w:tblPr>
      <w:tcPr>
        <w:shd w:val="clear" w:color="ffffff" w:fill="fde4d0" w:themeFill="accent6" w:themeFillTint="00"/>
        <w:tcBorders/>
      </w:tcPr>
    </w:tblStylePr>
    <w:tblStylePr w:type="band1Vert">
      <w:pPr>
        <w:pBdr/>
        <w:spacing/>
        <w:ind/>
      </w:pPr>
      <w:tblPr>
        <w:tblBorders/>
      </w:tblPr>
      <w:tcPr>
        <w:shd w:val="clear" w:color="ffffff" w:fill="fde4d0" w:themeFill="accent6" w:themeFillTint="00"/>
        <w:tcBorders/>
      </w:tcPr>
    </w:tblStylePr>
    <w:tblStylePr w:type="band2Horz">
      <w:rPr>
        <w:color w:val="fac090"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i/>
        <w:color w:val="fac090" w:themeColor="accent6" w:themeTint="00" w:themeShade="0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79646" w:themeColor="accent6" w:sz="4" w:space="0"/>
        </w:tcBorders>
      </w:tcPr>
    </w:tblStylePr>
    <w:tblStylePr w:type="firstRow">
      <w:rPr>
        <w:i/>
        <w:color w:val="fac090" w:themeColor="accent6" w:themeTint="00" w:themeShade="00"/>
        <w:sz w:val="22"/>
      </w:rPr>
      <w:pPr>
        <w:pBdr/>
        <w:spacing/>
        <w:ind/>
      </w:pPr>
      <w:tblPr>
        <w:tblBorders/>
      </w:tblPr>
      <w:tcPr>
        <w:shd w:val="clear" w:color="ffffff" w:fill="ffffff" w:themeFill="light1"/>
        <w:tcBorders>
          <w:top w:val="none" w:color="000000" w:sz="0" w:space="0"/>
          <w:left w:val="none" w:color="000000" w:sz="0" w:space="0"/>
          <w:bottom w:val="single" w:color="f79646" w:themeColor="accent6" w:sz="4" w:space="0"/>
          <w:right w:val="none" w:color="000000" w:sz="0" w:space="0"/>
        </w:tcBorders>
      </w:tcPr>
    </w:tblStylePr>
    <w:tblStylePr w:type="lastCol">
      <w:rPr>
        <w:i/>
        <w:color w:val="fac090" w:themeColor="accent6" w:themeTint="00" w:themeShade="00"/>
        <w:sz w:val="22"/>
      </w:rPr>
      <w:pPr>
        <w:pBdr/>
        <w:spacing/>
        <w:ind/>
      </w:pPr>
      <w:tblPr>
        <w:tblBorders/>
      </w:tblPr>
      <w:tcPr>
        <w:shd w:val="clear" w:color="ffffff" w:fill="auto"/>
        <w:tcBorders>
          <w:top w:val="none" w:color="000000" w:sz="0" w:space="0"/>
          <w:left w:val="single" w:color="f79646" w:themeColor="accent6" w:sz="4" w:space="0"/>
          <w:bottom w:val="none" w:color="000000" w:sz="0" w:space="0"/>
          <w:right w:val="none" w:color="000000" w:sz="0" w:space="0"/>
        </w:tcBorders>
      </w:tcPr>
    </w:tblStylePr>
    <w:tblStylePr w:type="lastRow">
      <w:rPr>
        <w:i/>
        <w:color w:val="fac090" w:themeColor="accent6" w:themeTint="00" w:themeShade="00"/>
        <w:sz w:val="22"/>
      </w:rPr>
      <w:pPr>
        <w:pBdr/>
        <w:spacing/>
        <w:ind/>
      </w:pPr>
      <w:tblPr>
        <w:tblBorders/>
      </w:tblPr>
      <w:tcPr>
        <w:shd w:val="clear" w:color="ffffff" w:fill="ffffff" w:themeFill="light1"/>
        <w:tcBorders>
          <w:top w:val="single" w:color="f79646" w:themeColor="accent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customStyle="1">
    <w:name w:val="Lined - Accent"/>
    <w:basedOn w:val="1271"/>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00"/>
        <w:tcBorders/>
      </w:tcPr>
    </w:tblStylePr>
    <w:tblStylePr w:type="firstRow">
      <w:rPr>
        <w:sz w:val="22"/>
      </w:rPr>
      <w:pPr>
        <w:pBdr/>
        <w:spacing/>
        <w:ind/>
      </w:pPr>
      <w:tblPr>
        <w:tblBorders/>
      </w:tblPr>
      <w:tcPr>
        <w:shd w:val="clear" w:color="ffffff" w:fill="7f7f7f" w:themeFill="text1" w:themeFillTint="00"/>
        <w:tcBorders/>
      </w:tcPr>
    </w:tblStylePr>
    <w:tblStylePr w:type="lastCol">
      <w:rPr>
        <w:sz w:val="22"/>
      </w:rPr>
      <w:pPr>
        <w:pBdr/>
        <w:spacing/>
        <w:ind/>
      </w:pPr>
      <w:tblPr>
        <w:tblBorders/>
      </w:tblPr>
      <w:tcPr>
        <w:shd w:val="clear" w:color="ffffff" w:fill="7f7f7f" w:themeFill="text1" w:themeFillTint="00"/>
        <w:tcBorders/>
      </w:tcPr>
    </w:tblStylePr>
    <w:tblStylePr w:type="lastRow">
      <w:rPr>
        <w:sz w:val="22"/>
      </w:rPr>
      <w:pPr>
        <w:pBdr/>
        <w:spacing/>
        <w:ind/>
      </w:pPr>
      <w:tblPr>
        <w:tblBorders/>
      </w:tblPr>
      <w:tcPr>
        <w:shd w:val="clear" w:color="ffffff" w:fill="7f7f7f"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customStyle="1">
    <w:name w:val="Lined - Accent 1"/>
    <w:basedOn w:val="1271"/>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7d7ea" w:themeFill="accent1" w:themeFillTint="00"/>
        <w:tcBorders/>
      </w:tcPr>
    </w:tblStylePr>
    <w:tblStylePr w:type="band2Vert">
      <w:rPr>
        <w:sz w:val="22"/>
      </w:rPr>
      <w:pPr>
        <w:pBdr/>
        <w:spacing/>
        <w:ind/>
      </w:pPr>
      <w:tblPr>
        <w:tblBorders/>
      </w:tblPr>
      <w:tcPr>
        <w:shd w:val="clear" w:color="ffffff" w:fill="c7d7ea" w:themeFill="accent1" w:themeFillTint="00"/>
        <w:tcBorders/>
      </w:tcPr>
    </w:tblStylePr>
    <w:tblStylePr w:type="firstCol">
      <w:rPr>
        <w:sz w:val="22"/>
      </w:rPr>
      <w:pPr>
        <w:pBdr/>
        <w:spacing/>
        <w:ind/>
      </w:pPr>
      <w:tblPr>
        <w:tblBorders/>
      </w:tblPr>
      <w:tcPr>
        <w:shd w:val="clear" w:color="ffffff" w:fill="5d8ac2" w:themeFill="accent1" w:themeFillTint="00"/>
        <w:tcBorders/>
      </w:tcPr>
    </w:tblStylePr>
    <w:tblStylePr w:type="firstRow">
      <w:rPr>
        <w:sz w:val="22"/>
      </w:rPr>
      <w:pPr>
        <w:pBdr/>
        <w:spacing/>
        <w:ind/>
      </w:pPr>
      <w:tblPr>
        <w:tblBorders/>
      </w:tblPr>
      <w:tcPr>
        <w:shd w:val="clear" w:color="ffffff" w:fill="5d8ac2" w:themeFill="accent1" w:themeFillTint="00"/>
        <w:tcBorders/>
      </w:tcPr>
    </w:tblStylePr>
    <w:tblStylePr w:type="lastCol">
      <w:rPr>
        <w:sz w:val="22"/>
      </w:rPr>
      <w:pPr>
        <w:pBdr/>
        <w:spacing/>
        <w:ind/>
      </w:pPr>
      <w:tblPr>
        <w:tblBorders/>
      </w:tblPr>
      <w:tcPr>
        <w:shd w:val="clear" w:color="ffffff" w:fill="5d8ac2" w:themeFill="accent1" w:themeFillTint="00"/>
        <w:tcBorders/>
      </w:tcPr>
    </w:tblStylePr>
    <w:tblStylePr w:type="lastRow">
      <w:rPr>
        <w:sz w:val="22"/>
      </w:rPr>
      <w:pPr>
        <w:pBdr/>
        <w:spacing/>
        <w:ind/>
      </w:pPr>
      <w:tblPr>
        <w:tblBorders/>
      </w:tblPr>
      <w:tcPr>
        <w:shd w:val="clear" w:color="ffffff" w:fill="5d8ac2"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customStyle="1">
    <w:name w:val="Lined - Accent 2"/>
    <w:basedOn w:val="1271"/>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dcdc" w:themeFill="accent2" w:themeFillTint="00"/>
        <w:tcBorders/>
      </w:tcPr>
    </w:tblStylePr>
    <w:tblStylePr w:type="band2Vert">
      <w:rPr>
        <w:sz w:val="22"/>
      </w:rPr>
      <w:pPr>
        <w:pBdr/>
        <w:spacing/>
        <w:ind/>
      </w:pPr>
      <w:tblPr>
        <w:tblBorders/>
      </w:tblPr>
      <w:tcPr>
        <w:shd w:val="clear" w:color="ffffff" w:fill="f2dcdc" w:themeFill="accent2" w:themeFillTint="00"/>
        <w:tcBorders/>
      </w:tcPr>
    </w:tblStylePr>
    <w:tblStylePr w:type="firstCol">
      <w:rPr>
        <w:sz w:val="22"/>
      </w:rPr>
      <w:pPr>
        <w:pBdr/>
        <w:spacing/>
        <w:ind/>
      </w:pPr>
      <w:tblPr>
        <w:tblBorders/>
      </w:tblPr>
      <w:tcPr>
        <w:shd w:val="clear" w:color="ffffff" w:fill="d99695" w:themeFill="accent2" w:themeFillTint="00"/>
        <w:tcBorders/>
      </w:tcPr>
    </w:tblStylePr>
    <w:tblStylePr w:type="firstRow">
      <w:rPr>
        <w:sz w:val="22"/>
      </w:rPr>
      <w:pPr>
        <w:pBdr/>
        <w:spacing/>
        <w:ind/>
      </w:pPr>
      <w:tblPr>
        <w:tblBorders/>
      </w:tblPr>
      <w:tcPr>
        <w:shd w:val="clear" w:color="ffffff" w:fill="d99695" w:themeFill="accent2" w:themeFillTint="00"/>
        <w:tcBorders/>
      </w:tcPr>
    </w:tblStylePr>
    <w:tblStylePr w:type="lastCol">
      <w:rPr>
        <w:sz w:val="22"/>
      </w:rPr>
      <w:pPr>
        <w:pBdr/>
        <w:spacing/>
        <w:ind/>
      </w:pPr>
      <w:tblPr>
        <w:tblBorders/>
      </w:tblPr>
      <w:tcPr>
        <w:shd w:val="clear" w:color="ffffff" w:fill="d99695" w:themeFill="accent2" w:themeFillTint="00"/>
        <w:tcBorders/>
      </w:tcPr>
    </w:tblStylePr>
    <w:tblStylePr w:type="lastRow">
      <w:rPr>
        <w:sz w:val="22"/>
      </w:rPr>
      <w:pPr>
        <w:pBdr/>
        <w:spacing/>
        <w:ind/>
      </w:pPr>
      <w:tblPr>
        <w:tblBorders/>
      </w:tblPr>
      <w:tcPr>
        <w:shd w:val="clear" w:color="ffffff" w:fill="d99695"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customStyle="1">
    <w:name w:val="Lined - Accent 3"/>
    <w:basedOn w:val="1271"/>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af1dc" w:themeFill="accent3" w:themeFillTint="00"/>
        <w:tcBorders/>
      </w:tcPr>
    </w:tblStylePr>
    <w:tblStylePr w:type="band2Vert">
      <w:rPr>
        <w:sz w:val="22"/>
      </w:rPr>
      <w:pPr>
        <w:pBdr/>
        <w:spacing/>
        <w:ind/>
      </w:pPr>
      <w:tblPr>
        <w:tblBorders/>
      </w:tblPr>
      <w:tcPr>
        <w:shd w:val="clear" w:color="ffffff" w:fill="eaf1dc" w:themeFill="accent3" w:themeFillTint="00"/>
        <w:tcBorders/>
      </w:tcPr>
    </w:tblStylePr>
    <w:tblStylePr w:type="firstCol">
      <w:rPr>
        <w:sz w:val="22"/>
      </w:rPr>
      <w:pPr>
        <w:pBdr/>
        <w:spacing/>
        <w:ind/>
      </w:pPr>
      <w:tblPr>
        <w:tblBorders/>
      </w:tblPr>
      <w:tcPr>
        <w:shd w:val="clear" w:color="ffffff" w:fill="9abb59" w:themeFill="accent3" w:themeFillTint="00"/>
        <w:tcBorders/>
      </w:tcPr>
    </w:tblStylePr>
    <w:tblStylePr w:type="firstRow">
      <w:rPr>
        <w:sz w:val="22"/>
      </w:rPr>
      <w:pPr>
        <w:pBdr/>
        <w:spacing/>
        <w:ind/>
      </w:pPr>
      <w:tblPr>
        <w:tblBorders/>
      </w:tblPr>
      <w:tcPr>
        <w:shd w:val="clear" w:color="ffffff" w:fill="9abb59" w:themeFill="accent3" w:themeFillTint="00"/>
        <w:tcBorders/>
      </w:tcPr>
    </w:tblStylePr>
    <w:tblStylePr w:type="lastCol">
      <w:rPr>
        <w:sz w:val="22"/>
      </w:rPr>
      <w:pPr>
        <w:pBdr/>
        <w:spacing/>
        <w:ind/>
      </w:pPr>
      <w:tblPr>
        <w:tblBorders/>
      </w:tblPr>
      <w:tcPr>
        <w:shd w:val="clear" w:color="ffffff" w:fill="9abb59" w:themeFill="accent3" w:themeFillTint="00"/>
        <w:tcBorders/>
      </w:tcPr>
    </w:tblStylePr>
    <w:tblStylePr w:type="lastRow">
      <w:rPr>
        <w:sz w:val="22"/>
      </w:rPr>
      <w:pPr>
        <w:pBdr/>
        <w:spacing/>
        <w:ind/>
      </w:pPr>
      <w:tblPr>
        <w:tblBorders/>
      </w:tblPr>
      <w:tcPr>
        <w:shd w:val="clear" w:color="ffffff" w:fill="9abb59"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customStyle="1">
    <w:name w:val="Lined - Accent 4"/>
    <w:basedOn w:val="1271"/>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5dfec" w:themeFill="accent4" w:themeFillTint="00"/>
        <w:tcBorders/>
      </w:tcPr>
    </w:tblStylePr>
    <w:tblStylePr w:type="band2Vert">
      <w:rPr>
        <w:sz w:val="22"/>
      </w:rPr>
      <w:pPr>
        <w:pBdr/>
        <w:spacing/>
        <w:ind/>
      </w:pPr>
      <w:tblPr>
        <w:tblBorders/>
      </w:tblPr>
      <w:tcPr>
        <w:shd w:val="clear" w:color="ffffff" w:fill="e5dfec" w:themeFill="accent4" w:themeFillTint="00"/>
        <w:tcBorders/>
      </w:tcPr>
    </w:tblStylePr>
    <w:tblStylePr w:type="firstCol">
      <w:rPr>
        <w:sz w:val="22"/>
      </w:rPr>
      <w:pPr>
        <w:pBdr/>
        <w:spacing/>
        <w:ind/>
      </w:pPr>
      <w:tblPr>
        <w:tblBorders/>
      </w:tblPr>
      <w:tcPr>
        <w:shd w:val="clear" w:color="ffffff" w:fill="b2a1c6" w:themeFill="accent4" w:themeFillTint="00"/>
        <w:tcBorders/>
      </w:tcPr>
    </w:tblStylePr>
    <w:tblStylePr w:type="firstRow">
      <w:rPr>
        <w:sz w:val="22"/>
      </w:rPr>
      <w:pPr>
        <w:pBdr/>
        <w:spacing/>
        <w:ind/>
      </w:pPr>
      <w:tblPr>
        <w:tblBorders/>
      </w:tblPr>
      <w:tcPr>
        <w:shd w:val="clear" w:color="ffffff" w:fill="b2a1c6" w:themeFill="accent4" w:themeFillTint="00"/>
        <w:tcBorders/>
      </w:tcPr>
    </w:tblStylePr>
    <w:tblStylePr w:type="lastCol">
      <w:rPr>
        <w:sz w:val="22"/>
      </w:rPr>
      <w:pPr>
        <w:pBdr/>
        <w:spacing/>
        <w:ind/>
      </w:pPr>
      <w:tblPr>
        <w:tblBorders/>
      </w:tblPr>
      <w:tcPr>
        <w:shd w:val="clear" w:color="ffffff" w:fill="b2a1c6" w:themeFill="accent4" w:themeFillTint="00"/>
        <w:tcBorders/>
      </w:tcPr>
    </w:tblStylePr>
    <w:tblStylePr w:type="lastRow">
      <w:rPr>
        <w:sz w:val="22"/>
      </w:rPr>
      <w:pPr>
        <w:pBdr/>
        <w:spacing/>
        <w:ind/>
      </w:pPr>
      <w:tblPr>
        <w:tblBorders/>
      </w:tblPr>
      <w:tcPr>
        <w:shd w:val="clear" w:color="ffffff" w:fill="b2a1c6"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customStyle="1">
    <w:name w:val="Lined - Accent 5"/>
    <w:basedOn w:val="1271"/>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aeef3" w:themeFill="accent5" w:themeFillTint="00"/>
        <w:tcBorders/>
      </w:tcPr>
    </w:tblStylePr>
    <w:tblStylePr w:type="band2Vert">
      <w:rPr>
        <w:sz w:val="22"/>
      </w:rPr>
      <w:pPr>
        <w:pBdr/>
        <w:spacing/>
        <w:ind/>
      </w:pPr>
      <w:tblPr>
        <w:tblBorders/>
      </w:tblPr>
      <w:tcPr>
        <w:shd w:val="clear" w:color="ffffff" w:fill="daeef3" w:themeFill="accent5" w:themeFillTint="00"/>
        <w:tcBorders/>
      </w:tcPr>
    </w:tblStylePr>
    <w:tblStylePr w:type="firstCol">
      <w:rPr>
        <w:sz w:val="22"/>
      </w:rPr>
      <w:pPr>
        <w:pBdr/>
        <w:spacing/>
        <w:ind/>
      </w:pPr>
      <w:tblPr>
        <w:tblBorders/>
      </w:tblPr>
      <w:tcPr>
        <w:shd w:val="clear" w:color="ffffff" w:fill="4bacc6" w:themeFill="accent5"/>
        <w:tcBorders/>
      </w:tcPr>
    </w:tblStylePr>
    <w:tblStylePr w:type="firstRow">
      <w:rPr>
        <w:sz w:val="22"/>
      </w:rPr>
      <w:pPr>
        <w:pBdr/>
        <w:spacing/>
        <w:ind/>
      </w:pPr>
      <w:tblPr>
        <w:tblBorders/>
      </w:tblPr>
      <w:tcPr>
        <w:shd w:val="clear" w:color="ffffff" w:fill="4bacc6" w:themeFill="accent5"/>
        <w:tcBorders/>
      </w:tcPr>
    </w:tblStylePr>
    <w:tblStylePr w:type="lastCol">
      <w:rPr>
        <w:sz w:val="22"/>
      </w:rPr>
      <w:pPr>
        <w:pBdr/>
        <w:spacing/>
        <w:ind/>
      </w:pPr>
      <w:tblPr>
        <w:tblBorders/>
      </w:tblPr>
      <w:tcPr>
        <w:shd w:val="clear" w:color="ffffff" w:fill="4bacc6" w:themeFill="accent5"/>
        <w:tcBorders/>
      </w:tcPr>
    </w:tblStylePr>
    <w:tblStylePr w:type="lastRow">
      <w:rPr>
        <w:sz w:val="22"/>
      </w:rPr>
      <w:pPr>
        <w:pBdr/>
        <w:spacing/>
        <w:ind/>
      </w:pPr>
      <w:tblPr>
        <w:tblBorders/>
      </w:tblPr>
      <w:tcPr>
        <w:shd w:val="clear" w:color="ffffff"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customStyle="1">
    <w:name w:val="Lined - Accent 6"/>
    <w:basedOn w:val="1271"/>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de9d8" w:themeFill="accent6" w:themeFillTint="00"/>
        <w:tcBorders/>
      </w:tcPr>
    </w:tblStylePr>
    <w:tblStylePr w:type="band2Vert">
      <w:rPr>
        <w:sz w:val="22"/>
      </w:rPr>
      <w:pPr>
        <w:pBdr/>
        <w:spacing/>
        <w:ind/>
      </w:pPr>
      <w:tblPr>
        <w:tblBorders/>
      </w:tblPr>
      <w:tcPr>
        <w:shd w:val="clear" w:color="ffffff" w:fill="fde9d8" w:themeFill="accent6" w:themeFillTint="00"/>
        <w:tcBorders/>
      </w:tcPr>
    </w:tblStylePr>
    <w:tblStylePr w:type="firstCol">
      <w:rPr>
        <w:sz w:val="22"/>
      </w:rPr>
      <w:pPr>
        <w:pBdr/>
        <w:spacing/>
        <w:ind/>
      </w:pPr>
      <w:tblPr>
        <w:tblBorders/>
      </w:tblPr>
      <w:tcPr>
        <w:shd w:val="clear" w:color="ffffff" w:fill="f79646" w:themeFill="accent6"/>
        <w:tcBorders/>
      </w:tcPr>
    </w:tblStylePr>
    <w:tblStylePr w:type="firstRow">
      <w:rPr>
        <w:sz w:val="22"/>
      </w:rPr>
      <w:pPr>
        <w:pBdr/>
        <w:spacing/>
        <w:ind/>
      </w:pPr>
      <w:tblPr>
        <w:tblBorders/>
      </w:tblPr>
      <w:tcPr>
        <w:shd w:val="clear" w:color="ffffff" w:fill="f79646" w:themeFill="accent6"/>
        <w:tcBorders/>
      </w:tcPr>
    </w:tblStylePr>
    <w:tblStylePr w:type="lastCol">
      <w:rPr>
        <w:sz w:val="22"/>
      </w:rPr>
      <w:pPr>
        <w:pBdr/>
        <w:spacing/>
        <w:ind/>
      </w:pPr>
      <w:tblPr>
        <w:tblBorders/>
      </w:tblPr>
      <w:tcPr>
        <w:shd w:val="clear" w:color="ffffff" w:fill="f79646" w:themeFill="accent6"/>
        <w:tcBorders/>
      </w:tcPr>
    </w:tblStylePr>
    <w:tblStylePr w:type="lastRow">
      <w:rPr>
        <w:sz w:val="22"/>
      </w:rPr>
      <w:pPr>
        <w:pBdr/>
        <w:spacing/>
        <w:ind/>
      </w:pPr>
      <w:tblPr>
        <w:tblBorders/>
      </w:tblPr>
      <w:tcPr>
        <w:shd w:val="clear" w:color="ffffff"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customStyle="1">
    <w:name w:val="Bordered &amp; Lined - Accent"/>
    <w:basedOn w:val="1271"/>
    <w:uiPriority w:val="99"/>
    <w:pPr>
      <w:pBdr/>
      <w:spacing/>
      <w:ind/>
    </w:pPr>
    <w:tblPr>
      <w:tblStyleRowBandSize w:val="1"/>
      <w:tblStyleColBandSize w:val="1"/>
      <w:tblBorders>
        <w:top w:val="single" w:color="595959" w:themeColor="text1" w:themeTint="00" w:sz="4" w:space="0"/>
        <w:left w:val="single" w:color="595959" w:themeColor="text1" w:themeTint="00" w:sz="4" w:space="0"/>
        <w:bottom w:val="single" w:color="595959" w:themeColor="text1" w:themeTint="00" w:sz="4" w:space="0"/>
        <w:right w:val="single" w:color="595959" w:themeColor="text1" w:themeTint="00" w:sz="4" w:space="0"/>
        <w:insideH w:val="single" w:color="595959" w:themeColor="text1" w:themeTint="00" w:sz="4" w:space="0"/>
        <w:insideV w:val="single" w:color="595959" w:themeColor="text1" w:themeTint="00"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00"/>
        <w:tcBorders/>
      </w:tcPr>
    </w:tblStylePr>
    <w:tblStylePr w:type="firstRow">
      <w:rPr>
        <w:sz w:val="22"/>
      </w:rPr>
      <w:pPr>
        <w:pBdr/>
        <w:spacing/>
        <w:ind/>
      </w:pPr>
      <w:tblPr>
        <w:tblBorders/>
      </w:tblPr>
      <w:tcPr>
        <w:shd w:val="clear" w:color="ffffff" w:fill="7f7f7f" w:themeFill="text1" w:themeFillTint="00"/>
        <w:tcBorders/>
      </w:tcPr>
    </w:tblStylePr>
    <w:tblStylePr w:type="lastCol">
      <w:rPr>
        <w:sz w:val="22"/>
      </w:rPr>
      <w:pPr>
        <w:pBdr/>
        <w:spacing/>
        <w:ind/>
      </w:pPr>
      <w:tblPr>
        <w:tblBorders/>
      </w:tblPr>
      <w:tcPr>
        <w:shd w:val="clear" w:color="ffffff" w:fill="7f7f7f" w:themeFill="text1" w:themeFillTint="00"/>
        <w:tcBorders/>
      </w:tcPr>
    </w:tblStylePr>
    <w:tblStylePr w:type="lastRow">
      <w:rPr>
        <w:sz w:val="22"/>
      </w:rPr>
      <w:pPr>
        <w:pBdr/>
        <w:spacing/>
        <w:ind/>
      </w:pPr>
      <w:tblPr>
        <w:tblBorders/>
      </w:tblPr>
      <w:tcPr>
        <w:shd w:val="clear" w:color="ffffff" w:fill="7f7f7f"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customStyle="1">
    <w:name w:val="Bordered &amp; Lined - Accent 1"/>
    <w:basedOn w:val="1271"/>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insideH w:val="single" w:color="4f81bd" w:themeColor="accent1" w:sz="4" w:space="0"/>
        <w:insideV w:val="single" w:color="4f81bd"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7d7ea" w:themeFill="accent1" w:themeFillTint="00"/>
        <w:tcBorders/>
      </w:tcPr>
    </w:tblStylePr>
    <w:tblStylePr w:type="band2Vert">
      <w:rPr>
        <w:sz w:val="22"/>
      </w:rPr>
      <w:pPr>
        <w:pBdr/>
        <w:spacing/>
        <w:ind/>
      </w:pPr>
      <w:tblPr>
        <w:tblBorders/>
      </w:tblPr>
      <w:tcPr>
        <w:shd w:val="clear" w:color="ffffff" w:fill="c7d7ea" w:themeFill="accent1" w:themeFillTint="00"/>
        <w:tcBorders/>
      </w:tcPr>
    </w:tblStylePr>
    <w:tblStylePr w:type="firstCol">
      <w:rPr>
        <w:sz w:val="22"/>
      </w:rPr>
      <w:pPr>
        <w:pBdr/>
        <w:spacing/>
        <w:ind/>
      </w:pPr>
      <w:tblPr>
        <w:tblBorders/>
      </w:tblPr>
      <w:tcPr>
        <w:shd w:val="clear" w:color="ffffff" w:fill="5d8ac2" w:themeFill="accent1" w:themeFillTint="00"/>
        <w:tcBorders/>
      </w:tcPr>
    </w:tblStylePr>
    <w:tblStylePr w:type="firstRow">
      <w:rPr>
        <w:sz w:val="22"/>
      </w:rPr>
      <w:pPr>
        <w:pBdr/>
        <w:spacing/>
        <w:ind/>
      </w:pPr>
      <w:tblPr>
        <w:tblBorders/>
      </w:tblPr>
      <w:tcPr>
        <w:shd w:val="clear" w:color="ffffff" w:fill="5d8ac2" w:themeFill="accent1" w:themeFillTint="00"/>
        <w:tcBorders/>
      </w:tcPr>
    </w:tblStylePr>
    <w:tblStylePr w:type="lastCol">
      <w:rPr>
        <w:sz w:val="22"/>
      </w:rPr>
      <w:pPr>
        <w:pBdr/>
        <w:spacing/>
        <w:ind/>
      </w:pPr>
      <w:tblPr>
        <w:tblBorders/>
      </w:tblPr>
      <w:tcPr>
        <w:shd w:val="clear" w:color="ffffff" w:fill="5d8ac2" w:themeFill="accent1" w:themeFillTint="00"/>
        <w:tcBorders/>
      </w:tcPr>
    </w:tblStylePr>
    <w:tblStylePr w:type="lastRow">
      <w:rPr>
        <w:sz w:val="22"/>
      </w:rPr>
      <w:pPr>
        <w:pBdr/>
        <w:spacing/>
        <w:ind/>
      </w:pPr>
      <w:tblPr>
        <w:tblBorders/>
      </w:tblPr>
      <w:tcPr>
        <w:shd w:val="clear" w:color="ffffff" w:fill="5d8ac2"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customStyle="1">
    <w:name w:val="Bordered &amp; Lined - Accent 2"/>
    <w:basedOn w:val="1271"/>
    <w:uiPriority w:val="99"/>
    <w:pPr>
      <w:pBdr/>
      <w:spacing/>
      <w:ind/>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insideH w:val="single" w:color="c0504d" w:themeColor="accent2" w:sz="4" w:space="0"/>
        <w:insideV w:val="single" w:color="c0504d"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dcdc" w:themeFill="accent2" w:themeFillTint="00"/>
        <w:tcBorders/>
      </w:tcPr>
    </w:tblStylePr>
    <w:tblStylePr w:type="band2Vert">
      <w:rPr>
        <w:sz w:val="22"/>
      </w:rPr>
      <w:pPr>
        <w:pBdr/>
        <w:spacing/>
        <w:ind/>
      </w:pPr>
      <w:tblPr>
        <w:tblBorders/>
      </w:tblPr>
      <w:tcPr>
        <w:shd w:val="clear" w:color="ffffff" w:fill="f2dcdc" w:themeFill="accent2" w:themeFillTint="00"/>
        <w:tcBorders/>
      </w:tcPr>
    </w:tblStylePr>
    <w:tblStylePr w:type="firstCol">
      <w:rPr>
        <w:sz w:val="22"/>
      </w:rPr>
      <w:pPr>
        <w:pBdr/>
        <w:spacing/>
        <w:ind/>
      </w:pPr>
      <w:tblPr>
        <w:tblBorders/>
      </w:tblPr>
      <w:tcPr>
        <w:shd w:val="clear" w:color="ffffff" w:fill="d99695" w:themeFill="accent2" w:themeFillTint="00"/>
        <w:tcBorders/>
      </w:tcPr>
    </w:tblStylePr>
    <w:tblStylePr w:type="firstRow">
      <w:rPr>
        <w:sz w:val="22"/>
      </w:rPr>
      <w:pPr>
        <w:pBdr/>
        <w:spacing/>
        <w:ind/>
      </w:pPr>
      <w:tblPr>
        <w:tblBorders/>
      </w:tblPr>
      <w:tcPr>
        <w:shd w:val="clear" w:color="ffffff" w:fill="d99695" w:themeFill="accent2" w:themeFillTint="00"/>
        <w:tcBorders/>
      </w:tcPr>
    </w:tblStylePr>
    <w:tblStylePr w:type="lastCol">
      <w:rPr>
        <w:sz w:val="22"/>
      </w:rPr>
      <w:pPr>
        <w:pBdr/>
        <w:spacing/>
        <w:ind/>
      </w:pPr>
      <w:tblPr>
        <w:tblBorders/>
      </w:tblPr>
      <w:tcPr>
        <w:shd w:val="clear" w:color="ffffff" w:fill="d99695" w:themeFill="accent2" w:themeFillTint="00"/>
        <w:tcBorders/>
      </w:tcPr>
    </w:tblStylePr>
    <w:tblStylePr w:type="lastRow">
      <w:rPr>
        <w:sz w:val="22"/>
      </w:rPr>
      <w:pPr>
        <w:pBdr/>
        <w:spacing/>
        <w:ind/>
      </w:pPr>
      <w:tblPr>
        <w:tblBorders/>
      </w:tblPr>
      <w:tcPr>
        <w:shd w:val="clear" w:color="ffffff" w:fill="d99695"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customStyle="1">
    <w:name w:val="Bordered &amp; Lined - Accent 3"/>
    <w:basedOn w:val="1271"/>
    <w:uiPriority w:val="99"/>
    <w:pPr>
      <w:pBdr/>
      <w:spacing/>
      <w:ind/>
    </w:pPr>
    <w:tblPr>
      <w:tblStyleRowBandSize w:val="1"/>
      <w:tblStyleColBandSize w:val="1"/>
      <w:tblBorders>
        <w:top w:val="single" w:color="9bbb59" w:themeColor="accent3" w:sz="4" w:space="0"/>
        <w:left w:val="single" w:color="9bbb59" w:themeColor="accent3" w:sz="4" w:space="0"/>
        <w:bottom w:val="single" w:color="9bbb59" w:themeColor="accent3" w:sz="4" w:space="0"/>
        <w:right w:val="single" w:color="9bbb59" w:themeColor="accent3" w:sz="4" w:space="0"/>
        <w:insideH w:val="single" w:color="9bbb59" w:themeColor="accent3" w:sz="4" w:space="0"/>
        <w:insideV w:val="single" w:color="9bbb59"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af1dc" w:themeFill="accent3" w:themeFillTint="00"/>
        <w:tcBorders/>
      </w:tcPr>
    </w:tblStylePr>
    <w:tblStylePr w:type="band2Vert">
      <w:rPr>
        <w:sz w:val="22"/>
      </w:rPr>
      <w:pPr>
        <w:pBdr/>
        <w:spacing/>
        <w:ind/>
      </w:pPr>
      <w:tblPr>
        <w:tblBorders/>
      </w:tblPr>
      <w:tcPr>
        <w:shd w:val="clear" w:color="ffffff" w:fill="eaf1dc" w:themeFill="accent3" w:themeFillTint="00"/>
        <w:tcBorders/>
      </w:tcPr>
    </w:tblStylePr>
    <w:tblStylePr w:type="firstCol">
      <w:rPr>
        <w:sz w:val="22"/>
      </w:rPr>
      <w:pPr>
        <w:pBdr/>
        <w:spacing/>
        <w:ind/>
      </w:pPr>
      <w:tblPr>
        <w:tblBorders/>
      </w:tblPr>
      <w:tcPr>
        <w:shd w:val="clear" w:color="ffffff" w:fill="9abb59" w:themeFill="accent3" w:themeFillTint="00"/>
        <w:tcBorders/>
      </w:tcPr>
    </w:tblStylePr>
    <w:tblStylePr w:type="firstRow">
      <w:rPr>
        <w:sz w:val="22"/>
      </w:rPr>
      <w:pPr>
        <w:pBdr/>
        <w:spacing/>
        <w:ind/>
      </w:pPr>
      <w:tblPr>
        <w:tblBorders/>
      </w:tblPr>
      <w:tcPr>
        <w:shd w:val="clear" w:color="ffffff" w:fill="9abb59" w:themeFill="accent3" w:themeFillTint="00"/>
        <w:tcBorders/>
      </w:tcPr>
    </w:tblStylePr>
    <w:tblStylePr w:type="lastCol">
      <w:rPr>
        <w:sz w:val="22"/>
      </w:rPr>
      <w:pPr>
        <w:pBdr/>
        <w:spacing/>
        <w:ind/>
      </w:pPr>
      <w:tblPr>
        <w:tblBorders/>
      </w:tblPr>
      <w:tcPr>
        <w:shd w:val="clear" w:color="ffffff" w:fill="9abb59" w:themeFill="accent3" w:themeFillTint="00"/>
        <w:tcBorders/>
      </w:tcPr>
    </w:tblStylePr>
    <w:tblStylePr w:type="lastRow">
      <w:rPr>
        <w:sz w:val="22"/>
      </w:rPr>
      <w:pPr>
        <w:pBdr/>
        <w:spacing/>
        <w:ind/>
      </w:pPr>
      <w:tblPr>
        <w:tblBorders/>
      </w:tblPr>
      <w:tcPr>
        <w:shd w:val="clear" w:color="ffffff" w:fill="9abb59"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customStyle="1">
    <w:name w:val="Bordered &amp; Lined - Accent 4"/>
    <w:basedOn w:val="1271"/>
    <w:uiPriority w:val="99"/>
    <w:pPr>
      <w:pBdr/>
      <w:spacing/>
      <w:ind/>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insideH w:val="single" w:color="8064a2" w:themeColor="accent4" w:sz="4" w:space="0"/>
        <w:insideV w:val="single" w:color="8064a2"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5dfec" w:themeFill="accent4" w:themeFillTint="00"/>
        <w:tcBorders/>
      </w:tcPr>
    </w:tblStylePr>
    <w:tblStylePr w:type="band2Vert">
      <w:rPr>
        <w:sz w:val="22"/>
      </w:rPr>
      <w:pPr>
        <w:pBdr/>
        <w:spacing/>
        <w:ind/>
      </w:pPr>
      <w:tblPr>
        <w:tblBorders/>
      </w:tblPr>
      <w:tcPr>
        <w:shd w:val="clear" w:color="ffffff" w:fill="e5dfec" w:themeFill="accent4" w:themeFillTint="00"/>
        <w:tcBorders/>
      </w:tcPr>
    </w:tblStylePr>
    <w:tblStylePr w:type="firstCol">
      <w:rPr>
        <w:sz w:val="22"/>
      </w:rPr>
      <w:pPr>
        <w:pBdr/>
        <w:spacing/>
        <w:ind/>
      </w:pPr>
      <w:tblPr>
        <w:tblBorders/>
      </w:tblPr>
      <w:tcPr>
        <w:shd w:val="clear" w:color="ffffff" w:fill="b2a1c6" w:themeFill="accent4" w:themeFillTint="00"/>
        <w:tcBorders/>
      </w:tcPr>
    </w:tblStylePr>
    <w:tblStylePr w:type="firstRow">
      <w:rPr>
        <w:sz w:val="22"/>
      </w:rPr>
      <w:pPr>
        <w:pBdr/>
        <w:spacing/>
        <w:ind/>
      </w:pPr>
      <w:tblPr>
        <w:tblBorders/>
      </w:tblPr>
      <w:tcPr>
        <w:shd w:val="clear" w:color="ffffff" w:fill="b2a1c6" w:themeFill="accent4" w:themeFillTint="00"/>
        <w:tcBorders/>
      </w:tcPr>
    </w:tblStylePr>
    <w:tblStylePr w:type="lastCol">
      <w:rPr>
        <w:sz w:val="22"/>
      </w:rPr>
      <w:pPr>
        <w:pBdr/>
        <w:spacing/>
        <w:ind/>
      </w:pPr>
      <w:tblPr>
        <w:tblBorders/>
      </w:tblPr>
      <w:tcPr>
        <w:shd w:val="clear" w:color="ffffff" w:fill="b2a1c6" w:themeFill="accent4" w:themeFillTint="00"/>
        <w:tcBorders/>
      </w:tcPr>
    </w:tblStylePr>
    <w:tblStylePr w:type="lastRow">
      <w:rPr>
        <w:sz w:val="22"/>
      </w:rPr>
      <w:pPr>
        <w:pBdr/>
        <w:spacing/>
        <w:ind/>
      </w:pPr>
      <w:tblPr>
        <w:tblBorders/>
      </w:tblPr>
      <w:tcPr>
        <w:shd w:val="clear" w:color="ffffff" w:fill="b2a1c6"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customStyle="1">
    <w:name w:val="Bordered &amp; Lined - Accent 5"/>
    <w:basedOn w:val="1271"/>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aeef3" w:themeFill="accent5" w:themeFillTint="00"/>
        <w:tcBorders/>
      </w:tcPr>
    </w:tblStylePr>
    <w:tblStylePr w:type="band2Vert">
      <w:rPr>
        <w:sz w:val="22"/>
      </w:rPr>
      <w:pPr>
        <w:pBdr/>
        <w:spacing/>
        <w:ind/>
      </w:pPr>
      <w:tblPr>
        <w:tblBorders/>
      </w:tblPr>
      <w:tcPr>
        <w:shd w:val="clear" w:color="ffffff" w:fill="daeef3" w:themeFill="accent5" w:themeFillTint="00"/>
        <w:tcBorders/>
      </w:tcPr>
    </w:tblStylePr>
    <w:tblStylePr w:type="firstCol">
      <w:rPr>
        <w:sz w:val="22"/>
      </w:rPr>
      <w:pPr>
        <w:pBdr/>
        <w:spacing/>
        <w:ind/>
      </w:pPr>
      <w:tblPr>
        <w:tblBorders/>
      </w:tblPr>
      <w:tcPr>
        <w:shd w:val="clear" w:color="ffffff" w:fill="4bacc6" w:themeFill="accent5"/>
        <w:tcBorders/>
      </w:tcPr>
    </w:tblStylePr>
    <w:tblStylePr w:type="firstRow">
      <w:rPr>
        <w:sz w:val="22"/>
      </w:rPr>
      <w:pPr>
        <w:pBdr/>
        <w:spacing/>
        <w:ind/>
      </w:pPr>
      <w:tblPr>
        <w:tblBorders/>
      </w:tblPr>
      <w:tcPr>
        <w:shd w:val="clear" w:color="ffffff" w:fill="4bacc6" w:themeFill="accent5"/>
        <w:tcBorders/>
      </w:tcPr>
    </w:tblStylePr>
    <w:tblStylePr w:type="lastCol">
      <w:rPr>
        <w:sz w:val="22"/>
      </w:rPr>
      <w:pPr>
        <w:pBdr/>
        <w:spacing/>
        <w:ind/>
      </w:pPr>
      <w:tblPr>
        <w:tblBorders/>
      </w:tblPr>
      <w:tcPr>
        <w:shd w:val="clear" w:color="ffffff" w:fill="4bacc6" w:themeFill="accent5"/>
        <w:tcBorders/>
      </w:tcPr>
    </w:tblStylePr>
    <w:tblStylePr w:type="lastRow">
      <w:rPr>
        <w:sz w:val="22"/>
      </w:rPr>
      <w:pPr>
        <w:pBdr/>
        <w:spacing/>
        <w:ind/>
      </w:pPr>
      <w:tblPr>
        <w:tblBorders/>
      </w:tblPr>
      <w:tcPr>
        <w:shd w:val="clear" w:color="ffffff"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customStyle="1">
    <w:name w:val="Bordered &amp; Lined - Accent 6"/>
    <w:basedOn w:val="1271"/>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de9d8" w:themeFill="accent6" w:themeFillTint="00"/>
        <w:tcBorders/>
      </w:tcPr>
    </w:tblStylePr>
    <w:tblStylePr w:type="band2Vert">
      <w:rPr>
        <w:sz w:val="22"/>
      </w:rPr>
      <w:pPr>
        <w:pBdr/>
        <w:spacing/>
        <w:ind/>
      </w:pPr>
      <w:tblPr>
        <w:tblBorders/>
      </w:tblPr>
      <w:tcPr>
        <w:shd w:val="clear" w:color="ffffff" w:fill="fde9d8" w:themeFill="accent6" w:themeFillTint="00"/>
        <w:tcBorders/>
      </w:tcPr>
    </w:tblStylePr>
    <w:tblStylePr w:type="firstCol">
      <w:rPr>
        <w:sz w:val="22"/>
      </w:rPr>
      <w:pPr>
        <w:pBdr/>
        <w:spacing/>
        <w:ind/>
      </w:pPr>
      <w:tblPr>
        <w:tblBorders/>
      </w:tblPr>
      <w:tcPr>
        <w:shd w:val="clear" w:color="ffffff" w:fill="f79646" w:themeFill="accent6"/>
        <w:tcBorders/>
      </w:tcPr>
    </w:tblStylePr>
    <w:tblStylePr w:type="firstRow">
      <w:rPr>
        <w:sz w:val="22"/>
      </w:rPr>
      <w:pPr>
        <w:pBdr/>
        <w:spacing/>
        <w:ind/>
      </w:pPr>
      <w:tblPr>
        <w:tblBorders/>
      </w:tblPr>
      <w:tcPr>
        <w:shd w:val="clear" w:color="ffffff" w:fill="f79646" w:themeFill="accent6"/>
        <w:tcBorders/>
      </w:tcPr>
    </w:tblStylePr>
    <w:tblStylePr w:type="lastCol">
      <w:rPr>
        <w:sz w:val="22"/>
      </w:rPr>
      <w:pPr>
        <w:pBdr/>
        <w:spacing/>
        <w:ind/>
      </w:pPr>
      <w:tblPr>
        <w:tblBorders/>
      </w:tblPr>
      <w:tcPr>
        <w:shd w:val="clear" w:color="ffffff" w:fill="f79646" w:themeFill="accent6"/>
        <w:tcBorders/>
      </w:tcPr>
    </w:tblStylePr>
    <w:tblStylePr w:type="lastRow">
      <w:rPr>
        <w:sz w:val="22"/>
      </w:rPr>
      <w:pPr>
        <w:pBdr/>
        <w:spacing/>
        <w:ind/>
      </w:pPr>
      <w:tblPr>
        <w:tblBorders/>
      </w:tblPr>
      <w:tcPr>
        <w:shd w:val="clear" w:color="ffffff"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customStyle="1">
    <w:name w:val="Bordered"/>
    <w:basedOn w:val="1271"/>
    <w:uiPriority w:val="99"/>
    <w:pPr>
      <w:pBdr/>
      <w:spacing/>
      <w:ind/>
    </w:pPr>
    <w:tblPr>
      <w:tblStyleRowBandSize w:val="1"/>
      <w:tblStyleColBandSize w:val="1"/>
      <w:tblBorders>
        <w:top w:val="single" w:color="d9d9d9" w:themeColor="text1" w:themeTint="00" w:sz="4" w:space="0"/>
        <w:left w:val="single" w:color="d9d9d9" w:themeColor="text1" w:themeTint="00" w:sz="4" w:space="0"/>
        <w:bottom w:val="single" w:color="d9d9d9" w:themeColor="text1" w:themeTint="00" w:sz="4" w:space="0"/>
        <w:right w:val="single" w:color="d9d9d9" w:themeColor="text1" w:themeTint="00" w:sz="4" w:space="0"/>
        <w:insideH w:val="single" w:color="d9d9d9" w:themeColor="text1" w:themeTint="00" w:sz="4" w:space="0"/>
        <w:insideV w:val="single" w:color="d9d9d9" w:themeColor="text1" w:themeTint="00"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customStyle="1">
    <w:name w:val="Bordered - Accent 1"/>
    <w:basedOn w:val="1271"/>
    <w:uiPriority w:val="99"/>
    <w:pPr>
      <w:pBdr/>
      <w:spacing/>
      <w:ind/>
    </w:pPr>
    <w:tblPr>
      <w:tblStyleRowBandSize w:val="1"/>
      <w:tblStyleColBandSize w:val="1"/>
      <w:tblBorders>
        <w:top w:val="single" w:color="b7cbe4" w:themeColor="accent1" w:themeTint="00" w:sz="4" w:space="0"/>
        <w:left w:val="single" w:color="b7cbe4" w:themeColor="accent1" w:themeTint="00" w:sz="4" w:space="0"/>
        <w:bottom w:val="single" w:color="b7cbe4" w:themeColor="accent1" w:themeTint="00" w:sz="4" w:space="0"/>
        <w:right w:val="single" w:color="b7cbe4" w:themeColor="accent1" w:themeTint="00" w:sz="4" w:space="0"/>
        <w:insideH w:val="single" w:color="b7cbe4" w:themeColor="accent1" w:themeTint="00" w:sz="4" w:space="0"/>
        <w:insideV w:val="single" w:color="b7cbe4" w:themeColor="accent1" w:themeTint="00" w:sz="4" w:space="0"/>
      </w:tblBorders>
    </w:tblPr>
    <w:tcPr>
      <w:tcBorders/>
    </w:tcPr>
    <w:tblStylePr w:type="band1Horz">
      <w:rPr>
        <w:sz w:val="22"/>
      </w:rPr>
      <w:pPr>
        <w:pBdr/>
        <w:spacing/>
        <w:ind/>
      </w:pPr>
      <w:tblPr>
        <w:tblBorders/>
      </w:tbl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4f81bd" w:themeColor="accent1" w:sz="12" w:space="0"/>
        </w:tcBorders>
      </w:tcPr>
    </w:tblStylePr>
    <w:tblStylePr w:type="lastCol">
      <w:rPr>
        <w:sz w:val="22"/>
      </w:rPr>
      <w:pPr>
        <w:pBdr/>
        <w:spacing/>
        <w:ind/>
      </w:pPr>
      <w:tblPr>
        <w:tblBorders/>
      </w:tblPr>
      <w:tcPr>
        <w:tcBorders>
          <w:left w:val="single" w:color="4f81bd" w:themeColor="accent1" w:sz="12" w:space="0"/>
        </w:tcBorders>
      </w:tcPr>
    </w:tblStylePr>
    <w:tblStylePr w:type="lastRow">
      <w:rPr>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customStyle="1">
    <w:name w:val="Bordered - Accent 2"/>
    <w:basedOn w:val="1271"/>
    <w:uiPriority w:val="99"/>
    <w:pPr>
      <w:pBdr/>
      <w:spacing/>
      <w:ind/>
    </w:pPr>
    <w:tblPr>
      <w:tblStyleRowBandSize w:val="1"/>
      <w:tblStyleColBandSize w:val="1"/>
      <w:tblBorders>
        <w:top w:val="single" w:color="e5b7b6" w:themeColor="accent2" w:themeTint="00" w:sz="4" w:space="0"/>
        <w:left w:val="single" w:color="e5b7b6" w:themeColor="accent2" w:themeTint="00" w:sz="4" w:space="0"/>
        <w:bottom w:val="single" w:color="e5b7b6" w:themeColor="accent2" w:themeTint="00" w:sz="4" w:space="0"/>
        <w:right w:val="single" w:color="e5b7b6" w:themeColor="accent2" w:themeTint="00" w:sz="4" w:space="0"/>
        <w:insideH w:val="single" w:color="e5b7b6" w:themeColor="accent2" w:themeTint="00" w:sz="4" w:space="0"/>
        <w:insideV w:val="single" w:color="e5b7b6" w:themeColor="accent2" w:themeTint="00" w:sz="4" w:space="0"/>
      </w:tblBorders>
    </w:tblPr>
    <w:tcPr>
      <w:tcBorders/>
    </w:tcPr>
    <w:tblStylePr w:type="band1Horz">
      <w:rPr>
        <w:sz w:val="22"/>
      </w:rPr>
      <w:pPr>
        <w:pBdr/>
        <w:spacing/>
        <w:ind/>
      </w:pPr>
      <w:tblPr>
        <w:tblBorders/>
      </w:tbl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c0504d" w:themeColor="accent2" w:sz="12" w:space="0"/>
        </w:tcBorders>
      </w:tcPr>
    </w:tblStylePr>
    <w:tblStylePr w:type="lastCol">
      <w:rPr>
        <w:sz w:val="22"/>
      </w:rPr>
      <w:pPr>
        <w:pBdr/>
        <w:spacing/>
        <w:ind/>
      </w:pPr>
      <w:tblPr>
        <w:tblBorders/>
      </w:tblPr>
      <w:tcPr>
        <w:tcBorders>
          <w:left w:val="single" w:color="c0504d" w:themeColor="accent2" w:sz="12" w:space="0"/>
        </w:tcBorders>
      </w:tcPr>
    </w:tblStylePr>
    <w:tblStylePr w:type="lastRow">
      <w:rPr>
        <w:sz w:val="22"/>
      </w:rPr>
      <w:pPr>
        <w:pBdr/>
        <w:spacing/>
        <w:ind/>
      </w:pPr>
      <w:tblPr>
        <w:tblBorders/>
      </w:tblPr>
      <w:tcPr>
        <w:tcBorders>
          <w:top w:val="single" w:color="c0504d"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customStyle="1">
    <w:name w:val="Bordered - Accent 3"/>
    <w:basedOn w:val="1271"/>
    <w:uiPriority w:val="99"/>
    <w:pPr>
      <w:pBdr/>
      <w:spacing/>
      <w:ind/>
    </w:pPr>
    <w:tblPr>
      <w:tblStyleRowBandSize w:val="1"/>
      <w:tblStyleColBandSize w:val="1"/>
      <w:tblBorders>
        <w:top w:val="single" w:color="d6e3bb" w:themeColor="accent3" w:themeTint="00" w:sz="4" w:space="0"/>
        <w:left w:val="single" w:color="d6e3bb" w:themeColor="accent3" w:themeTint="00" w:sz="4" w:space="0"/>
        <w:bottom w:val="single" w:color="d6e3bb" w:themeColor="accent3" w:themeTint="00" w:sz="4" w:space="0"/>
        <w:right w:val="single" w:color="d6e3bb" w:themeColor="accent3" w:themeTint="00" w:sz="4" w:space="0"/>
        <w:insideH w:val="single" w:color="d6e3bb" w:themeColor="accent3" w:themeTint="00" w:sz="4" w:space="0"/>
        <w:insideV w:val="single" w:color="d6e3bb" w:themeColor="accent3" w:themeTint="00" w:sz="4" w:space="0"/>
      </w:tblBorders>
    </w:tblPr>
    <w:tcPr>
      <w:tcBorders/>
    </w:tcPr>
    <w:tblStylePr w:type="band1Horz">
      <w:rPr>
        <w:sz w:val="22"/>
      </w:rPr>
      <w:pPr>
        <w:pBdr/>
        <w:spacing/>
        <w:ind/>
      </w:pPr>
      <w:tblPr>
        <w:tblBorders/>
      </w:tbl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9bbb59" w:themeColor="accent3" w:sz="12" w:space="0"/>
        </w:tcBorders>
      </w:tcPr>
    </w:tblStylePr>
    <w:tblStylePr w:type="lastCol">
      <w:rPr>
        <w:sz w:val="22"/>
      </w:rPr>
      <w:pPr>
        <w:pBdr/>
        <w:spacing/>
        <w:ind/>
      </w:pPr>
      <w:tblPr>
        <w:tblBorders/>
      </w:tblPr>
      <w:tcPr>
        <w:tcBorders>
          <w:left w:val="single" w:color="9bbb59" w:themeColor="accent3" w:sz="12" w:space="0"/>
        </w:tcBorders>
      </w:tcPr>
    </w:tblStylePr>
    <w:tblStylePr w:type="lastRow">
      <w:rPr>
        <w:sz w:val="22"/>
      </w:rPr>
      <w:pPr>
        <w:pBdr/>
        <w:spacing/>
        <w:ind/>
      </w:pPr>
      <w:tblPr>
        <w:tblBorders/>
      </w:tblPr>
      <w:tcPr>
        <w:tcBorders>
          <w:top w:val="single" w:color="9bbb59"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customStyle="1">
    <w:name w:val="Bordered - Accent 4"/>
    <w:basedOn w:val="1271"/>
    <w:uiPriority w:val="99"/>
    <w:pPr>
      <w:pBdr/>
      <w:spacing/>
      <w:ind/>
    </w:pPr>
    <w:tblPr>
      <w:tblStyleRowBandSize w:val="1"/>
      <w:tblStyleColBandSize w:val="1"/>
      <w:tblBorders>
        <w:top w:val="single" w:color="cbc0d9" w:themeColor="accent4" w:themeTint="00" w:sz="4" w:space="0"/>
        <w:left w:val="single" w:color="cbc0d9" w:themeColor="accent4" w:themeTint="00" w:sz="4" w:space="0"/>
        <w:bottom w:val="single" w:color="cbc0d9" w:themeColor="accent4" w:themeTint="00" w:sz="4" w:space="0"/>
        <w:right w:val="single" w:color="cbc0d9" w:themeColor="accent4" w:themeTint="00" w:sz="4" w:space="0"/>
        <w:insideH w:val="single" w:color="cbc0d9" w:themeColor="accent4" w:themeTint="00" w:sz="4" w:space="0"/>
        <w:insideV w:val="single" w:color="cbc0d9" w:themeColor="accent4" w:themeTint="00" w:sz="4" w:space="0"/>
      </w:tblBorders>
    </w:tblPr>
    <w:tcPr>
      <w:tcBorders/>
    </w:tcPr>
    <w:tblStylePr w:type="band1Horz">
      <w:rPr>
        <w:sz w:val="22"/>
      </w:rPr>
      <w:pPr>
        <w:pBdr/>
        <w:spacing/>
        <w:ind/>
      </w:pPr>
      <w:tblPr>
        <w:tblBorders/>
      </w:tbl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8064a2" w:themeColor="accent4" w:sz="12" w:space="0"/>
        </w:tcBorders>
      </w:tcPr>
    </w:tblStylePr>
    <w:tblStylePr w:type="lastCol">
      <w:rPr>
        <w:sz w:val="22"/>
      </w:rPr>
      <w:pPr>
        <w:pBdr/>
        <w:spacing/>
        <w:ind/>
      </w:pPr>
      <w:tblPr>
        <w:tblBorders/>
      </w:tblPr>
      <w:tcPr>
        <w:tcBorders>
          <w:left w:val="single" w:color="8064a2" w:themeColor="accent4" w:sz="12" w:space="0"/>
        </w:tcBorders>
      </w:tcPr>
    </w:tblStylePr>
    <w:tblStylePr w:type="lastRow">
      <w:rPr>
        <w:sz w:val="22"/>
      </w:rPr>
      <w:pPr>
        <w:pBdr/>
        <w:spacing/>
        <w:ind/>
      </w:pPr>
      <w:tblPr>
        <w:tblBorders/>
      </w:tblPr>
      <w:tcPr>
        <w:tcBorders>
          <w:top w:val="single" w:color="8064a2"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customStyle="1">
    <w:name w:val="Bordered - Accent 5"/>
    <w:basedOn w:val="1271"/>
    <w:uiPriority w:val="99"/>
    <w:pPr>
      <w:pBdr/>
      <w:spacing/>
      <w:ind/>
    </w:pPr>
    <w:tblPr>
      <w:tblStyleRowBandSize w:val="1"/>
      <w:tblStyleColBandSize w:val="1"/>
      <w:tblBorders>
        <w:top w:val="single" w:color="b6dde8" w:themeColor="accent5" w:themeTint="00" w:sz="4" w:space="0"/>
        <w:left w:val="single" w:color="b6dde8" w:themeColor="accent5" w:themeTint="00" w:sz="4" w:space="0"/>
        <w:bottom w:val="single" w:color="b6dde8" w:themeColor="accent5" w:themeTint="00" w:sz="4" w:space="0"/>
        <w:right w:val="single" w:color="b6dde8" w:themeColor="accent5" w:themeTint="00" w:sz="4" w:space="0"/>
        <w:insideH w:val="single" w:color="b6dde8" w:themeColor="accent5" w:themeTint="00" w:sz="4" w:space="0"/>
        <w:insideV w:val="single" w:color="b6dde8" w:themeColor="accent5" w:themeTint="00" w:sz="4" w:space="0"/>
      </w:tblBorders>
    </w:tblPr>
    <w:tcPr>
      <w:tcBorders/>
    </w:tcPr>
    <w:tblStylePr w:type="band1Horz">
      <w:rPr>
        <w:sz w:val="22"/>
      </w:rPr>
      <w:pPr>
        <w:pBdr/>
        <w:spacing/>
        <w:ind/>
      </w:pPr>
      <w:tblPr>
        <w:tblBorders/>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4bacc6" w:themeColor="accent5" w:sz="12" w:space="0"/>
        </w:tcBorders>
      </w:tcPr>
    </w:tblStylePr>
    <w:tblStylePr w:type="lastCol">
      <w:rPr>
        <w:sz w:val="22"/>
      </w:rPr>
      <w:pPr>
        <w:pBdr/>
        <w:spacing/>
        <w:ind/>
      </w:pPr>
      <w:tblPr>
        <w:tblBorders/>
      </w:tblPr>
      <w:tcPr>
        <w:tcBorders>
          <w:left w:val="single" w:color="4bacc6" w:themeColor="accent5" w:sz="12" w:space="0"/>
        </w:tcBorders>
      </w:tcPr>
    </w:tblStylePr>
    <w:tblStylePr w:type="lastRow">
      <w:rPr>
        <w:sz w:val="22"/>
      </w:rPr>
      <w:pPr>
        <w:pBdr/>
        <w:spacing/>
        <w:ind/>
      </w:pPr>
      <w:tblPr>
        <w:tblBorders/>
      </w:tblPr>
      <w:tcPr>
        <w:tcBorders>
          <w:top w:val="single" w:color="4bacc6"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customStyle="1">
    <w:name w:val="Bordered - Accent 6"/>
    <w:basedOn w:val="1271"/>
    <w:uiPriority w:val="99"/>
    <w:pPr>
      <w:pBdr/>
      <w:spacing/>
      <w:ind/>
    </w:pPr>
    <w:tblPr>
      <w:tblStyleRowBandSize w:val="1"/>
      <w:tblStyleColBandSize w:val="1"/>
      <w:tblBorders>
        <w:top w:val="single" w:color="fbd4b4" w:themeColor="accent6" w:themeTint="00" w:sz="4" w:space="0"/>
        <w:left w:val="single" w:color="fbd4b4" w:themeColor="accent6" w:themeTint="00" w:sz="4" w:space="0"/>
        <w:bottom w:val="single" w:color="fbd4b4" w:themeColor="accent6" w:themeTint="00" w:sz="4" w:space="0"/>
        <w:right w:val="single" w:color="fbd4b4" w:themeColor="accent6" w:themeTint="00" w:sz="4" w:space="0"/>
        <w:insideH w:val="single" w:color="fbd4b4" w:themeColor="accent6" w:themeTint="00" w:sz="4" w:space="0"/>
        <w:insideV w:val="single" w:color="fbd4b4" w:themeColor="accent6" w:themeTint="00" w:sz="4" w:space="0"/>
      </w:tblBorders>
    </w:tblPr>
    <w:tcPr>
      <w:tcBorders/>
    </w:tcPr>
    <w:tblStylePr w:type="band1Horz">
      <w:rPr>
        <w:sz w:val="22"/>
      </w:rPr>
      <w:pPr>
        <w:pBdr/>
        <w:spacing/>
        <w:ind/>
      </w:pPr>
      <w:tblPr>
        <w:tblBorders/>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f79646" w:themeColor="accent6" w:sz="12" w:space="0"/>
        </w:tcBorders>
      </w:tcPr>
    </w:tblStylePr>
    <w:tblStylePr w:type="lastCol">
      <w:rPr>
        <w:sz w:val="22"/>
      </w:rPr>
      <w:pPr>
        <w:pBdr/>
        <w:spacing/>
        <w:ind/>
      </w:pPr>
      <w:tblPr>
        <w:tblBorders/>
      </w:tblPr>
      <w:tcPr>
        <w:tcBorders>
          <w:left w:val="single" w:color="f79646" w:themeColor="accent6" w:sz="12" w:space="0"/>
        </w:tcBorders>
      </w:tcPr>
    </w:tblStylePr>
    <w:tblStylePr w:type="lastRow">
      <w:rPr>
        <w:sz w:val="22"/>
      </w:rPr>
      <w:pPr>
        <w:pBdr/>
        <w:spacing/>
        <w:ind/>
      </w:pPr>
      <w:tblPr>
        <w:tblBorders/>
      </w:tblPr>
      <w:tcPr>
        <w:tcBorders>
          <w:top w:val="single" w:color="f79646"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customStyle="1">
    <w:name w:val="StGen0"/>
    <w:basedOn w:val="145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customStyle="1">
    <w:name w:val="StGen1"/>
    <w:basedOn w:val="145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customStyle="1">
    <w:name w:val="StGen2"/>
    <w:basedOn w:val="1457"/>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61">
    <w:name w:val="Subtitle"/>
    <w:basedOn w:val="1259"/>
    <w:next w:val="1259"/>
    <w:pPr>
      <w:keepNext w:val="true"/>
      <w:keepLines w:val="true"/>
      <w:pBdr/>
      <w:spacing w:after="320"/>
      <w:ind/>
    </w:pPr>
    <w:rPr>
      <w:color w:val="666666"/>
      <w:sz w:val="30"/>
      <w:szCs w:val="30"/>
    </w:rPr>
  </w:style>
  <w:style w:type="table" w:styleId="1462">
    <w:name w:val="StGen0"/>
    <w:basedOn w:val="127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StGen1"/>
    <w:basedOn w:val="127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StGen2"/>
    <w:basedOn w:val="1271"/>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0" Type="http://schemas.openxmlformats.org/officeDocument/2006/relationships/header" Target="header12.xml" /><Relationship Id="rId21" Type="http://schemas.openxmlformats.org/officeDocument/2006/relationships/header" Target="header13.xml" /><Relationship Id="rId22" Type="http://schemas.openxmlformats.org/officeDocument/2006/relationships/header" Target="header14.xml" /><Relationship Id="rId23" Type="http://schemas.openxmlformats.org/officeDocument/2006/relationships/header" Target="header15.xml" /><Relationship Id="rId24" Type="http://schemas.openxmlformats.org/officeDocument/2006/relationships/header" Target="header16.xml" /><Relationship Id="rId25" Type="http://schemas.openxmlformats.org/officeDocument/2006/relationships/header" Target="header17.xml" /><Relationship Id="rId26" Type="http://schemas.openxmlformats.org/officeDocument/2006/relationships/header" Target="header18.xml" /><Relationship Id="rId27" Type="http://schemas.openxmlformats.org/officeDocument/2006/relationships/header" Target="header19.xml" /><Relationship Id="rId28" Type="http://schemas.openxmlformats.org/officeDocument/2006/relationships/header" Target="header20.xml" /><Relationship Id="rId29" Type="http://schemas.openxmlformats.org/officeDocument/2006/relationships/header" Target="header21.xml" /><Relationship Id="rId30" Type="http://schemas.openxmlformats.org/officeDocument/2006/relationships/header" Target="header22.xml" /><Relationship Id="rId31" Type="http://schemas.openxmlformats.org/officeDocument/2006/relationships/header" Target="header23.xml" /><Relationship Id="rId32" Type="http://schemas.openxmlformats.org/officeDocument/2006/relationships/header" Target="header24.xml" /><Relationship Id="rId33" Type="http://schemas.openxmlformats.org/officeDocument/2006/relationships/header" Target="header25.xml" /><Relationship Id="rId34" Type="http://schemas.openxmlformats.org/officeDocument/2006/relationships/header" Target="header26.xml" /><Relationship Id="rId35" Type="http://schemas.openxmlformats.org/officeDocument/2006/relationships/header" Target="header27.xml" /><Relationship Id="rId36" Type="http://schemas.openxmlformats.org/officeDocument/2006/relationships/header" Target="header28.xml" /><Relationship Id="rId37" Type="http://schemas.openxmlformats.org/officeDocument/2006/relationships/header" Target="header29.xml" /><Relationship Id="rId38" Type="http://schemas.openxmlformats.org/officeDocument/2006/relationships/header" Target="header30.xml" /><Relationship Id="rId39" Type="http://schemas.openxmlformats.org/officeDocument/2006/relationships/header" Target="header31.xml" /><Relationship Id="rId40" Type="http://schemas.openxmlformats.org/officeDocument/2006/relationships/footer" Target="footer1.xml" /><Relationship Id="rId41" Type="http://schemas.openxmlformats.org/officeDocument/2006/relationships/footer" Target="footer2.xml" /><Relationship Id="rId42" Type="http://schemas.openxmlformats.org/officeDocument/2006/relationships/footer" Target="footer3.xml" /><Relationship Id="rId43" Type="http://schemas.openxmlformats.org/officeDocument/2006/relationships/footer" Target="footer4.xml" /><Relationship Id="rId44" Type="http://schemas.openxmlformats.org/officeDocument/2006/relationships/footer" Target="footer5.xml" /><Relationship Id="rId45" Type="http://schemas.openxmlformats.org/officeDocument/2006/relationships/footer" Target="footer6.xml" /><Relationship Id="rId46" Type="http://schemas.openxmlformats.org/officeDocument/2006/relationships/footer" Target="footer7.xml" /><Relationship Id="rId47" Type="http://schemas.openxmlformats.org/officeDocument/2006/relationships/footer" Target="footer8.xml" /><Relationship Id="rId48" Type="http://schemas.openxmlformats.org/officeDocument/2006/relationships/footer" Target="footer9.xml" /><Relationship Id="rId49" Type="http://schemas.openxmlformats.org/officeDocument/2006/relationships/footer" Target="footer10.xml" /><Relationship Id="rId50" Type="http://schemas.openxmlformats.org/officeDocument/2006/relationships/footer" Target="footer11.xml" /><Relationship Id="rId51" Type="http://schemas.openxmlformats.org/officeDocument/2006/relationships/footer" Target="footer12.xml" /><Relationship Id="rId52" Type="http://schemas.openxmlformats.org/officeDocument/2006/relationships/footer" Target="footer13.xml" /><Relationship Id="rId53" Type="http://schemas.openxmlformats.org/officeDocument/2006/relationships/footer" Target="footer14.xml" /><Relationship Id="rId54" Type="http://schemas.openxmlformats.org/officeDocument/2006/relationships/footer" Target="footer15.xml" /><Relationship Id="rId55" Type="http://schemas.openxmlformats.org/officeDocument/2006/relationships/footer" Target="footer16.xml" /><Relationship Id="rId56" Type="http://schemas.openxmlformats.org/officeDocument/2006/relationships/footer" Target="footer17.xml" /><Relationship Id="rId57" Type="http://schemas.openxmlformats.org/officeDocument/2006/relationships/footer" Target="footer18.xml" /><Relationship Id="rId58" Type="http://schemas.openxmlformats.org/officeDocument/2006/relationships/footer" Target="footer19.xml" /><Relationship Id="rId59" Type="http://schemas.openxmlformats.org/officeDocument/2006/relationships/footer" Target="footer20.xml" /><Relationship Id="rId60" Type="http://schemas.openxmlformats.org/officeDocument/2006/relationships/footer" Target="footer21.xml" /><Relationship Id="rId61" Type="http://schemas.openxmlformats.org/officeDocument/2006/relationships/customXml" Target="../customXml/item1.xml" /><Relationship Id="rId62" Type="http://schemas.openxmlformats.org/officeDocument/2006/relationships/customXml" Target="../customXml/item2.xml" /><Relationship Id="rId63" Type="http://schemas.openxmlformats.org/officeDocument/2006/relationships/image" Target="media/image1.png"/><Relationship Id="rId64" Type="http://schemas.openxmlformats.org/officeDocument/2006/relationships/image" Target="media/image2.png"/><Relationship Id="rId65" Type="http://schemas.openxmlformats.org/officeDocument/2006/relationships/image" Target="media/image3.png"/><Relationship Id="rId66" Type="http://schemas.openxmlformats.org/officeDocument/2006/relationships/image" Target="media/image4.png"/><Relationship Id="rId67" Type="http://schemas.openxmlformats.org/officeDocument/2006/relationships/image" Target="media/image5.png"/><Relationship Id="rId68"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er13.xml.rels><?xml version="1.0" encoding="UTF-8" standalone="yes"?><Relationships xmlns="http://schemas.openxmlformats.org/package/2006/relationships"></Relationships>
</file>

<file path=word/_rels/footer14.xml.rels><?xml version="1.0" encoding="UTF-8" standalone="yes"?><Relationships xmlns="http://schemas.openxmlformats.org/package/2006/relationships"></Relationships>
</file>

<file path=word/_rels/footer15.xml.rels><?xml version="1.0" encoding="UTF-8" standalone="yes"?><Relationships xmlns="http://schemas.openxmlformats.org/package/2006/relationships"></Relationships>
</file>

<file path=word/_rels/footer16.xml.rels><?xml version="1.0" encoding="UTF-8" standalone="yes"?><Relationships xmlns="http://schemas.openxmlformats.org/package/2006/relationships"></Relationships>
</file>

<file path=word/_rels/footer17.xml.rels><?xml version="1.0" encoding="UTF-8" standalone="yes"?><Relationships xmlns="http://schemas.openxmlformats.org/package/2006/relationships"></Relationships>
</file>

<file path=word/_rels/footer18.xml.rels><?xml version="1.0" encoding="UTF-8" standalone="yes"?><Relationships xmlns="http://schemas.openxmlformats.org/package/2006/relationships"></Relationships>
</file>

<file path=word/_rels/footer19.xml.rels><?xml version="1.0" encoding="UTF-8" standalone="yes"?><Relationships xmlns="http://schemas.openxmlformats.org/package/2006/relationships"></Relationships>
</file>

<file path=word/_rels/footer20.xml.rels><?xml version="1.0" encoding="UTF-8" standalone="yes"?><Relationships xmlns="http://schemas.openxmlformats.org/package/2006/relationships"></Relationships>
</file>

<file path=word/_rels/footer2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_rels/header12.xml.rels><?xml version="1.0" encoding="UTF-8" standalone="yes"?><Relationships xmlns="http://schemas.openxmlformats.org/package/2006/relationships"></Relationships>
</file>

<file path=word/_rels/header13.xml.rels><?xml version="1.0" encoding="UTF-8" standalone="yes"?><Relationships xmlns="http://schemas.openxmlformats.org/package/2006/relationships"></Relationships>
</file>

<file path=word/_rels/header14.xml.rels><?xml version="1.0" encoding="UTF-8" standalone="yes"?><Relationships xmlns="http://schemas.openxmlformats.org/package/2006/relationships"></Relationships>
</file>

<file path=word/_rels/header15.xml.rels><?xml version="1.0" encoding="UTF-8" standalone="yes"?><Relationships xmlns="http://schemas.openxmlformats.org/package/2006/relationships"></Relationships>
</file>

<file path=word/_rels/header16.xml.rels><?xml version="1.0" encoding="UTF-8" standalone="yes"?><Relationships xmlns="http://schemas.openxmlformats.org/package/2006/relationships"></Relationships>
</file>

<file path=word/_rels/header17.xml.rels><?xml version="1.0" encoding="UTF-8" standalone="yes"?><Relationships xmlns="http://schemas.openxmlformats.org/package/2006/relationships"></Relationships>
</file>

<file path=word/_rels/header18.xml.rels><?xml version="1.0" encoding="UTF-8" standalone="yes"?><Relationships xmlns="http://schemas.openxmlformats.org/package/2006/relationships"></Relationships>
</file>

<file path=word/_rels/header19.xml.rels><?xml version="1.0" encoding="UTF-8" standalone="yes"?><Relationships xmlns="http://schemas.openxmlformats.org/package/2006/relationships"></Relationships>
</file>

<file path=word/_rels/header20.xml.rels><?xml version="1.0" encoding="UTF-8" standalone="yes"?><Relationships xmlns="http://schemas.openxmlformats.org/package/2006/relationships"></Relationships>
</file>

<file path=word/_rels/header21.xml.rels><?xml version="1.0" encoding="UTF-8" standalone="yes"?><Relationships xmlns="http://schemas.openxmlformats.org/package/2006/relationships"></Relationships>
</file>

<file path=word/_rels/header22.xml.rels><?xml version="1.0" encoding="UTF-8" standalone="yes"?><Relationships xmlns="http://schemas.openxmlformats.org/package/2006/relationships"></Relationships>
</file>

<file path=word/_rels/header23.xml.rels><?xml version="1.0" encoding="UTF-8" standalone="yes"?><Relationships xmlns="http://schemas.openxmlformats.org/package/2006/relationships"></Relationships>
</file>

<file path=word/_rels/header24.xml.rels><?xml version="1.0" encoding="UTF-8" standalone="yes"?><Relationships xmlns="http://schemas.openxmlformats.org/package/2006/relationships"></Relationships>
</file>

<file path=word/_rels/header25.xml.rels><?xml version="1.0" encoding="UTF-8" standalone="yes"?><Relationships xmlns="http://schemas.openxmlformats.org/package/2006/relationships"></Relationships>
</file>

<file path=word/_rels/header26.xml.rels><?xml version="1.0" encoding="UTF-8" standalone="yes"?><Relationships xmlns="http://schemas.openxmlformats.org/package/2006/relationships"></Relationships>
</file>

<file path=word/_rels/header27.xml.rels><?xml version="1.0" encoding="UTF-8" standalone="yes"?><Relationships xmlns="http://schemas.openxmlformats.org/package/2006/relationships"></Relationships>
</file>

<file path=word/_rels/header28.xml.rels><?xml version="1.0" encoding="UTF-8" standalone="yes"?><Relationships xmlns="http://schemas.openxmlformats.org/package/2006/relationships"></Relationships>
</file>

<file path=word/_rels/header29.xml.rels><?xml version="1.0" encoding="UTF-8" standalone="yes"?><Relationships xmlns="http://schemas.openxmlformats.org/package/2006/relationships"></Relationships>
</file>

<file path=word/_rels/header30.xml.rels><?xml version="1.0" encoding="UTF-8" standalone="yes"?><Relationships xmlns="http://schemas.openxmlformats.org/package/2006/relationships"></Relationships>
</file>

<file path=word/_rels/header3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Title>Redefining the Programmer: Human-AI Collaboration, LLMs, and Security in Modern Software Engineering</b:Title>
    <b:URL>https://www.sciencedirect.com/org/science/article/pii/S1546221825008926</b:URL>
    <b:InternetSiteTitle>Human-AI Collaboration, LLMs, and Security in Modern Software Engineering</b:InternetSiteTitle>
    <b:Year>2025</b:Year>
    <b:Gdcea>{"AccessedType":"Website"}</b:Gdcea>
    <b:Author>
      <b:Author>
        <b:Corporate>Science Direct</b:Corporate>
      </b:Author>
    </b:Author>
  </b:Source>
  <b:Source>
    <b:Tag>source2</b:Tag>
    <b:SourceType>DocumentFromInternetSite</b:SourceType>
    <b:Day>19</b:Day>
    <b:Month>6</b:Month>
    <b:Title>US-based developers already using AI-powered coding tools at work: GitHub report</b:Title>
    <b:URL>https://venturebeat.com/data-infrastructure/92-us-based-developers-already-using-ai-powered-coding-tools-at-work</b:URL>
    <b:InternetSiteTitle>US-based developers already using AI-powered coding tools at work: GitHub report</b:InternetSiteTitle>
    <b:Year>2023</b:Year>
    <b:YearAccessed>2026</b:YearAccessed>
    <b:Gdcea>{"AccessedType":"Website"}</b:Gdcea>
    <b:Author>
      <b:Author>
        <b:NameList>
          <b:Person>
            <b:First>Victor</b:First>
            <b:Last>Dey</b:Last>
          </b:Person>
        </b:NameList>
      </b:Author>
    </b:Author>
  </b:Source>
  <b:Source>
    <b:Tag>source3</b:Tag>
    <b:SourceType>DocumentFromInternetSite</b:SourceType>
    <b:URL>https://www.functionize.com/blog/the-cost-of-finding-bugs-later-in-the-sdlc</b:URL>
    <b:Year>2023</b:Year>
    <b:Gdcea>{"AccessedType":"Website"}</b:Gdcea>
    <b:Author>
      <b:Author>
        <b:Corporate>Functionize</b:Corporate>
      </b:Author>
    </b:Autho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5OX3bA6Rgt+ZXUNHeX6yqoA0g==">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</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2025-12-04T06:30:00Z</dcterms:created>
  <dcterms:modified xsi:type="dcterms:W3CDTF">2026-01-06T09:53:15Z</dcterms:modified>
</cp:coreProperties>
</file>