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1082" w:rsidRDefault="00FF0EDA">
      <w:r>
        <w:t>Отличия 1</w:t>
      </w:r>
      <w:r w:rsidR="007C1025">
        <w:t xml:space="preserve"> (действующая)</w:t>
      </w:r>
      <w:r>
        <w:t xml:space="preserve"> и 2</w:t>
      </w:r>
      <w:r w:rsidR="007C1025">
        <w:t xml:space="preserve"> (планируемая)</w:t>
      </w:r>
      <w:r>
        <w:t xml:space="preserve"> уровня:</w:t>
      </w:r>
    </w:p>
    <w:p w:rsidR="00FF0EDA" w:rsidRDefault="007C1025">
      <w:r>
        <w:t>Отличия в мерах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1"/>
        <w:gridCol w:w="12959"/>
      </w:tblGrid>
      <w:tr w:rsidR="00FF0EDA" w:rsidRPr="00FF0EDA" w:rsidTr="00FF0EDA">
        <w:trPr>
          <w:trHeight w:val="1500"/>
        </w:trPr>
        <w:tc>
          <w:tcPr>
            <w:tcW w:w="2578" w:type="pct"/>
            <w:shd w:val="clear" w:color="auto" w:fill="auto"/>
            <w:noWrap/>
            <w:vAlign w:val="bottom"/>
            <w:hideMark/>
          </w:tcPr>
          <w:p w:rsidR="00FF0EDA" w:rsidRPr="00FF0EDA" w:rsidRDefault="00FF0EDA" w:rsidP="00FF0E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F0EDA">
              <w:rPr>
                <w:rFonts w:ascii="Calibri" w:eastAsia="Times New Roman" w:hAnsi="Calibri" w:cs="Calibri"/>
                <w:noProof/>
                <w:color w:val="000000"/>
                <w:lang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-1095375</wp:posOffset>
                  </wp:positionH>
                  <wp:positionV relativeFrom="paragraph">
                    <wp:posOffset>9525</wp:posOffset>
                  </wp:positionV>
                  <wp:extent cx="1104900" cy="942975"/>
                  <wp:effectExtent l="0" t="0" r="0" b="9525"/>
                  <wp:wrapNone/>
                  <wp:docPr id="2" name="Рисунок 2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11265"/>
                      </a:ext>
                      <a:ext uri="{FF2B5EF4-FFF2-40B4-BE49-F238E27FC236}">
                        <a16:creationId xmlns:a16="http://schemas.microsoft.com/office/drawing/2014/main" id="{00000000-0008-0000-0700-0000012C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ommandButton1">
                            <a:extLst>
                              <a:ext uri="{63B3BB69-23CF-44E3-9099-C40C66FF867C}">
                                <a14:compatExt xmlns:a14="http://schemas.microsoft.com/office/drawing/2010/main" spid="_x0000_s11265"/>
                              </a:ext>
                              <a:ext uri="{FF2B5EF4-FFF2-40B4-BE49-F238E27FC236}">
                                <a16:creationId xmlns:a16="http://schemas.microsoft.com/office/drawing/2014/main" id="{00000000-0008-0000-0700-0000012C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85"/>
            </w:tblGrid>
            <w:tr w:rsidR="00FF0EDA" w:rsidRPr="00FF0EDA">
              <w:trPr>
                <w:trHeight w:val="1500"/>
                <w:tblCellSpacing w:w="0" w:type="dxa"/>
              </w:trPr>
              <w:tc>
                <w:tcPr>
                  <w:tcW w:w="3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F0EDA" w:rsidRPr="00FF0EDA" w:rsidRDefault="00FF0EDA" w:rsidP="00FF0ED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FF0EDA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 xml:space="preserve">Различия выявлены в следующих мерах: ОПС.3 - установка только разрешенного к использованию ПО; для КИИ - управление временными файлами; ОДТ.3 - контроль безотказного функционирования средств и систем; ЗИС.1 - разделение функций по управлению (администрированию) ИС (АС) с иными функциями; </w:t>
                  </w:r>
                </w:p>
              </w:tc>
            </w:tr>
          </w:tbl>
          <w:p w:rsidR="00FF0EDA" w:rsidRPr="00FF0EDA" w:rsidRDefault="00FF0EDA" w:rsidP="00FF0E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422" w:type="pct"/>
            <w:shd w:val="clear" w:color="auto" w:fill="auto"/>
            <w:noWrap/>
            <w:vAlign w:val="bottom"/>
            <w:hideMark/>
          </w:tcPr>
          <w:p w:rsidR="00FF0EDA" w:rsidRPr="00FF0EDA" w:rsidRDefault="00FF0EDA" w:rsidP="00FF0E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F0EDA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Различия выявлены в следующих СЗИ: УПД.3 - управление информационными потоками (ГИС); для КИИ - доверенная загрузка; УПД.14 - контроль доступа из внешних ИС (АС); ОПС.3 - установка только разрешенного к использованию ПО; для КИИ - управление временными файлами; РСБ.2 - определение состава и содержания информации о событиях безопасности, подлежащих регистрации; РСБ.3 - сбор, запись и хранение информации о событиях безопасности в течение установленного времени хранения; АУД.4≈РСБ.1 - регистрация событий безопасности; АУД.6≈РСБ.7 - защита информации о событиях безопасности; АУД.7≈РСБ.5 - мониторинг безопасности; АВЗ.1 - реализация антивирусной защиты; АВЗ.2 - обновление БД признаков вредоносных компьютерных программ (для ГИС); для КИИ - антивирусная защита электронной почты и иных сервисов; СОВ.1 - обнаружение и предотвращение компьютерных атак; СОВ.2 - обновление базы решающих правил; ОЦЛ.4 - обнаружение и реагирование на поступление в ИС незапрашиваемых электронных сообщений и иной информации, не относящейся к функционированию ИС; для КИИ - контроль данных, вводимых в ИС (АС); ОДТ.3 - контроль безотказного функционирования средств и систем; ЗСВ.3 - регистрация событий безопасности в виртуальной инфраструктуре; ЗИС.1 - разделение функций по управлению (администрированию) ИС (АС) с иными функциями; ЗИС.11 - обеспечение подлинности сетевых соединений (для ГИС); для КИИ - предотвращение задержки или прерывания выполнения процессов с высоким приоритетом со стороны процессов с низким приоритетом; ЗИС.17 - сегментирование ИС и обеспечение защиты ее периметров; для КИИ - защита информации от утечек; ЗИС.20 - защита беспроводных соединений (для ГИС); для КИИ - обеспечение доверенных канала, маршрута; </w:t>
            </w:r>
          </w:p>
        </w:tc>
      </w:tr>
    </w:tbl>
    <w:p w:rsidR="00FF0EDA" w:rsidRDefault="00FF0EDA"/>
    <w:p w:rsidR="00BE1849" w:rsidRDefault="00BE1849">
      <w:r>
        <w:lastRenderedPageBreak/>
        <w:t>Отличия в СЗИ</w:t>
      </w:r>
    </w:p>
    <w:p w:rsidR="00BE1849" w:rsidRPr="00BE1849" w:rsidRDefault="00BE1849" w:rsidP="00BE1849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BE1849">
        <w:rPr>
          <w:rFonts w:ascii="Calibri" w:eastAsia="Times New Roman" w:hAnsi="Calibri" w:cs="Calibri"/>
          <w:color w:val="000000"/>
          <w:lang w:eastAsia="ru-RU"/>
        </w:rPr>
        <w:t xml:space="preserve">убрать: ИБП в части организации бесперебойного питания для восстановления системы; </w:t>
      </w:r>
    </w:p>
    <w:p w:rsidR="00BE1849" w:rsidRDefault="00BE1849">
      <w:bookmarkStart w:id="0" w:name="_GoBack"/>
      <w:bookmarkEnd w:id="0"/>
    </w:p>
    <w:sectPr w:rsidR="00BE1849" w:rsidSect="00FF0ED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DA"/>
    <w:rsid w:val="00791082"/>
    <w:rsid w:val="007C1025"/>
    <w:rsid w:val="00BE1849"/>
    <w:rsid w:val="00FF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38306"/>
  <w15:chartTrackingRefBased/>
  <w15:docId w15:val="{D1735596-F26A-41BA-8546-7DA77AD4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2026-07-10T10:50:00Z</dcterms:created>
  <dcterms:modified xsi:type="dcterms:W3CDTF">2026-07-10T10:51:00Z</dcterms:modified>
</cp:coreProperties>
</file>