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05ADB" w14:textId="23CC281C" w:rsidR="00A672A9" w:rsidRDefault="00A5174C" w:rsidP="00A5174C">
      <w:pPr>
        <w:jc w:val="center"/>
        <w:rPr>
          <w:sz w:val="36"/>
          <w:szCs w:val="36"/>
        </w:rPr>
      </w:pPr>
      <w:r w:rsidRPr="00A5174C">
        <w:rPr>
          <w:sz w:val="36"/>
          <w:szCs w:val="36"/>
        </w:rPr>
        <w:t>Most Streamed Music 2022</w:t>
      </w:r>
      <w:r>
        <w:rPr>
          <w:sz w:val="36"/>
          <w:szCs w:val="36"/>
        </w:rPr>
        <w:t xml:space="preserve"> –</w:t>
      </w:r>
      <w:r w:rsidRPr="00A5174C">
        <w:rPr>
          <w:sz w:val="36"/>
          <w:szCs w:val="36"/>
        </w:rPr>
        <w:t xml:space="preserve"> Report</w:t>
      </w:r>
    </w:p>
    <w:p w14:paraId="16118FD7" w14:textId="77777777" w:rsidR="00A5174C" w:rsidRDefault="00A5174C" w:rsidP="00A5174C">
      <w:pPr>
        <w:jc w:val="center"/>
        <w:rPr>
          <w:sz w:val="36"/>
          <w:szCs w:val="36"/>
        </w:rPr>
      </w:pPr>
    </w:p>
    <w:p w14:paraId="5E386F0B" w14:textId="2A774768" w:rsidR="00A5174C" w:rsidRPr="00A5174C" w:rsidRDefault="00A5174C" w:rsidP="00A5174C">
      <w:pPr>
        <w:rPr>
          <w:sz w:val="28"/>
          <w:szCs w:val="28"/>
          <w:u w:val="single"/>
        </w:rPr>
      </w:pPr>
      <w:r w:rsidRPr="00A5174C">
        <w:rPr>
          <w:sz w:val="28"/>
          <w:szCs w:val="28"/>
          <w:u w:val="single"/>
        </w:rPr>
        <w:t>Key Insights</w:t>
      </w:r>
    </w:p>
    <w:p w14:paraId="3AD75C74" w14:textId="6D9868FF" w:rsidR="00A5174C" w:rsidRPr="00A5174C" w:rsidRDefault="00A5174C" w:rsidP="00A5174C">
      <w:pPr>
        <w:pStyle w:val="ListParagraph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A5174C">
        <w:rPr>
          <w:rFonts w:ascii="Aptos Narrow" w:hAnsi="Aptos Narrow"/>
          <w:sz w:val="24"/>
          <w:szCs w:val="24"/>
        </w:rPr>
        <w:t>According to the data, the peak year for music releases was 2022, with over 400 songs released.</w:t>
      </w:r>
      <w:r w:rsidRPr="00A5174C">
        <w:rPr>
          <w:rFonts w:ascii="Aptos Narrow" w:hAnsi="Aptos Narrow"/>
          <w:sz w:val="24"/>
          <w:szCs w:val="24"/>
        </w:rPr>
        <w:t xml:space="preserve"> </w:t>
      </w:r>
    </w:p>
    <w:p w14:paraId="26F3E68B" w14:textId="77777777" w:rsidR="00A5174C" w:rsidRPr="00A5174C" w:rsidRDefault="00A5174C" w:rsidP="00A5174C">
      <w:pPr>
        <w:pStyle w:val="ListParagraph"/>
        <w:rPr>
          <w:rFonts w:ascii="Aptos Narrow" w:hAnsi="Aptos Narrow"/>
          <w:sz w:val="24"/>
          <w:szCs w:val="24"/>
        </w:rPr>
      </w:pPr>
    </w:p>
    <w:p w14:paraId="210E747A" w14:textId="2D42C1BF" w:rsidR="00A5174C" w:rsidRPr="00A5174C" w:rsidRDefault="00A5174C" w:rsidP="00A5174C">
      <w:pPr>
        <w:pStyle w:val="ListParagraph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A5174C">
        <w:rPr>
          <w:rFonts w:ascii="Aptos Narrow" w:hAnsi="Aptos Narrow"/>
          <w:sz w:val="24"/>
          <w:szCs w:val="24"/>
        </w:rPr>
        <w:t>Songs released in 2022 received the highest number of streams, indicating a trend where recent releases generally receive more streams.</w:t>
      </w:r>
    </w:p>
    <w:p w14:paraId="2059BE98" w14:textId="77777777" w:rsidR="00A5174C" w:rsidRPr="00A5174C" w:rsidRDefault="00A5174C" w:rsidP="00A5174C">
      <w:pPr>
        <w:pStyle w:val="ListParagraph"/>
        <w:rPr>
          <w:rFonts w:ascii="Aptos Narrow" w:hAnsi="Aptos Narrow"/>
          <w:sz w:val="24"/>
          <w:szCs w:val="24"/>
        </w:rPr>
      </w:pPr>
    </w:p>
    <w:p w14:paraId="31FF7463" w14:textId="5332B718" w:rsidR="00A5174C" w:rsidRPr="00A5174C" w:rsidRDefault="00A5174C" w:rsidP="00A5174C">
      <w:pPr>
        <w:pStyle w:val="ListParagraph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A5174C">
        <w:rPr>
          <w:rFonts w:ascii="Aptos Narrow" w:hAnsi="Aptos Narrow"/>
          <w:sz w:val="24"/>
          <w:szCs w:val="24"/>
        </w:rPr>
        <w:t xml:space="preserve">"Blinding Lights" by The </w:t>
      </w:r>
      <w:proofErr w:type="spellStart"/>
      <w:r w:rsidRPr="00A5174C">
        <w:rPr>
          <w:rFonts w:ascii="Aptos Narrow" w:hAnsi="Aptos Narrow"/>
          <w:sz w:val="24"/>
          <w:szCs w:val="24"/>
        </w:rPr>
        <w:t>Weeknd</w:t>
      </w:r>
      <w:proofErr w:type="spellEnd"/>
      <w:r w:rsidRPr="00A5174C">
        <w:rPr>
          <w:rFonts w:ascii="Aptos Narrow" w:hAnsi="Aptos Narrow"/>
          <w:sz w:val="24"/>
          <w:szCs w:val="24"/>
        </w:rPr>
        <w:t xml:space="preserve"> is the most streamed song, achieving 3.7 billion streams. The </w:t>
      </w:r>
      <w:proofErr w:type="spellStart"/>
      <w:r w:rsidRPr="00A5174C">
        <w:rPr>
          <w:rFonts w:ascii="Aptos Narrow" w:hAnsi="Aptos Narrow"/>
          <w:sz w:val="24"/>
          <w:szCs w:val="24"/>
        </w:rPr>
        <w:t>Weeknd</w:t>
      </w:r>
      <w:proofErr w:type="spellEnd"/>
      <w:r w:rsidRPr="00A5174C">
        <w:rPr>
          <w:rFonts w:ascii="Aptos Narrow" w:hAnsi="Aptos Narrow"/>
          <w:sz w:val="24"/>
          <w:szCs w:val="24"/>
        </w:rPr>
        <w:t xml:space="preserve"> is also the most streamed artist, accumulating a total of 14 billion streams.</w:t>
      </w:r>
    </w:p>
    <w:p w14:paraId="2CF48422" w14:textId="77777777" w:rsidR="00A5174C" w:rsidRPr="00A5174C" w:rsidRDefault="00A5174C" w:rsidP="00A5174C">
      <w:pPr>
        <w:pStyle w:val="ListParagraph"/>
        <w:rPr>
          <w:rFonts w:ascii="Aptos Narrow" w:hAnsi="Aptos Narrow"/>
          <w:sz w:val="24"/>
          <w:szCs w:val="24"/>
        </w:rPr>
      </w:pPr>
    </w:p>
    <w:p w14:paraId="7D3984AE" w14:textId="77777777" w:rsidR="00A5174C" w:rsidRPr="00A5174C" w:rsidRDefault="00A5174C" w:rsidP="00A5174C">
      <w:pPr>
        <w:pStyle w:val="ListParagraph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A5174C">
        <w:rPr>
          <w:rFonts w:ascii="Aptos Narrow" w:hAnsi="Aptos Narrow"/>
          <w:sz w:val="24"/>
          <w:szCs w:val="24"/>
        </w:rPr>
        <w:t>Solo tracks tend to garner higher streams across platforms compared to songs featuring multiple artists.</w:t>
      </w:r>
    </w:p>
    <w:p w14:paraId="0CAD45B0" w14:textId="77777777" w:rsidR="00A5174C" w:rsidRPr="00A5174C" w:rsidRDefault="00A5174C" w:rsidP="00A5174C">
      <w:pPr>
        <w:pStyle w:val="ListParagraph"/>
        <w:rPr>
          <w:rFonts w:ascii="Aptos Narrow" w:hAnsi="Aptos Narrow"/>
          <w:sz w:val="24"/>
          <w:szCs w:val="24"/>
        </w:rPr>
      </w:pPr>
    </w:p>
    <w:p w14:paraId="57E85BD7" w14:textId="3330275A" w:rsidR="00A5174C" w:rsidRPr="00A5174C" w:rsidRDefault="00A5174C" w:rsidP="00A5174C">
      <w:pPr>
        <w:pStyle w:val="ListParagraph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A5174C">
        <w:rPr>
          <w:rFonts w:ascii="Aptos Narrow" w:hAnsi="Aptos Narrow"/>
          <w:sz w:val="24"/>
          <w:szCs w:val="24"/>
        </w:rPr>
        <w:t>"Shape of You" by Ed Sheeran consistently ranks highly across all platforms. Despite "Blinding Lights" being the most streamed song on Deezer, it holds a lower rank on Apple Music and is absent from Shazam Charts.</w:t>
      </w:r>
    </w:p>
    <w:p w14:paraId="32835CC8" w14:textId="77777777" w:rsidR="00A5174C" w:rsidRPr="00A5174C" w:rsidRDefault="00A5174C" w:rsidP="00A5174C">
      <w:pPr>
        <w:pStyle w:val="ListParagraph"/>
        <w:rPr>
          <w:rFonts w:ascii="Aptos Narrow" w:hAnsi="Aptos Narrow"/>
          <w:sz w:val="24"/>
          <w:szCs w:val="24"/>
        </w:rPr>
      </w:pPr>
    </w:p>
    <w:p w14:paraId="127FD43E" w14:textId="2746661D" w:rsidR="00A5174C" w:rsidRPr="00A5174C" w:rsidRDefault="00A5174C" w:rsidP="00A5174C">
      <w:pPr>
        <w:pStyle w:val="ListParagraph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A5174C">
        <w:rPr>
          <w:rFonts w:ascii="Aptos Narrow" w:hAnsi="Aptos Narrow"/>
          <w:sz w:val="24"/>
          <w:szCs w:val="24"/>
        </w:rPr>
        <w:t>Songs with tempos ranging between 100 to 130 beats per minute experience higher streaming rates.</w:t>
      </w:r>
    </w:p>
    <w:p w14:paraId="44C5DAE6" w14:textId="77777777" w:rsidR="00A5174C" w:rsidRPr="00A5174C" w:rsidRDefault="00A5174C" w:rsidP="00A5174C">
      <w:pPr>
        <w:pStyle w:val="ListParagraph"/>
        <w:rPr>
          <w:rFonts w:ascii="Aptos Narrow" w:hAnsi="Aptos Narrow"/>
          <w:sz w:val="24"/>
          <w:szCs w:val="24"/>
        </w:rPr>
      </w:pPr>
    </w:p>
    <w:p w14:paraId="6039BAEE" w14:textId="4B55A899" w:rsidR="00A5174C" w:rsidRDefault="00A5174C" w:rsidP="00A5174C">
      <w:pPr>
        <w:pStyle w:val="ListParagraph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A5174C">
        <w:rPr>
          <w:rFonts w:ascii="Aptos Narrow" w:hAnsi="Aptos Narrow"/>
          <w:sz w:val="24"/>
          <w:szCs w:val="24"/>
        </w:rPr>
        <w:t xml:space="preserve">Songs with a danceability score of 70% tend to accumulate higher stream counts. Additionally, songs with liveliness scores between 9 and 12% demonstrate increased streaming popularity. Songs approaching zero </w:t>
      </w:r>
      <w:proofErr w:type="spellStart"/>
      <w:r w:rsidRPr="00A5174C">
        <w:rPr>
          <w:rFonts w:ascii="Aptos Narrow" w:hAnsi="Aptos Narrow"/>
          <w:sz w:val="24"/>
          <w:szCs w:val="24"/>
        </w:rPr>
        <w:t>acousticness</w:t>
      </w:r>
      <w:proofErr w:type="spellEnd"/>
      <w:r w:rsidRPr="00A5174C">
        <w:rPr>
          <w:rFonts w:ascii="Aptos Narrow" w:hAnsi="Aptos Narrow"/>
          <w:sz w:val="24"/>
          <w:szCs w:val="24"/>
        </w:rPr>
        <w:t xml:space="preserve"> also exhibit higher streaming frequencies.</w:t>
      </w:r>
    </w:p>
    <w:p w14:paraId="52EB600E" w14:textId="77777777" w:rsidR="00A5174C" w:rsidRPr="00A5174C" w:rsidRDefault="00A5174C" w:rsidP="00A5174C">
      <w:pPr>
        <w:pStyle w:val="ListParagraph"/>
        <w:rPr>
          <w:rFonts w:ascii="Aptos Narrow" w:hAnsi="Aptos Narrow"/>
          <w:sz w:val="24"/>
          <w:szCs w:val="24"/>
        </w:rPr>
      </w:pPr>
    </w:p>
    <w:p w14:paraId="00262879" w14:textId="77777777" w:rsidR="00A5174C" w:rsidRPr="00A5174C" w:rsidRDefault="00A5174C" w:rsidP="00A5174C">
      <w:pPr>
        <w:pStyle w:val="ListParagraph"/>
        <w:rPr>
          <w:rFonts w:ascii="Aptos Narrow" w:hAnsi="Aptos Narrow"/>
          <w:sz w:val="24"/>
          <w:szCs w:val="24"/>
        </w:rPr>
      </w:pPr>
    </w:p>
    <w:p w14:paraId="5BFDFA92" w14:textId="41F67A64" w:rsidR="00A5174C" w:rsidRPr="00A5174C" w:rsidRDefault="00A5174C" w:rsidP="00A5174C">
      <w:pPr>
        <w:rPr>
          <w:sz w:val="28"/>
          <w:szCs w:val="28"/>
          <w:u w:val="single"/>
        </w:rPr>
      </w:pPr>
      <w:r w:rsidRPr="00A5174C">
        <w:rPr>
          <w:sz w:val="28"/>
          <w:szCs w:val="28"/>
          <w:u w:val="single"/>
        </w:rPr>
        <w:t>Future Prediction</w:t>
      </w:r>
    </w:p>
    <w:p w14:paraId="6A6CAD1D" w14:textId="307FD18A" w:rsidR="00A5174C" w:rsidRPr="00A5174C" w:rsidRDefault="00A5174C" w:rsidP="00A5174C">
      <w:pPr>
        <w:pStyle w:val="ListParagraph"/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A5174C">
        <w:rPr>
          <w:rFonts w:ascii="Aptos Narrow" w:hAnsi="Aptos Narrow"/>
          <w:sz w:val="24"/>
          <w:szCs w:val="24"/>
        </w:rPr>
        <w:t>The trend suggests continued growth in the diversity and volume of music releases, driven by digital platforms and independent artists.</w:t>
      </w:r>
    </w:p>
    <w:p w14:paraId="129ECAC0" w14:textId="77777777" w:rsidR="00A5174C" w:rsidRPr="00A5174C" w:rsidRDefault="00A5174C" w:rsidP="00A5174C">
      <w:pPr>
        <w:pStyle w:val="ListParagraph"/>
        <w:rPr>
          <w:rFonts w:ascii="Aptos Narrow" w:hAnsi="Aptos Narrow"/>
          <w:sz w:val="24"/>
          <w:szCs w:val="24"/>
        </w:rPr>
      </w:pPr>
    </w:p>
    <w:p w14:paraId="6AA780F4" w14:textId="0F8F4FD0" w:rsidR="00A5174C" w:rsidRPr="00A5174C" w:rsidRDefault="00A5174C" w:rsidP="00A5174C">
      <w:pPr>
        <w:pStyle w:val="ListParagraph"/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A5174C">
        <w:rPr>
          <w:rFonts w:ascii="Aptos Narrow" w:hAnsi="Aptos Narrow"/>
          <w:sz w:val="24"/>
          <w:szCs w:val="24"/>
        </w:rPr>
        <w:t>The trend indicates ongoing listener interest in fresh content, prompting artists and labels to focus on consistent release schedules and promotional efforts to maximize streaming potential.</w:t>
      </w:r>
    </w:p>
    <w:p w14:paraId="0C068099" w14:textId="77777777" w:rsidR="00A5174C" w:rsidRPr="00A5174C" w:rsidRDefault="00A5174C" w:rsidP="00A5174C">
      <w:pPr>
        <w:pStyle w:val="ListParagraph"/>
        <w:rPr>
          <w:rFonts w:ascii="Aptos Narrow" w:hAnsi="Aptos Narrow"/>
          <w:sz w:val="24"/>
          <w:szCs w:val="24"/>
        </w:rPr>
      </w:pPr>
    </w:p>
    <w:p w14:paraId="2A369BDF" w14:textId="35894D74" w:rsidR="00A5174C" w:rsidRPr="00A5174C" w:rsidRDefault="00A5174C" w:rsidP="00A5174C">
      <w:pPr>
        <w:pStyle w:val="ListParagraph"/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A5174C">
        <w:rPr>
          <w:rFonts w:ascii="Aptos Narrow" w:hAnsi="Aptos Narrow"/>
          <w:sz w:val="24"/>
          <w:szCs w:val="24"/>
        </w:rPr>
        <w:t>As streaming platforms continue to personalize user experiences, solo artists may further capitalize on direct audience engagement and streaming preferences.</w:t>
      </w:r>
    </w:p>
    <w:p w14:paraId="79003641" w14:textId="77777777" w:rsidR="00A5174C" w:rsidRPr="00A5174C" w:rsidRDefault="00A5174C" w:rsidP="00A5174C">
      <w:pPr>
        <w:pStyle w:val="ListParagraph"/>
        <w:rPr>
          <w:rFonts w:ascii="Aptos Narrow" w:hAnsi="Aptos Narrow"/>
          <w:sz w:val="24"/>
          <w:szCs w:val="24"/>
        </w:rPr>
      </w:pPr>
    </w:p>
    <w:p w14:paraId="5282A4FC" w14:textId="546E0571" w:rsidR="00A5174C" w:rsidRPr="00A5174C" w:rsidRDefault="00A5174C" w:rsidP="00A5174C">
      <w:pPr>
        <w:pStyle w:val="ListParagraph"/>
        <w:numPr>
          <w:ilvl w:val="0"/>
          <w:numId w:val="4"/>
        </w:numPr>
        <w:rPr>
          <w:rFonts w:ascii="Aptos Narrow" w:hAnsi="Aptos Narrow"/>
          <w:sz w:val="24"/>
          <w:szCs w:val="24"/>
        </w:rPr>
      </w:pPr>
      <w:r w:rsidRPr="00A5174C">
        <w:rPr>
          <w:rFonts w:ascii="Aptos Narrow" w:hAnsi="Aptos Narrow"/>
          <w:sz w:val="24"/>
          <w:szCs w:val="24"/>
        </w:rPr>
        <w:t xml:space="preserve">Artists and labels will increasingly tailor content and promotional strategies to align with platform-specific audience </w:t>
      </w:r>
      <w:proofErr w:type="spellStart"/>
      <w:r w:rsidRPr="00A5174C">
        <w:rPr>
          <w:rFonts w:ascii="Aptos Narrow" w:hAnsi="Aptos Narrow"/>
          <w:sz w:val="24"/>
          <w:szCs w:val="24"/>
        </w:rPr>
        <w:t>behaviors</w:t>
      </w:r>
      <w:proofErr w:type="spellEnd"/>
      <w:r w:rsidRPr="00A5174C">
        <w:rPr>
          <w:rFonts w:ascii="Aptos Narrow" w:hAnsi="Aptos Narrow"/>
          <w:sz w:val="24"/>
          <w:szCs w:val="24"/>
        </w:rPr>
        <w:t>, optimizing reach and engagement.</w:t>
      </w:r>
    </w:p>
    <w:p w14:paraId="46E1F700" w14:textId="39EF2575" w:rsidR="00A5174C" w:rsidRPr="00A5174C" w:rsidRDefault="00A5174C" w:rsidP="00A5174C">
      <w:pPr>
        <w:rPr>
          <w:sz w:val="28"/>
          <w:szCs w:val="28"/>
        </w:rPr>
      </w:pPr>
    </w:p>
    <w:sectPr w:rsidR="00A5174C" w:rsidRPr="00A5174C" w:rsidSect="00A5174C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73FF"/>
    <w:multiLevelType w:val="hybridMultilevel"/>
    <w:tmpl w:val="E5300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621A"/>
    <w:multiLevelType w:val="hybridMultilevel"/>
    <w:tmpl w:val="210AF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F5820"/>
    <w:multiLevelType w:val="hybridMultilevel"/>
    <w:tmpl w:val="ADD44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20A69"/>
    <w:multiLevelType w:val="hybridMultilevel"/>
    <w:tmpl w:val="ADD44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865313">
    <w:abstractNumId w:val="2"/>
  </w:num>
  <w:num w:numId="2" w16cid:durableId="244998326">
    <w:abstractNumId w:val="3"/>
  </w:num>
  <w:num w:numId="3" w16cid:durableId="779422340">
    <w:abstractNumId w:val="1"/>
  </w:num>
  <w:num w:numId="4" w16cid:durableId="131040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4C"/>
    <w:rsid w:val="002E33E5"/>
    <w:rsid w:val="0091284C"/>
    <w:rsid w:val="00A5174C"/>
    <w:rsid w:val="00A672A9"/>
    <w:rsid w:val="00F2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1407"/>
  <w15:chartTrackingRefBased/>
  <w15:docId w15:val="{339A8320-10F2-43EB-BFEA-07E89ABA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Menon</dc:creator>
  <cp:keywords/>
  <dc:description/>
  <cp:lastModifiedBy>Gayathri Menon</cp:lastModifiedBy>
  <cp:revision>1</cp:revision>
  <dcterms:created xsi:type="dcterms:W3CDTF">2024-06-26T18:00:00Z</dcterms:created>
  <dcterms:modified xsi:type="dcterms:W3CDTF">2024-06-26T18:12:00Z</dcterms:modified>
</cp:coreProperties>
</file>