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17"/>
        <w:gridCol w:w="4206"/>
        <w:gridCol w:w="4292"/>
      </w:tblGrid>
      <w:tr w:rsidR="001A0073" w14:paraId="2D262D43" w14:textId="77777777">
        <w:trPr>
          <w:trHeight w:val="832"/>
        </w:trPr>
        <w:tc>
          <w:tcPr>
            <w:tcW w:w="9415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197FE78A" w14:textId="77777777" w:rsidR="001A0073" w:rsidRDefault="0049282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5AE25FDD" w14:textId="77777777" w:rsidR="001A0073" w:rsidRDefault="0049282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 Viva Pro.</w:t>
            </w:r>
          </w:p>
          <w:p w14:paraId="39848D1C" w14:textId="11ACE2BB" w:rsidR="001A0073" w:rsidRDefault="0049282D">
            <w:pPr>
              <w:tabs>
                <w:tab w:val="left" w:pos="4245"/>
              </w:tabs>
              <w:jc w:val="center"/>
              <w:rPr>
                <w:rFonts w:eastAsia="DengXian"/>
                <w:b/>
                <w:bCs/>
                <w:color w:val="FFFFFF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수행기간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2020.</w:t>
            </w:r>
            <w:r w:rsidR="0079277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01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79277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06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~2020.</w:t>
            </w:r>
            <w:r w:rsidR="00DE5029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01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79277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13</w:t>
            </w:r>
          </w:p>
        </w:tc>
      </w:tr>
      <w:tr w:rsidR="001A0073" w14:paraId="170C2B2E" w14:textId="77777777" w:rsidTr="004B67A2">
        <w:trPr>
          <w:trHeight w:val="347"/>
        </w:trPr>
        <w:tc>
          <w:tcPr>
            <w:tcW w:w="9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CA31EC2" w14:textId="77777777" w:rsidR="001A0073" w:rsidRDefault="001A0073">
            <w:pPr>
              <w:rPr>
                <w:rFonts w:eastAsia="DengXian"/>
                <w:b/>
                <w:bCs/>
              </w:rPr>
            </w:pPr>
          </w:p>
        </w:tc>
        <w:tc>
          <w:tcPr>
            <w:tcW w:w="4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FD3E5" w14:textId="77777777" w:rsidR="001A0073" w:rsidRDefault="0049282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09C63" w14:textId="77777777" w:rsidR="001A0073" w:rsidRDefault="0049282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1A0073" w14:paraId="53F99DB9" w14:textId="77777777" w:rsidTr="004B67A2">
        <w:trPr>
          <w:trHeight w:val="3669"/>
        </w:trPr>
        <w:tc>
          <w:tcPr>
            <w:tcW w:w="917" w:type="dxa"/>
            <w:tcBorders>
              <w:right w:val="nil"/>
            </w:tcBorders>
            <w:shd w:val="clear" w:color="auto" w:fill="FFFFFF"/>
            <w:vAlign w:val="center"/>
          </w:tcPr>
          <w:p w14:paraId="48E13371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027F4494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6776A307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4D592567" w14:textId="77777777" w:rsidR="001A0073" w:rsidRDefault="0049282D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206" w:type="dxa"/>
            <w:shd w:val="clear" w:color="auto" w:fill="auto"/>
            <w:vAlign w:val="center"/>
          </w:tcPr>
          <w:p w14:paraId="2A64099B" w14:textId="55730ECE" w:rsidR="00932076" w:rsidRPr="00932076" w:rsidRDefault="00932076" w:rsidP="00932076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 및 가공</w:t>
            </w:r>
          </w:p>
          <w:p w14:paraId="44EB63D3" w14:textId="3980946D" w:rsidR="000C6270" w:rsidRPr="0079277B" w:rsidRDefault="0079277B" w:rsidP="0079277B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K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oBERT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HanBERT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코드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실습</w:t>
            </w:r>
          </w:p>
        </w:tc>
        <w:tc>
          <w:tcPr>
            <w:tcW w:w="4292" w:type="dxa"/>
            <w:shd w:val="clear" w:color="auto" w:fill="auto"/>
            <w:vAlign w:val="center"/>
          </w:tcPr>
          <w:p w14:paraId="15616202" w14:textId="77777777" w:rsidR="001A0073" w:rsidRDefault="0049282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4B67A2" w14:paraId="677B64F9" w14:textId="77777777" w:rsidTr="004B67A2">
        <w:trPr>
          <w:trHeight w:val="4251"/>
        </w:trPr>
        <w:tc>
          <w:tcPr>
            <w:tcW w:w="9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A24A87C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5B607490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1E649826" w14:textId="77777777" w:rsidR="004B67A2" w:rsidRDefault="004B67A2" w:rsidP="004B67A2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98CD6" w14:textId="187B9197" w:rsidR="00932076" w:rsidRPr="00932076" w:rsidRDefault="00BA2D86" w:rsidP="00932076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</w:t>
            </w:r>
            <w:r w:rsidR="00932076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데이터 확보 및 가공</w:t>
            </w:r>
          </w:p>
          <w:p w14:paraId="53240A8F" w14:textId="24D8666B" w:rsidR="002D0AFA" w:rsidRPr="005B13BD" w:rsidRDefault="00932076" w:rsidP="005B13BD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국립국어원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개체명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포함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>중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>문어체에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>대해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79277B">
              <w:rPr>
                <w:rFonts w:eastAsiaTheme="minorEastAsia" w:hint="eastAsia"/>
                <w:sz w:val="20"/>
                <w:szCs w:val="20"/>
                <w:lang w:eastAsia="ko-KR"/>
              </w:rPr>
              <w:t>가공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8B28DE" w14:textId="3DF28522" w:rsidR="0079277B" w:rsidRPr="0079277B" w:rsidRDefault="002D0AFA" w:rsidP="002D0AFA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  <w:lang w:eastAsia="ko-KR"/>
              </w:rPr>
            </w:pPr>
            <w:r w:rsidRPr="0079277B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 및 가공</w:t>
            </w:r>
          </w:p>
          <w:p w14:paraId="1BEA2F0A" w14:textId="76E4C95C" w:rsidR="0079277B" w:rsidRDefault="0079277B" w:rsidP="0079277B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현재까지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확보한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40.16MB</w:t>
            </w:r>
          </w:p>
          <w:p w14:paraId="14E94BAE" w14:textId="77777777" w:rsidR="0079277B" w:rsidRDefault="0079277B" w:rsidP="0079277B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: AIHUB 1.46MB,</w:t>
            </w:r>
          </w:p>
          <w:p w14:paraId="135D52FD" w14:textId="73E7E90C" w:rsidR="0079277B" w:rsidRPr="0079277B" w:rsidRDefault="0079277B" w:rsidP="0079277B">
            <w:pPr>
              <w:ind w:left="400" w:firstLine="204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국립국어원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38.7MB</w:t>
            </w:r>
          </w:p>
          <w:p w14:paraId="23CC6914" w14:textId="2F6FC3DF" w:rsidR="0079277B" w:rsidRDefault="0079277B" w:rsidP="00D0686F">
            <w:pPr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K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oBERT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HanBERT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코드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실습</w:t>
            </w:r>
          </w:p>
          <w:p w14:paraId="16376DC9" w14:textId="08CEECE7" w:rsidR="002D0AFA" w:rsidRPr="002D0AFA" w:rsidRDefault="0079277B" w:rsidP="0079277B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연구실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컴퓨터의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쥬피터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노트북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환경설정과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코드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수정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작업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진행중</w:t>
            </w:r>
          </w:p>
        </w:tc>
      </w:tr>
      <w:tr w:rsidR="004B67A2" w14:paraId="7DB1B753" w14:textId="77777777" w:rsidTr="004B67A2">
        <w:trPr>
          <w:trHeight w:val="4205"/>
        </w:trPr>
        <w:tc>
          <w:tcPr>
            <w:tcW w:w="917" w:type="dxa"/>
            <w:tcBorders>
              <w:right w:val="nil"/>
            </w:tcBorders>
            <w:shd w:val="clear" w:color="auto" w:fill="FFFFFF"/>
            <w:vAlign w:val="center"/>
          </w:tcPr>
          <w:p w14:paraId="03DDA410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68EBBA19" w14:textId="77777777" w:rsidR="004B67A2" w:rsidRDefault="004B67A2" w:rsidP="004B67A2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364F4B71" w14:textId="77777777" w:rsidR="004B67A2" w:rsidRDefault="004B67A2" w:rsidP="004B67A2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1B0DF948" w14:textId="77777777" w:rsidR="004B67A2" w:rsidRDefault="004B67A2" w:rsidP="004B67A2">
            <w:pPr>
              <w:rPr>
                <w:rFonts w:eastAsia="DengXian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206" w:type="dxa"/>
            <w:shd w:val="clear" w:color="auto" w:fill="auto"/>
            <w:vAlign w:val="center"/>
          </w:tcPr>
          <w:p w14:paraId="78626BA6" w14:textId="55E57D8C" w:rsidR="004B67A2" w:rsidRPr="00D0686F" w:rsidRDefault="0005009C" w:rsidP="0005009C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</w:t>
            </w:r>
            <w:r w:rsidR="0078496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및 가공</w:t>
            </w:r>
          </w:p>
          <w:p w14:paraId="1DF185E4" w14:textId="3317BA56" w:rsidR="004B67A2" w:rsidRPr="0079277B" w:rsidRDefault="0079277B" w:rsidP="0079277B">
            <w:pPr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K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oBERT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HanBERT</w:t>
            </w:r>
            <w:proofErr w:type="spellEnd"/>
            <w:r w:rsidR="00506C33">
              <w:rPr>
                <w:rFonts w:eastAsiaTheme="minor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="00506C33">
              <w:rPr>
                <w:rFonts w:eastAsiaTheme="minorEastAsia"/>
                <w:sz w:val="20"/>
                <w:szCs w:val="20"/>
                <w:lang w:eastAsia="ko-KR"/>
              </w:rPr>
              <w:t>KoELECTRA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코드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실습</w:t>
            </w:r>
          </w:p>
        </w:tc>
        <w:tc>
          <w:tcPr>
            <w:tcW w:w="4292" w:type="dxa"/>
            <w:shd w:val="clear" w:color="auto" w:fill="auto"/>
            <w:vAlign w:val="center"/>
          </w:tcPr>
          <w:p w14:paraId="55AA34A0" w14:textId="77777777" w:rsidR="004B67A2" w:rsidRDefault="004B67A2" w:rsidP="004B67A2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</w:tbl>
    <w:p w14:paraId="25D2E18A" w14:textId="77777777" w:rsidR="001A0073" w:rsidRDefault="001A0073">
      <w:pPr>
        <w:rPr>
          <w:rFonts w:eastAsia="DengXian"/>
        </w:rPr>
      </w:pPr>
    </w:p>
    <w:sectPr w:rsidR="001A007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Leelawadee UI"/>
    <w:charset w:val="00"/>
    <w:family w:val="roman"/>
    <w:pitch w:val="default"/>
    <w:sig w:usb0="E0000AFF" w:usb1="500078FF" w:usb2="00000021" w:usb3="00000001" w:csb0="600001BF" w:csb1="DFF70000"/>
  </w:font>
  <w:font w:name="DejaVu Sans">
    <w:altName w:val="Verdan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default"/>
    <w:sig w:usb0="E0000AFF" w:usb1="500078FF" w:usb2="00000021" w:usb3="00000001" w:csb0="600001BF" w:csb1="DFF70000"/>
  </w:font>
  <w:font w:name="Liberation Mono">
    <w:charset w:val="00"/>
    <w:family w:val="modern"/>
    <w:pitch w:val="default"/>
    <w:sig w:usb0="E0000AFF" w:usb1="400078FF" w:usb2="00000001" w:usb3="00000001" w:csb0="600001BF" w:csb1="DFF7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A89"/>
    <w:multiLevelType w:val="hybridMultilevel"/>
    <w:tmpl w:val="1CFE9E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defaultTableStyle w:val="a1"/>
  <w:doNotUseMarginsForDrawingGridOrigin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73"/>
    <w:rsid w:val="00003BCD"/>
    <w:rsid w:val="0005009C"/>
    <w:rsid w:val="000C049E"/>
    <w:rsid w:val="000C6270"/>
    <w:rsid w:val="001758B2"/>
    <w:rsid w:val="001A0073"/>
    <w:rsid w:val="00223B88"/>
    <w:rsid w:val="002712AF"/>
    <w:rsid w:val="002D0AFA"/>
    <w:rsid w:val="002D332D"/>
    <w:rsid w:val="0049282D"/>
    <w:rsid w:val="004B67A2"/>
    <w:rsid w:val="00506C33"/>
    <w:rsid w:val="005B13BD"/>
    <w:rsid w:val="00630682"/>
    <w:rsid w:val="006F50AE"/>
    <w:rsid w:val="00784964"/>
    <w:rsid w:val="0079277B"/>
    <w:rsid w:val="00932076"/>
    <w:rsid w:val="00A22E4D"/>
    <w:rsid w:val="00A432C4"/>
    <w:rsid w:val="00AB4F3B"/>
    <w:rsid w:val="00B0074D"/>
    <w:rsid w:val="00BA2D86"/>
    <w:rsid w:val="00CA6543"/>
    <w:rsid w:val="00D0686F"/>
    <w:rsid w:val="00DE5029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5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77B"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머리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5">
    <w:name w:val="List Paragraph"/>
    <w:basedOn w:val="a"/>
    <w:qFormat/>
    <w:pPr>
      <w:ind w:leftChars="400" w:left="800"/>
    </w:pPr>
    <w:rPr>
      <w:rFonts w:cs="Mangal"/>
      <w:szCs w:val="21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paragraph" w:styleId="a7">
    <w:name w:val="List"/>
    <w:basedOn w:val="a3"/>
  </w:style>
  <w:style w:type="table" w:styleId="3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1995-11-21T08:41:00Z</cp:lastPrinted>
  <dcterms:created xsi:type="dcterms:W3CDTF">2021-01-20T05:27:00Z</dcterms:created>
  <dcterms:modified xsi:type="dcterms:W3CDTF">2021-01-20T05:27:00Z</dcterms:modified>
  <cp:version>0900.0001.01</cp:version>
</cp:coreProperties>
</file>