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系統登入標準作業程序</w:t>
      </w:r>
    </w:p>
    <w:p>
      <w:pPr>
        <w:jc w:val="right"/>
      </w:pPr>
      <w:r>
        <w:t>建立日期: 2025年8月30日</w:t>
      </w:r>
    </w:p>
    <w:p>
      <w:pPr>
        <w:jc w:val="right"/>
      </w:pPr>
      <w:r>
        <w:t>建立者: SOP生成系統</w:t>
      </w:r>
    </w:p>
    <w:p>
      <w:pPr>
        <w:pStyle w:val="Heading1"/>
      </w:pPr>
      <w:r>
        <w:t>目的</w:t>
      </w:r>
    </w:p>
    <w:p>
      <w:r>
        <w:t>本文檔旨在規範系統登入流程，確保操作人員能夠安全、正確地登入系統。</w:t>
      </w:r>
    </w:p>
    <w:p>
      <w:pPr>
        <w:pStyle w:val="Heading1"/>
      </w:pPr>
      <w:r>
        <w:t>適用範圍</w:t>
      </w:r>
    </w:p>
    <w:p>
      <w:r>
        <w:t>適用於所有需要登入系統的操作人員。</w:t>
      </w:r>
    </w:p>
    <w:p>
      <w:pPr>
        <w:pStyle w:val="Heading1"/>
      </w:pPr>
      <w:r>
        <w:t>操作步驟</w:t>
      </w:r>
    </w:p>
    <w:p>
      <w:pPr>
        <w:pStyle w:val="Heading2"/>
      </w:pPr>
      <w:r>
        <w:t>步驟 1: 開啟瀏覽器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tep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開啟任意瀏覽器（建議使用Chrome或Firefox）</w:t>
      </w:r>
    </w:p>
    <w:p/>
    <w:p>
      <w:pPr>
        <w:pStyle w:val="Heading2"/>
      </w:pPr>
      <w:r>
        <w:t>步驟 2: 輸入網址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tep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在網址列輸入系統網址：https://example.com/login</w:t>
      </w:r>
    </w:p>
    <w:p/>
    <w:p>
      <w:pPr>
        <w:pStyle w:val="Heading2"/>
      </w:pPr>
      <w:r>
        <w:t>步驟 3: 輸入帳號密碼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tep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在登入頁面輸入您的帳號和密碼，然後點擊「登入」按鈕</w:t>
      </w:r>
    </w:p>
    <w:p/>
    <w:p>
      <w:pPr>
        <w:pStyle w:val="Heading2"/>
      </w:pPr>
      <w:r>
        <w:t>步驟 4: 驗證登入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tep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確認成功登入系統，檢查是否顯示歡迎訊息和主選單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