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2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9"/>
        <w:gridCol w:w="570"/>
        <w:gridCol w:w="1559"/>
        <w:gridCol w:w="1560"/>
        <w:gridCol w:w="2665"/>
      </w:tblGrid>
      <w:tr w:rsidR="000158C6" w:rsidRPr="000158C6" w14:paraId="1157E5EA" w14:textId="77777777" w:rsidTr="00BA0A96">
        <w:trPr>
          <w:trHeight w:val="525"/>
        </w:trPr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51BFFBC" w14:textId="77777777" w:rsidR="000158C6" w:rsidRPr="000158C6" w:rsidRDefault="000158C6" w:rsidP="000158C6">
            <w:pPr>
              <w:spacing w:after="0" w:line="240" w:lineRule="auto"/>
              <w:rPr>
                <w:rFonts w:eastAsia="Times New Roman" w:cs="Arial"/>
                <w:b/>
                <w:color w:val="0070C0"/>
                <w:sz w:val="28"/>
                <w:szCs w:val="28"/>
                <w:lang w:eastAsia="pt-BR"/>
              </w:rPr>
            </w:pPr>
            <w:r>
              <w:rPr>
                <w:rFonts w:asciiTheme="minorHAnsi" w:hAnsiTheme="minorHAnsi"/>
              </w:rPr>
              <w:object w:dxaOrig="2640" w:dyaOrig="915" w14:anchorId="6BB1F54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131.85pt;height:45.8pt" o:ole="">
                  <v:imagedata r:id="rId6" o:title=""/>
                </v:shape>
                <o:OLEObject Type="Embed" ProgID="PBrush" ShapeID="_x0000_i1029" DrawAspect="Content" ObjectID="_1851007556" r:id="rId7"/>
              </w:object>
            </w:r>
          </w:p>
        </w:tc>
        <w:tc>
          <w:tcPr>
            <w:tcW w:w="635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7056D" w14:textId="7529C893" w:rsidR="000158C6" w:rsidRPr="000158C6" w:rsidRDefault="000158C6" w:rsidP="000158C6">
            <w:pPr>
              <w:spacing w:after="0" w:line="240" w:lineRule="auto"/>
              <w:rPr>
                <w:rFonts w:eastAsia="Times New Roman" w:cs="Arial"/>
                <w:b/>
                <w:color w:val="0070C0"/>
                <w:sz w:val="28"/>
                <w:szCs w:val="28"/>
                <w:lang w:eastAsia="pt-BR"/>
              </w:rPr>
            </w:pPr>
          </w:p>
        </w:tc>
      </w:tr>
      <w:tr w:rsidR="00917AFD" w:rsidRPr="00917AFD" w14:paraId="185519C8" w14:textId="77777777" w:rsidTr="00917AFD">
        <w:trPr>
          <w:trHeight w:val="525"/>
        </w:trPr>
        <w:tc>
          <w:tcPr>
            <w:tcW w:w="9323" w:type="dxa"/>
            <w:gridSpan w:val="5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808080" w:themeFill="background1" w:themeFillShade="80"/>
            <w:vAlign w:val="center"/>
          </w:tcPr>
          <w:p w14:paraId="100B30A0" w14:textId="7574E533" w:rsidR="00917AFD" w:rsidRPr="00917AFD" w:rsidRDefault="00917AFD" w:rsidP="00917AFD">
            <w:pPr>
              <w:spacing w:after="0" w:line="240" w:lineRule="auto"/>
              <w:jc w:val="center"/>
              <w:textAlignment w:val="baseline"/>
              <w:rPr>
                <w:rFonts w:eastAsia="Times New Roman" w:cs="Arial"/>
                <w:b/>
                <w:bCs/>
                <w:color w:val="FFFFFF" w:themeColor="background1"/>
                <w:sz w:val="28"/>
                <w:szCs w:val="28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8"/>
                <w:szCs w:val="28"/>
                <w:lang w:eastAsia="pt-BR"/>
              </w:rPr>
              <w:t>IDENTIFICAÇÃO DO PROJETO</w:t>
            </w:r>
          </w:p>
        </w:tc>
      </w:tr>
      <w:tr w:rsidR="00917AFD" w:rsidRPr="000158C6" w14:paraId="09409402" w14:textId="77777777" w:rsidTr="00BA0A96">
        <w:trPr>
          <w:trHeight w:val="525"/>
        </w:trPr>
        <w:tc>
          <w:tcPr>
            <w:tcW w:w="9323" w:type="dxa"/>
            <w:gridSpan w:val="5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vAlign w:val="center"/>
          </w:tcPr>
          <w:p w14:paraId="15701E21" w14:textId="362B09C6" w:rsidR="00917AFD" w:rsidRPr="00917AFD" w:rsidRDefault="00917AFD" w:rsidP="009830BD">
            <w:pPr>
              <w:spacing w:before="120" w:after="0" w:line="360" w:lineRule="auto"/>
              <w:textAlignment w:val="baseline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b/>
                <w:bCs/>
                <w:lang w:eastAsia="pt-BR"/>
              </w:rPr>
              <w:t>Aluno:</w:t>
            </w:r>
            <w:r>
              <w:rPr>
                <w:rFonts w:eastAsia="Times New Roman" w:cs="Arial"/>
                <w:lang w:eastAsia="pt-BR"/>
              </w:rPr>
              <w:t xml:space="preserve"> Isaac William Braz</w:t>
            </w:r>
          </w:p>
        </w:tc>
      </w:tr>
      <w:tr w:rsidR="00C43867" w:rsidRPr="000158C6" w14:paraId="1CA93CBF" w14:textId="77777777" w:rsidTr="00BA0A96">
        <w:trPr>
          <w:trHeight w:val="525"/>
        </w:trPr>
        <w:tc>
          <w:tcPr>
            <w:tcW w:w="9323" w:type="dxa"/>
            <w:gridSpan w:val="5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vAlign w:val="center"/>
          </w:tcPr>
          <w:p w14:paraId="5F00B5E6" w14:textId="466D6ECF" w:rsidR="00C43867" w:rsidRPr="00B662C1" w:rsidRDefault="00C43867" w:rsidP="00C43867">
            <w:pPr>
              <w:spacing w:after="0" w:line="240" w:lineRule="auto"/>
              <w:rPr>
                <w:rFonts w:eastAsia="Times New Roman" w:cs="Arial"/>
                <w:sz w:val="20"/>
                <w:szCs w:val="24"/>
                <w:lang w:val="pt-BR" w:eastAsia="pt-BR"/>
              </w:rPr>
            </w:pPr>
            <w:r>
              <w:rPr>
                <w:rFonts w:eastAsia="Times New Roman" w:cs="Arial"/>
                <w:b/>
                <w:bCs/>
                <w:sz w:val="24"/>
                <w:szCs w:val="24"/>
                <w:lang w:val="pt-BR" w:eastAsia="pt-BR"/>
              </w:rPr>
              <w:t xml:space="preserve">ANÁLISE E PROJETO DE SISTEMAS </w:t>
            </w:r>
            <w:r>
              <w:rPr>
                <w:rFonts w:eastAsia="Times New Roman" w:cs="Arial"/>
                <w:lang w:val="pt-BR" w:eastAsia="pt-BR"/>
              </w:rPr>
              <w:t xml:space="preserve">– </w:t>
            </w:r>
            <w:r>
              <w:rPr>
                <w:rFonts w:eastAsia="Times New Roman" w:cs="Arial"/>
                <w:b/>
                <w:color w:val="31849B" w:themeColor="accent5" w:themeShade="BF"/>
                <w:lang w:val="pt-BR" w:eastAsia="pt-BR"/>
              </w:rPr>
              <w:t>3N</w:t>
            </w:r>
          </w:p>
          <w:p w14:paraId="1A17C33A" w14:textId="394F1431" w:rsidR="00C43867" w:rsidRDefault="00C43867" w:rsidP="00C43867">
            <w:pPr>
              <w:spacing w:before="120" w:after="0" w:line="360" w:lineRule="auto"/>
              <w:textAlignment w:val="baseline"/>
              <w:rPr>
                <w:rFonts w:eastAsia="Times New Roman" w:cs="Arial"/>
                <w:b/>
                <w:bCs/>
                <w:lang w:eastAsia="pt-BR"/>
              </w:rPr>
            </w:pPr>
            <w:r>
              <w:rPr>
                <w:rFonts w:eastAsia="Times New Roman" w:cs="Arial"/>
                <w:sz w:val="20"/>
                <w:szCs w:val="24"/>
                <w:lang w:eastAsia="pt-BR"/>
              </w:rPr>
              <w:t>PROF. LUÍS RICARDO</w:t>
            </w:r>
          </w:p>
        </w:tc>
      </w:tr>
      <w:tr w:rsidR="00C43867" w:rsidRPr="000158C6" w14:paraId="074EF0BA" w14:textId="77777777" w:rsidTr="00AF2B17">
        <w:trPr>
          <w:trHeight w:val="525"/>
        </w:trPr>
        <w:tc>
          <w:tcPr>
            <w:tcW w:w="5098" w:type="dxa"/>
            <w:gridSpan w:val="3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vAlign w:val="center"/>
          </w:tcPr>
          <w:p w14:paraId="1C6F290A" w14:textId="4C094D6A" w:rsidR="00C43867" w:rsidRPr="000158C6" w:rsidRDefault="00C43867" w:rsidP="00AF2B17">
            <w:pPr>
              <w:spacing w:after="0" w:line="240" w:lineRule="auto"/>
              <w:textAlignment w:val="baseline"/>
              <w:rPr>
                <w:rFonts w:eastAsia="Times New Roman" w:cs="Arial"/>
                <w:b/>
                <w:bCs/>
                <w:lang w:eastAsia="pt-BR"/>
              </w:rPr>
            </w:pPr>
            <w:r>
              <w:rPr>
                <w:rFonts w:eastAsia="Times New Roman" w:cs="Arial"/>
                <w:b/>
                <w:bCs/>
                <w:lang w:eastAsia="pt-BR"/>
              </w:rPr>
              <w:t>Curso</w:t>
            </w:r>
            <w:r>
              <w:rPr>
                <w:rFonts w:eastAsia="Times New Roman" w:cs="Arial"/>
                <w:lang w:eastAsia="pt-BR"/>
              </w:rPr>
              <w:t xml:space="preserve">: </w:t>
            </w:r>
            <w:r>
              <w:rPr>
                <w:rFonts w:eastAsia="Times New Roman" w:cs="Arial"/>
                <w:color w:val="BFBFBF" w:themeColor="background1" w:themeShade="BF"/>
                <w:lang w:eastAsia="pt-BR"/>
              </w:rPr>
              <w:t xml:space="preserve">( ) ADS –</w:t>
            </w:r>
            <w:r>
              <w:rPr>
                <w:rFonts w:eastAsia="Times New Roman" w:cs="Arial"/>
                <w:lang w:eastAsia="pt-BR"/>
              </w:rPr>
              <w:t xml:space="preserve"> (X) </w:t>
            </w:r>
            <w:r>
              <w:rPr>
                <w:rFonts w:eastAsia="Times New Roman" w:cs="Arial"/>
                <w:b/>
                <w:bCs/>
                <w:lang w:eastAsia="pt-BR"/>
              </w:rPr>
              <w:t xml:space="preserve">CC </w:t>
            </w:r>
            <w:r>
              <w:rPr>
                <w:rFonts w:eastAsia="Times New Roman" w:cs="Arial"/>
                <w:color w:val="BFBFBF" w:themeColor="background1" w:themeShade="BF"/>
                <w:lang w:eastAsia="pt-BR"/>
              </w:rPr>
              <w:t>– ( ) SI</w:t>
            </w:r>
          </w:p>
        </w:tc>
        <w:tc>
          <w:tcPr>
            <w:tcW w:w="4225" w:type="dxa"/>
            <w:gridSpan w:val="2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vAlign w:val="center"/>
          </w:tcPr>
          <w:p w14:paraId="6F861E8D" w14:textId="7F0F93FA" w:rsidR="00C43867" w:rsidRPr="000158C6" w:rsidRDefault="00C43867" w:rsidP="00AF2B17">
            <w:pPr>
              <w:spacing w:after="0" w:line="240" w:lineRule="auto"/>
              <w:textAlignment w:val="baseline"/>
              <w:rPr>
                <w:rFonts w:eastAsia="Times New Roman" w:cs="Arial"/>
                <w:b/>
                <w:bCs/>
                <w:lang w:eastAsia="pt-BR"/>
              </w:rPr>
            </w:pPr>
            <w:r>
              <w:rPr>
                <w:rFonts w:eastAsia="Times New Roman" w:cs="Arial"/>
                <w:b/>
                <w:bCs/>
                <w:lang w:eastAsia="pt-BR"/>
              </w:rPr>
              <w:t xml:space="preserve">Semestre/Turno:  4</w:t>
            </w:r>
            <w:r>
              <w:rPr>
                <w:rFonts w:eastAsia="Times New Roman" w:cs="Arial"/>
                <w:b/>
                <w:color w:val="31849B" w:themeColor="accent5" w:themeShade="BF"/>
                <w:lang w:val="pt-BR" w:eastAsia="pt-BR"/>
              </w:rPr>
              <w:t>º</w:t>
            </w:r>
            <w:r>
              <w:rPr>
                <w:rFonts w:eastAsia="Times New Roman" w:cs="Arial"/>
                <w:lang w:eastAsia="pt-BR"/>
              </w:rPr>
              <w:t xml:space="preserve"> sem</w:t>
            </w:r>
          </w:p>
        </w:tc>
      </w:tr>
      <w:tr w:rsidR="00917AFD" w:rsidRPr="000158C6" w14:paraId="2AA5F5DA" w14:textId="77777777" w:rsidTr="00BA0A96">
        <w:trPr>
          <w:trHeight w:val="525"/>
        </w:trPr>
        <w:tc>
          <w:tcPr>
            <w:tcW w:w="9323" w:type="dxa"/>
            <w:gridSpan w:val="5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vAlign w:val="center"/>
          </w:tcPr>
          <w:p w14:paraId="12A92F6A" w14:textId="13853798" w:rsidR="00917AFD" w:rsidRDefault="00917AFD" w:rsidP="009830BD">
            <w:pPr>
              <w:spacing w:before="120" w:after="0" w:line="360" w:lineRule="auto"/>
              <w:textAlignment w:val="baseline"/>
              <w:rPr>
                <w:rFonts w:eastAsia="Times New Roman" w:cs="Arial"/>
                <w:b/>
                <w:bCs/>
                <w:lang w:eastAsia="pt-BR"/>
              </w:rPr>
            </w:pPr>
            <w:r>
              <w:rPr>
                <w:rFonts w:eastAsia="Times New Roman" w:cs="Arial"/>
                <w:b/>
                <w:bCs/>
                <w:lang w:eastAsia="pt-BR"/>
              </w:rPr>
              <w:t xml:space="preserve">Interdisciplinar com / Professor(es):</w:t>
            </w:r>
          </w:p>
          <w:p w14:paraId="4F4404BE" w14:textId="4B701A0A" w:rsidR="00997E99" w:rsidRDefault="00D658EC" w:rsidP="00C43867">
            <w:pPr>
              <w:pStyle w:val="PargrafodaLista"/>
              <w:numPr>
                <w:ilvl w:val="0"/>
                <w:numId w:val="27"/>
              </w:numPr>
              <w:spacing w:before="120" w:after="0" w:line="360" w:lineRule="auto"/>
              <w:textAlignment w:val="baseline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Profª Andrea Ono Sakai</w:t>
            </w:r>
          </w:p>
          <w:p w14:paraId="5B356664" w14:textId="65146906" w:rsidR="00C43867" w:rsidRPr="00C43867" w:rsidRDefault="00D658EC" w:rsidP="00C43867">
            <w:pPr>
              <w:pStyle w:val="PargrafodaLista"/>
              <w:numPr>
                <w:ilvl w:val="0"/>
                <w:numId w:val="27"/>
              </w:numPr>
              <w:spacing w:before="120" w:after="0" w:line="360" w:lineRule="auto"/>
              <w:textAlignment w:val="baseline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 xml:space="preserve">Profª Denise Braito De Souza</w:t>
            </w:r>
          </w:p>
        </w:tc>
      </w:tr>
      <w:tr w:rsidR="00EF417F" w:rsidRPr="000158C6" w14:paraId="4BA1DAE1" w14:textId="77777777" w:rsidTr="00AF2B17">
        <w:trPr>
          <w:trHeight w:val="525"/>
        </w:trPr>
        <w:tc>
          <w:tcPr>
            <w:tcW w:w="9323" w:type="dxa"/>
            <w:gridSpan w:val="5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vAlign w:val="center"/>
          </w:tcPr>
          <w:p w14:paraId="51C69DD5" w14:textId="2B6AEEC9" w:rsidR="00EF417F" w:rsidRPr="00EF417F" w:rsidRDefault="00EF417F" w:rsidP="009830BD">
            <w:pPr>
              <w:spacing w:before="120" w:after="0" w:line="360" w:lineRule="auto"/>
              <w:textAlignment w:val="baseline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b/>
                <w:bCs/>
                <w:lang w:eastAsia="pt-BR"/>
              </w:rPr>
              <w:t xml:space="preserve">Projeto: Preditor de Falhas</w:t>
            </w:r>
          </w:p>
        </w:tc>
      </w:tr>
      <w:tr w:rsidR="00EF417F" w:rsidRPr="00B662C1" w14:paraId="1B8A4C7E" w14:textId="77777777" w:rsidTr="00EF417F">
        <w:trPr>
          <w:trHeight w:val="525"/>
        </w:trPr>
        <w:tc>
          <w:tcPr>
            <w:tcW w:w="3539" w:type="dxa"/>
            <w:gridSpan w:val="2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vAlign w:val="center"/>
          </w:tcPr>
          <w:p w14:paraId="6BD13BF1" w14:textId="55B1178F" w:rsidR="00D658EC" w:rsidRPr="00D658EC" w:rsidRDefault="00EF417F" w:rsidP="009830BD">
            <w:pPr>
              <w:spacing w:before="120" w:after="0" w:line="360" w:lineRule="auto"/>
              <w:textAlignment w:val="baseline"/>
              <w:rPr>
                <w:rFonts w:eastAsia="Times New Roman" w:cs="Arial"/>
                <w:b/>
                <w:bCs/>
                <w:color w:val="C00000"/>
                <w:lang w:eastAsia="pt-BR"/>
              </w:rPr>
            </w:pPr>
            <w:r>
              <w:rPr>
                <w:rFonts w:eastAsia="Times New Roman" w:cs="Arial"/>
                <w:b/>
                <w:bCs/>
                <w:lang w:eastAsia="pt-BR"/>
              </w:rPr>
              <w:t xml:space="preserve">Equipe: DSFSGAHAIBVA</w:t>
            </w:r>
          </w:p>
        </w:tc>
        <w:tc>
          <w:tcPr>
            <w:tcW w:w="3119" w:type="dxa"/>
            <w:gridSpan w:val="2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vAlign w:val="center"/>
          </w:tcPr>
          <w:p w14:paraId="4998C263" w14:textId="2BD03C47" w:rsidR="00EF417F" w:rsidRPr="00B662C1" w:rsidRDefault="00EF417F" w:rsidP="009830BD">
            <w:pPr>
              <w:spacing w:before="120" w:after="0" w:line="360" w:lineRule="auto"/>
              <w:textAlignment w:val="baseline"/>
              <w:rPr>
                <w:rFonts w:eastAsia="Times New Roman" w:cs="Arial"/>
                <w:b/>
                <w:bCs/>
                <w:lang w:val="pt-BR" w:eastAsia="pt-BR"/>
              </w:rPr>
            </w:pPr>
            <w:r>
              <w:rPr>
                <w:rFonts w:eastAsia="Times New Roman" w:cs="Arial"/>
                <w:b/>
                <w:bCs/>
                <w:lang w:val="pt-BR" w:eastAsia="pt-BR"/>
              </w:rPr>
              <w:t xml:space="preserve"> Data Inicial:</w:t>
            </w:r>
            <w:r>
              <w:rPr>
                <w:rFonts w:eastAsia="Times New Roman" w:cs="Arial"/>
                <w:lang w:val="pt-BR" w:eastAsia="pt-BR"/>
              </w:rPr>
              <w:t xml:space="preserve"> 15/09/2026</w:t>
            </w:r>
          </w:p>
        </w:tc>
        <w:tc>
          <w:tcPr>
            <w:tcW w:w="266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vAlign w:val="center"/>
          </w:tcPr>
          <w:p w14:paraId="75C4D773" w14:textId="4444A526" w:rsidR="00EF417F" w:rsidRPr="00B662C1" w:rsidRDefault="00EF417F" w:rsidP="009830BD">
            <w:pPr>
              <w:spacing w:before="120" w:after="0" w:line="360" w:lineRule="auto"/>
              <w:textAlignment w:val="baseline"/>
              <w:rPr>
                <w:rFonts w:eastAsia="Times New Roman" w:cs="Arial"/>
                <w:b/>
                <w:bCs/>
                <w:lang w:val="pt-BR" w:eastAsia="pt-BR"/>
              </w:rPr>
            </w:pPr>
            <w:r>
              <w:rPr>
                <w:rFonts w:eastAsia="Times New Roman" w:cs="Arial"/>
                <w:b/>
                <w:bCs/>
                <w:lang w:val="pt-BR" w:eastAsia="pt-BR"/>
              </w:rPr>
              <w:t>Data Final:</w:t>
            </w:r>
            <w:r>
              <w:rPr>
                <w:rFonts w:eastAsia="Times New Roman" w:cs="Arial"/>
                <w:lang w:val="pt-BR" w:eastAsia="pt-BR"/>
              </w:rPr>
              <w:t xml:space="preserve"> 11/11/2026</w:t>
            </w:r>
          </w:p>
        </w:tc>
      </w:tr>
      <w:tr w:rsidR="009830BD" w:rsidRPr="000158C6" w14:paraId="10DA49A2" w14:textId="77777777" w:rsidTr="00D23C28">
        <w:trPr>
          <w:trHeight w:val="525"/>
        </w:trPr>
        <w:tc>
          <w:tcPr>
            <w:tcW w:w="9323" w:type="dxa"/>
            <w:gridSpan w:val="5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vAlign w:val="center"/>
          </w:tcPr>
          <w:p w14:paraId="0521BAC8" w14:textId="054D6124" w:rsidR="009830BD" w:rsidRPr="00B662C1" w:rsidRDefault="009830BD" w:rsidP="009830BD">
            <w:pPr>
              <w:spacing w:before="120" w:after="120" w:line="360" w:lineRule="auto"/>
              <w:textAlignment w:val="baseline"/>
              <w:rPr>
                <w:rFonts w:eastAsia="Times New Roman" w:cs="Arial"/>
                <w:b/>
                <w:bCs/>
                <w:lang w:val="pt-BR" w:eastAsia="pt-BR"/>
              </w:rPr>
            </w:pPr>
            <w:r>
              <w:rPr>
                <w:rFonts w:eastAsia="Times New Roman" w:cs="Arial"/>
                <w:b/>
                <w:bCs/>
                <w:lang w:val="pt-BR" w:eastAsia="pt-BR"/>
              </w:rPr>
              <w:t>Colaboradores (Identificação dos Integrantes da Equipe):</w:t>
            </w:r>
          </w:p>
          <w:p w14:paraId="3319CCB9" w14:textId="68EC352E" w:rsidR="009830BD" w:rsidRPr="0049228A" w:rsidRDefault="00D658EC" w:rsidP="0049228A">
            <w:pPr>
              <w:pStyle w:val="PargrafodaLista"/>
              <w:numPr>
                <w:ilvl w:val="0"/>
                <w:numId w:val="12"/>
              </w:numPr>
              <w:spacing w:before="120" w:after="120" w:line="360" w:lineRule="auto"/>
              <w:textAlignment w:val="baseline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 xml:space="preserve">Davi Gabriel Borges dos Santos;</w:t>
            </w:r>
          </w:p>
          <w:p w14:paraId="57EFBB04" w14:textId="46B355B7" w:rsidR="009830BD" w:rsidRPr="0049228A" w:rsidRDefault="00D658EC" w:rsidP="0049228A">
            <w:pPr>
              <w:pStyle w:val="PargrafodaLista"/>
              <w:numPr>
                <w:ilvl w:val="0"/>
                <w:numId w:val="12"/>
              </w:numPr>
              <w:spacing w:before="120" w:after="120" w:line="360" w:lineRule="auto"/>
              <w:textAlignment w:val="baseline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 xml:space="preserve">Fernanda Akemi Martins Sanpei;</w:t>
            </w:r>
          </w:p>
          <w:p w14:paraId="50E26452" w14:textId="614F9FD3" w:rsidR="009830BD" w:rsidRPr="0049228A" w:rsidRDefault="00D658EC" w:rsidP="0049228A">
            <w:pPr>
              <w:pStyle w:val="PargrafodaLista"/>
              <w:numPr>
                <w:ilvl w:val="0"/>
                <w:numId w:val="12"/>
              </w:numPr>
              <w:spacing w:before="120" w:after="120" w:line="360" w:lineRule="auto"/>
              <w:textAlignment w:val="baseline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 xml:space="preserve">Geziel de Andrade;</w:t>
            </w:r>
          </w:p>
          <w:p w14:paraId="4CA25BF7" w14:textId="033C0E77" w:rsidR="009830BD" w:rsidRPr="0049228A" w:rsidRDefault="00D658EC" w:rsidP="0049228A">
            <w:pPr>
              <w:pStyle w:val="PargrafodaLista"/>
              <w:numPr>
                <w:ilvl w:val="0"/>
                <w:numId w:val="12"/>
              </w:numPr>
              <w:spacing w:before="120" w:after="120" w:line="360" w:lineRule="auto"/>
              <w:textAlignment w:val="baseline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 xml:space="preserve">Hendrick Ambriola;</w:t>
            </w:r>
          </w:p>
          <w:p w14:paraId="6D8609CC" w14:textId="6CA7FA59" w:rsidR="009830BD" w:rsidRDefault="00D658EC" w:rsidP="0049228A">
            <w:pPr>
              <w:pStyle w:val="PargrafodaLista"/>
              <w:numPr>
                <w:ilvl w:val="0"/>
                <w:numId w:val="12"/>
              </w:numPr>
              <w:spacing w:before="120" w:after="120" w:line="360" w:lineRule="auto"/>
              <w:textAlignment w:val="baseline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 xml:space="preserve">Isaac William Braz;</w:t>
            </w:r>
          </w:p>
          <w:p w14:paraId="60AE114B" w14:textId="762E6364" w:rsidR="00D658EC" w:rsidRPr="00D658EC" w:rsidRDefault="00D658EC" w:rsidP="00D658EC">
            <w:pPr>
              <w:pStyle w:val="PargrafodaLista"/>
              <w:numPr>
                <w:ilvl w:val="0"/>
                <w:numId w:val="12"/>
              </w:numPr>
              <w:spacing w:before="120" w:after="120" w:line="360" w:lineRule="auto"/>
              <w:textAlignment w:val="baseline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Victor Gabriel Alves.</w:t>
            </w:r>
          </w:p>
        </w:tc>
      </w:tr>
    </w:tbl>
    <w:p w14:paraId="3E928CC3" w14:textId="77777777" w:rsidR="00602503" w:rsidRDefault="00602503">
      <w:pPr>
        <w:jc w:val="center"/>
        <w:rPr>
          <w:b/>
          <w:sz w:val="28"/>
          <w:szCs w:val="28"/>
        </w:rPr>
      </w:pPr>
    </w:p>
    <w:p w14:paraId="0E7AF392" w14:textId="77777777" w:rsidR="006E7E9E" w:rsidRDefault="006E7E9E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FC64BC3" w14:textId="30E24A91" w:rsidR="00CF2810" w:rsidRPr="003C2E0F" w:rsidRDefault="00C2630B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ATIVIDADE PRÁTICA – UML – Unified Modeling Language  </w:t>
      </w:r>
    </w:p>
    <w:p w14:paraId="2768ABAB" w14:textId="35A5F91F" w:rsidR="00F714CE" w:rsidRPr="00B662C1" w:rsidRDefault="00C2630B" w:rsidP="00F714CE">
      <w:pPr>
        <w:jc w:val="center"/>
        <w:rPr>
          <w:b/>
          <w:bCs/>
          <w:i/>
          <w:sz w:val="24"/>
          <w:szCs w:val="24"/>
          <w:lang w:val="pt-BR"/>
        </w:rPr>
      </w:pPr>
      <w:r>
        <w:rPr>
          <w:b/>
          <w:bCs/>
          <w:i/>
          <w:sz w:val="24"/>
          <w:szCs w:val="24"/>
          <w:lang w:val="pt-BR"/>
        </w:rPr>
        <w:t xml:space="preserve">Implementação dos Diagramas UML em um PROJETO INTERDISCIPLINAR</w:t>
      </w:r>
    </w:p>
    <w:p w14:paraId="797253D7" w14:textId="77777777" w:rsidR="00F714CE" w:rsidRPr="00B662C1" w:rsidRDefault="00F714CE" w:rsidP="00F714CE">
      <w:pPr>
        <w:jc w:val="center"/>
        <w:rPr>
          <w:b/>
          <w:bCs/>
          <w:i/>
          <w:sz w:val="24"/>
          <w:szCs w:val="24"/>
          <w:u w:val="single"/>
          <w:lang w:val="pt-BR"/>
        </w:rPr>
      </w:pPr>
    </w:p>
    <w:p w14:paraId="48D761DC" w14:textId="758E918A" w:rsidR="00CF2810" w:rsidRPr="009963FB" w:rsidRDefault="00C2630B" w:rsidP="00F714CE">
      <w:pPr>
        <w:rPr>
          <w:b/>
          <w:bCs/>
          <w:sz w:val="28"/>
          <w:szCs w:val="28"/>
          <w:u w:val="single"/>
        </w:rPr>
      </w:pPr>
      <w:r>
        <w:rPr>
          <w:color w:val="E36C0A" w:themeColor="accent6" w:themeShade="BF"/>
          <w:sz w:val="28"/>
          <w:szCs w:val="28"/>
        </w:rPr>
        <w:t xml:space="preserve">1. Apresentação da atividade</w:t>
      </w:r>
    </w:p>
    <w:p w14:paraId="09D20C71" w14:textId="124A5B3B" w:rsidR="00CF2810" w:rsidRPr="00B662C1" w:rsidRDefault="00C2630B" w:rsidP="003C2E0F">
      <w:pPr>
        <w:spacing w:after="0"/>
        <w:jc w:val="both"/>
        <w:rPr>
          <w:rFonts w:asciiTheme="majorHAnsi" w:hAnsiTheme="majorHAnsi" w:cstheme="majorHAnsi"/>
          <w:lang w:val="pt-BR"/>
        </w:rPr>
      </w:pPr>
      <w:r>
        <w:rPr>
          <w:rFonts w:asciiTheme="majorHAnsi" w:hAnsiTheme="majorHAnsi" w:cstheme="majorHAnsi"/>
          <w:lang w:val="pt-BR"/>
        </w:rPr>
        <w:t xml:space="preserve">Nesta atividade, a equipe deverá aplicar os principais conceitos da </w:t>
      </w:r>
      <w:r>
        <w:rPr>
          <w:rFonts w:asciiTheme="majorHAnsi" w:hAnsiTheme="majorHAnsi" w:cstheme="majorHAnsi"/>
          <w:b/>
          <w:bCs/>
          <w:i/>
          <w:iCs/>
          <w:lang w:val="pt-BR"/>
        </w:rPr>
        <w:t xml:space="preserve">UML – Unified Modeling Language</w:t>
      </w:r>
      <w:r>
        <w:rPr>
          <w:rFonts w:asciiTheme="majorHAnsi" w:hAnsiTheme="majorHAnsi" w:cstheme="majorHAnsi"/>
          <w:lang w:val="pt-BR"/>
        </w:rPr>
        <w:t xml:space="preserve"> em um projeto fictício de desenvolvimento de software. O objetivo é vivenciar o processo de organização, priorização, planejamento, desenvolvimento, acompanhamento e avaliação de um produto de software ao longo de ciclos curtos de trabalho.</w:t>
      </w:r>
    </w:p>
    <w:p w14:paraId="44CB3495" w14:textId="77777777" w:rsidR="003C2E0F" w:rsidRPr="00B662C1" w:rsidRDefault="003C2E0F" w:rsidP="003C2E0F">
      <w:pPr>
        <w:spacing w:after="0"/>
        <w:jc w:val="both"/>
        <w:rPr>
          <w:rFonts w:asciiTheme="majorHAnsi" w:hAnsiTheme="majorHAnsi" w:cstheme="majorHAnsi"/>
          <w:lang w:val="pt-BR"/>
        </w:rPr>
      </w:pPr>
    </w:p>
    <w:p w14:paraId="49EF131A" w14:textId="19E0D91F" w:rsidR="00F714CE" w:rsidRPr="00B662C1" w:rsidRDefault="00C2630B" w:rsidP="00F714CE">
      <w:pPr>
        <w:spacing w:after="0"/>
        <w:jc w:val="both"/>
        <w:rPr>
          <w:rFonts w:asciiTheme="majorHAnsi" w:hAnsiTheme="majorHAnsi" w:cstheme="majorHAnsi"/>
          <w:lang w:val="pt-BR"/>
        </w:rPr>
      </w:pPr>
      <w:r>
        <w:rPr>
          <w:rFonts w:asciiTheme="majorHAnsi" w:hAnsiTheme="majorHAnsi" w:cstheme="majorHAnsi"/>
          <w:lang w:val="pt-BR"/>
        </w:rPr>
        <w:t xml:space="preserve">A atividade deverá ser desenvolvida de forma colaborativa. Cada equipe assumirá as funcionalidades da UML – Unified Modeling Language, necessárias para a implementação do projeto por meio dos principais diagramas:</w:t>
      </w:r>
    </w:p>
    <w:p w14:paraId="61F62D5C" w14:textId="3C371DFB" w:rsidR="00F6016C" w:rsidRPr="00B662C1" w:rsidRDefault="00F6016C" w:rsidP="00F714CE">
      <w:pPr>
        <w:spacing w:after="0"/>
        <w:jc w:val="both"/>
        <w:rPr>
          <w:rFonts w:asciiTheme="majorHAnsi" w:hAnsiTheme="majorHAnsi" w:cstheme="majorHAnsi"/>
          <w:lang w:val="pt-BR"/>
        </w:rPr>
      </w:pPr>
    </w:p>
    <w:p w14:paraId="13DBB309" w14:textId="77777777" w:rsidR="00F6016C" w:rsidRPr="008418CE" w:rsidRDefault="00F6016C" w:rsidP="00F714CE">
      <w:pPr>
        <w:pStyle w:val="PargrafodaLista"/>
        <w:numPr>
          <w:ilvl w:val="0"/>
          <w:numId w:val="29"/>
        </w:numPr>
        <w:spacing w:after="0"/>
        <w:jc w:val="both"/>
        <w:rPr>
          <w:b/>
          <w:bCs/>
          <w:highlight w:val="yellow"/>
        </w:rPr>
      </w:pPr>
      <w:r>
        <w:rPr>
          <w:b/>
          <w:bCs/>
          <w:highlight w:val="yellow"/>
        </w:rPr>
        <w:t xml:space="preserve">Requisitos Especificação de requisitos:</w:t>
      </w:r>
    </w:p>
    <w:p w14:paraId="61AE18BF" w14:textId="1F000C04" w:rsidR="00F6016C" w:rsidRPr="008418CE" w:rsidRDefault="00F6016C" w:rsidP="00F714CE">
      <w:pPr>
        <w:pStyle w:val="PargrafodaLista"/>
        <w:numPr>
          <w:ilvl w:val="1"/>
          <w:numId w:val="29"/>
        </w:numPr>
        <w:spacing w:after="0"/>
        <w:jc w:val="both"/>
        <w:rPr>
          <w:rFonts w:asciiTheme="majorHAnsi" w:hAnsiTheme="majorHAnsi" w:cstheme="majorHAnsi"/>
          <w:b/>
          <w:bCs/>
          <w:highlight w:val="yellow"/>
        </w:rPr>
      </w:pPr>
      <w:r>
        <w:rPr>
          <w:b/>
          <w:bCs/>
          <w:highlight w:val="yellow"/>
        </w:rPr>
        <w:t xml:space="preserve">Requisitos Funcionais (RF000)</w:t>
      </w:r>
    </w:p>
    <w:p w14:paraId="2985EDD1" w14:textId="5CB688E1" w:rsidR="00F6016C" w:rsidRPr="00666D76" w:rsidRDefault="00F6016C" w:rsidP="00F714CE">
      <w:pPr>
        <w:pStyle w:val="PargrafodaLista"/>
        <w:numPr>
          <w:ilvl w:val="1"/>
          <w:numId w:val="29"/>
        </w:numPr>
        <w:spacing w:after="0"/>
        <w:jc w:val="both"/>
        <w:rPr>
          <w:rFonts w:asciiTheme="majorHAnsi" w:hAnsiTheme="majorHAnsi" w:cstheme="majorHAnsi"/>
        </w:rPr>
      </w:pPr>
      <w:r>
        <w:rPr>
          <w:highlight w:val="yellow"/>
        </w:rPr>
        <w:t xml:space="preserve">Resquisitos Não Funcionais</w:t>
      </w:r>
    </w:p>
    <w:p w14:paraId="28CDE9F1" w14:textId="6EF83EA3" w:rsidR="00F714CE" w:rsidRDefault="00F714CE" w:rsidP="00F714CE">
      <w:pPr>
        <w:spacing w:after="0"/>
        <w:jc w:val="both"/>
        <w:rPr>
          <w:rFonts w:asciiTheme="majorHAnsi" w:hAnsiTheme="majorHAnsi" w:cstheme="majorHAnsi"/>
        </w:rPr>
      </w:pPr>
    </w:p>
    <w:p w14:paraId="6941F656" w14:textId="77777777" w:rsidR="00F6016C" w:rsidRPr="008418CE" w:rsidRDefault="00F6016C" w:rsidP="00F6016C">
      <w:pPr>
        <w:pStyle w:val="PargrafodaLista"/>
        <w:numPr>
          <w:ilvl w:val="0"/>
          <w:numId w:val="29"/>
        </w:numPr>
        <w:spacing w:after="0"/>
        <w:jc w:val="both"/>
        <w:rPr>
          <w:rFonts w:asciiTheme="majorHAnsi" w:hAnsiTheme="majorHAnsi" w:cstheme="majorHAnsi"/>
          <w:b/>
          <w:bCs/>
          <w:highlight w:val="yellow"/>
        </w:rPr>
      </w:pPr>
      <w:r>
        <w:rPr>
          <w:b/>
          <w:bCs/>
          <w:highlight w:val="yellow"/>
        </w:rPr>
        <w:t xml:space="preserve">Diagrama de Casos de Uso </w:t>
      </w:r>
    </w:p>
    <w:p w14:paraId="493A97D5" w14:textId="77777777" w:rsidR="00F6016C" w:rsidRPr="008418CE" w:rsidRDefault="00F6016C" w:rsidP="00F6016C">
      <w:pPr>
        <w:pStyle w:val="PargrafodaLista"/>
        <w:numPr>
          <w:ilvl w:val="1"/>
          <w:numId w:val="29"/>
        </w:numPr>
        <w:spacing w:after="0"/>
        <w:jc w:val="both"/>
        <w:rPr>
          <w:rFonts w:asciiTheme="majorHAnsi" w:hAnsiTheme="majorHAnsi" w:cstheme="majorHAnsi"/>
          <w:highlight w:val="yellow"/>
        </w:rPr>
      </w:pPr>
      <w:r>
        <w:rPr>
          <w:highlight w:val="yellow"/>
        </w:rPr>
        <w:t>Conceitos</w:t>
      </w:r>
    </w:p>
    <w:p w14:paraId="0AFB0009" w14:textId="718C5F29" w:rsidR="00F6016C" w:rsidRPr="008418CE" w:rsidRDefault="00F6016C" w:rsidP="00F6016C">
      <w:pPr>
        <w:pStyle w:val="PargrafodaLista"/>
        <w:numPr>
          <w:ilvl w:val="1"/>
          <w:numId w:val="29"/>
        </w:numPr>
        <w:spacing w:after="0"/>
        <w:jc w:val="both"/>
        <w:rPr>
          <w:rFonts w:asciiTheme="majorHAnsi" w:hAnsiTheme="majorHAnsi" w:cstheme="majorHAnsi"/>
          <w:highlight w:val="yellow"/>
        </w:rPr>
      </w:pPr>
      <w:r>
        <w:rPr>
          <w:highlight w:val="yellow"/>
        </w:rPr>
        <w:t>Elementos</w:t>
      </w:r>
    </w:p>
    <w:p w14:paraId="4487D898" w14:textId="7ED4E388" w:rsidR="00F6016C" w:rsidRPr="008418CE" w:rsidRDefault="00F6016C" w:rsidP="00F6016C">
      <w:pPr>
        <w:pStyle w:val="PargrafodaLista"/>
        <w:numPr>
          <w:ilvl w:val="1"/>
          <w:numId w:val="29"/>
        </w:numPr>
        <w:spacing w:after="0"/>
        <w:jc w:val="both"/>
        <w:rPr>
          <w:rFonts w:asciiTheme="majorHAnsi" w:hAnsiTheme="majorHAnsi" w:cstheme="majorHAnsi"/>
          <w:highlight w:val="yellow"/>
        </w:rPr>
      </w:pPr>
      <w:r>
        <w:rPr>
          <w:highlight w:val="yellow"/>
        </w:rPr>
        <w:t>Relacionamentos</w:t>
      </w:r>
    </w:p>
    <w:p w14:paraId="086F7036" w14:textId="4829D23D" w:rsidR="00F6016C" w:rsidRDefault="00F6016C" w:rsidP="00F6016C">
      <w:pPr>
        <w:pStyle w:val="PargrafodaLista"/>
        <w:spacing w:after="0"/>
        <w:ind w:left="792"/>
        <w:jc w:val="both"/>
      </w:pPr>
    </w:p>
    <w:p w14:paraId="5DA0A32F" w14:textId="1119D3FD" w:rsidR="00F6016C" w:rsidRPr="00666D76" w:rsidRDefault="00F6016C" w:rsidP="00F6016C">
      <w:pPr>
        <w:pStyle w:val="PargrafodaLista"/>
        <w:numPr>
          <w:ilvl w:val="0"/>
          <w:numId w:val="29"/>
        </w:numPr>
        <w:spacing w:after="0"/>
        <w:jc w:val="both"/>
        <w:rPr>
          <w:rFonts w:asciiTheme="majorHAnsi" w:hAnsiTheme="majorHAnsi" w:cstheme="majorHAnsi"/>
          <w:b/>
          <w:bCs/>
        </w:rPr>
      </w:pPr>
      <w:r>
        <w:rPr>
          <w:b/>
          <w:bCs/>
          <w:highlight w:val="yellow"/>
        </w:rPr>
        <w:t xml:space="preserve">Diagrama de Classes</w:t>
      </w:r>
    </w:p>
    <w:p w14:paraId="30403D6A" w14:textId="77777777" w:rsidR="00F6016C" w:rsidRPr="00666D76" w:rsidRDefault="00F6016C" w:rsidP="00F6016C">
      <w:pPr>
        <w:pStyle w:val="PargrafodaLista"/>
        <w:numPr>
          <w:ilvl w:val="1"/>
          <w:numId w:val="29"/>
        </w:numPr>
        <w:spacing w:after="0"/>
        <w:jc w:val="both"/>
        <w:rPr>
          <w:rFonts w:asciiTheme="majorHAnsi" w:hAnsiTheme="majorHAnsi" w:cstheme="majorHAnsi"/>
        </w:rPr>
      </w:pPr>
      <w:r>
        <w:rPr>
          <w:highlight w:val="yellow"/>
        </w:rPr>
        <w:t xml:space="preserve">Conceitos de classes</w:t>
      </w:r>
    </w:p>
    <w:p w14:paraId="07DD7C2F" w14:textId="7D876619" w:rsidR="00F6016C" w:rsidRPr="00666D76" w:rsidRDefault="00F6016C" w:rsidP="00F6016C">
      <w:pPr>
        <w:pStyle w:val="PargrafodaLista"/>
        <w:numPr>
          <w:ilvl w:val="1"/>
          <w:numId w:val="29"/>
        </w:numPr>
        <w:spacing w:after="0"/>
        <w:jc w:val="both"/>
        <w:rPr>
          <w:rFonts w:asciiTheme="majorHAnsi" w:hAnsiTheme="majorHAnsi" w:cstheme="majorHAnsi"/>
        </w:rPr>
      </w:pPr>
      <w:r>
        <w:rPr>
          <w:highlight w:val="yellow"/>
        </w:rPr>
        <w:t xml:space="preserve">atributos, métodos e associações </w:t>
      </w:r>
    </w:p>
    <w:p w14:paraId="00A875E7" w14:textId="56F1D27E" w:rsidR="00F6016C" w:rsidRPr="00B662C1" w:rsidRDefault="00F6016C" w:rsidP="00F6016C">
      <w:pPr>
        <w:pStyle w:val="PargrafodaLista"/>
        <w:numPr>
          <w:ilvl w:val="1"/>
          <w:numId w:val="29"/>
        </w:numPr>
        <w:spacing w:after="0"/>
        <w:jc w:val="both"/>
        <w:rPr>
          <w:rFonts w:asciiTheme="majorHAnsi" w:hAnsiTheme="majorHAnsi" w:cstheme="majorHAnsi"/>
          <w:lang w:val="pt-BR"/>
        </w:rPr>
      </w:pPr>
      <w:r>
        <w:rPr>
          <w:highlight w:val="yellow"/>
          <w:lang w:val="pt-BR"/>
        </w:rPr>
        <w:t>Implementação de diagramas de classe em UML para modelagem de sistemas simples</w:t>
      </w:r>
    </w:p>
    <w:p w14:paraId="16250730" w14:textId="0944E7D3" w:rsidR="00F6016C" w:rsidRPr="00B662C1" w:rsidRDefault="00F6016C" w:rsidP="00F6016C">
      <w:pPr>
        <w:spacing w:after="0"/>
        <w:jc w:val="both"/>
        <w:rPr>
          <w:rFonts w:asciiTheme="majorHAnsi" w:hAnsiTheme="majorHAnsi" w:cstheme="majorHAnsi"/>
          <w:lang w:val="pt-BR"/>
        </w:rPr>
      </w:pPr>
    </w:p>
    <w:p w14:paraId="3ED15FE4" w14:textId="77777777" w:rsidR="00E20620" w:rsidRPr="00666D76" w:rsidRDefault="00E20620" w:rsidP="00E20620">
      <w:pPr>
        <w:pStyle w:val="PargrafodaLista"/>
        <w:numPr>
          <w:ilvl w:val="0"/>
          <w:numId w:val="29"/>
        </w:numPr>
        <w:spacing w:after="0"/>
        <w:jc w:val="both"/>
        <w:rPr>
          <w:b/>
          <w:bCs/>
        </w:rPr>
      </w:pPr>
      <w:r>
        <w:rPr>
          <w:b/>
          <w:bCs/>
          <w:highlight w:val="yellow"/>
        </w:rPr>
        <w:t xml:space="preserve">Diagrama de Sequência</w:t>
      </w:r>
    </w:p>
    <w:p w14:paraId="3B6DC766" w14:textId="4E64D4C7" w:rsidR="00E20620" w:rsidRPr="00B662C1" w:rsidRDefault="00E20620" w:rsidP="00E20620">
      <w:pPr>
        <w:pStyle w:val="PargrafodaLista"/>
        <w:numPr>
          <w:ilvl w:val="1"/>
          <w:numId w:val="29"/>
        </w:numPr>
        <w:spacing w:after="0"/>
        <w:jc w:val="both"/>
        <w:rPr>
          <w:lang w:val="pt-BR"/>
        </w:rPr>
      </w:pPr>
      <w:r>
        <w:rPr>
          <w:highlight w:val="yellow"/>
          <w:lang w:val="pt-BR"/>
        </w:rPr>
        <w:t xml:space="preserve">Comunicação entre objetos e sequência de eventos </w:t>
      </w:r>
    </w:p>
    <w:p w14:paraId="337E45AC" w14:textId="0D43AE56" w:rsidR="00F6016C" w:rsidRPr="00B662C1" w:rsidRDefault="00E20620" w:rsidP="00E20620">
      <w:pPr>
        <w:pStyle w:val="PargrafodaLista"/>
        <w:numPr>
          <w:ilvl w:val="1"/>
          <w:numId w:val="29"/>
        </w:numPr>
        <w:spacing w:after="0"/>
        <w:jc w:val="both"/>
        <w:rPr>
          <w:lang w:val="pt-BR"/>
        </w:rPr>
      </w:pPr>
      <w:r>
        <w:rPr>
          <w:highlight w:val="yellow"/>
          <w:lang w:val="pt-BR"/>
        </w:rPr>
        <w:t>Elaboração de diagramas de sequência para representar interações entre objetos em um sistema</w:t>
      </w:r>
    </w:p>
    <w:p w14:paraId="2FE62BCC" w14:textId="0A5A1E30" w:rsidR="00E20620" w:rsidRPr="00B662C1" w:rsidRDefault="00E20620" w:rsidP="00F6016C">
      <w:pPr>
        <w:spacing w:after="0"/>
        <w:jc w:val="both"/>
        <w:rPr>
          <w:rFonts w:asciiTheme="majorHAnsi" w:hAnsiTheme="majorHAnsi" w:cstheme="majorHAnsi"/>
          <w:lang w:val="pt-BR"/>
        </w:rPr>
      </w:pPr>
    </w:p>
    <w:p w14:paraId="564595BC" w14:textId="77777777" w:rsidR="00E20620" w:rsidRPr="00666D76" w:rsidRDefault="00E20620" w:rsidP="00E20620">
      <w:pPr>
        <w:pStyle w:val="PargrafodaLista"/>
        <w:numPr>
          <w:ilvl w:val="0"/>
          <w:numId w:val="29"/>
        </w:numPr>
        <w:spacing w:after="0"/>
        <w:jc w:val="both"/>
        <w:rPr>
          <w:b/>
          <w:bCs/>
        </w:rPr>
      </w:pPr>
      <w:r>
        <w:rPr>
          <w:b/>
          <w:bCs/>
          <w:highlight w:val="yellow"/>
        </w:rPr>
        <w:t xml:space="preserve">Diagrama de Atividade</w:t>
      </w:r>
    </w:p>
    <w:p w14:paraId="180B7551" w14:textId="77777777" w:rsidR="00E20620" w:rsidRPr="00B662C1" w:rsidRDefault="00E20620" w:rsidP="00E20620">
      <w:pPr>
        <w:pStyle w:val="PargrafodaLista"/>
        <w:numPr>
          <w:ilvl w:val="1"/>
          <w:numId w:val="29"/>
        </w:numPr>
        <w:spacing w:after="0"/>
        <w:jc w:val="both"/>
        <w:rPr>
          <w:lang w:val="pt-BR"/>
        </w:rPr>
      </w:pPr>
      <w:r>
        <w:rPr>
          <w:highlight w:val="yellow"/>
          <w:lang w:val="pt-BR"/>
        </w:rPr>
        <w:t>Modelagem de processos e fluxos de trabalho</w:t>
      </w:r>
    </w:p>
    <w:p w14:paraId="3E44C212" w14:textId="58E30389" w:rsidR="00E20620" w:rsidRPr="00B662C1" w:rsidRDefault="00E20620" w:rsidP="00E20620">
      <w:pPr>
        <w:pStyle w:val="PargrafodaLista"/>
        <w:numPr>
          <w:ilvl w:val="1"/>
          <w:numId w:val="29"/>
        </w:numPr>
        <w:spacing w:after="0"/>
        <w:jc w:val="both"/>
        <w:rPr>
          <w:lang w:val="pt-BR"/>
        </w:rPr>
      </w:pPr>
      <w:r>
        <w:rPr>
          <w:highlight w:val="yellow"/>
          <w:lang w:val="pt-BR"/>
        </w:rPr>
        <w:t>Desenvolvimento de diagramas de atividade para representar cenários de uso de sistemas.</w:t>
      </w:r>
    </w:p>
    <w:p w14:paraId="4D515B82" w14:textId="77777777" w:rsidR="00E20620" w:rsidRPr="00B662C1" w:rsidRDefault="00E20620" w:rsidP="00F6016C">
      <w:pPr>
        <w:spacing w:after="0"/>
        <w:jc w:val="both"/>
        <w:rPr>
          <w:rFonts w:asciiTheme="majorHAnsi" w:hAnsiTheme="majorHAnsi" w:cstheme="majorHAnsi"/>
          <w:lang w:val="pt-BR"/>
        </w:rPr>
      </w:pPr>
    </w:p>
    <w:p w14:paraId="189E485F" w14:textId="73BCB08C" w:rsidR="00CF2810" w:rsidRPr="009963FB" w:rsidRDefault="00C2630B" w:rsidP="009963FB">
      <w:pPr>
        <w:rPr>
          <w:color w:val="E36C0A" w:themeColor="accent6" w:themeShade="BF"/>
          <w:sz w:val="28"/>
          <w:szCs w:val="28"/>
        </w:rPr>
      </w:pPr>
      <w:r>
        <w:rPr>
          <w:color w:val="E36C0A" w:themeColor="accent6" w:themeShade="BF"/>
          <w:sz w:val="28"/>
          <w:szCs w:val="28"/>
        </w:rPr>
        <w:t xml:space="preserve">2. Situação-problema</w:t>
      </w:r>
    </w:p>
    <w:p>
      <w:pPr>
        <w:pStyle w:val="PargrafodaLista"/>
        <w:spacing w:after="120"/>
        <w:ind w:left="426"/>
        <w:jc w:val="both"/>
      </w:pPr>
      <w:r>
        <w:rPr>
          <w:lang w:val="pt-BR"/>
        </w:rPr>
        <w:t xml:space="preserve">Equipes de operação de rede precisam perceber a degradação de um caminho antes que ela se transforme em indisponibilidade. Hoje o acompanhamento costuma ser reativo: o problema só é tratado quando o usuário reclama ou quando o serviço já caiu. Medições simples de ping – latência (RTT), perda de pacotes, variação da latência (jitter) e TTL – contêm sinais precoces dessa degradação, mas analisá-las manualmente, fluxo a fluxo, é inviável.</w:t>
      </w:r>
    </w:p>
    <w:p>
      <w:pPr>
        <w:pStyle w:val="PargrafodaLista"/>
        <w:spacing w:after="120"/>
        <w:ind w:left="426"/>
        <w:jc w:val="both"/>
      </w:pPr>
      <w:r>
        <w:rPr>
          <w:lang w:val="pt-BR"/>
        </w:rPr>
        <w:t xml:space="preserve">O projeto Preditor de Falhas propõe um sistema que usa as medições públicas de ping da plataforma RIPE Atlas (sondas espalhadas pelo mundo enviando pings para servidores âncora a cada 240 segundos) para classificar cada fluxo sonda → âncora em OK, RISCO ou FALHA e prever a classe da próxima medição. Cada fluxo é comparado com o seu próprio comportamento normal (baseline), calculado em uma semana de referência, e a predição é feita por um modelo de aprendizado de máquina (Random Forest), mantendo-se uma árvore de decisão como versão interpretável.</w:t>
      </w:r>
    </w:p>
    <w:p>
      <w:pPr>
        <w:pStyle w:val="PargrafodaLista"/>
        <w:spacing w:after="60"/>
        <w:ind w:left="426"/>
        <w:jc w:val="both"/>
      </w:pPr>
      <w:r>
        <w:rPr>
          <w:lang w:val="pt-BR"/>
        </w:rPr>
        <w:t xml:space="preserve">O sistema deverá contemplar as seguintes funcionalidades:</w:t>
      </w:r>
    </w:p>
    <w:p>
      <w:pPr>
        <w:pStyle w:val="Commarcadores"/>
        <w:spacing w:after="60"/>
        <w:jc w:val="both"/>
      </w:pPr>
      <w:r>
        <w:rPr>
          <w:lang w:val="pt-BR"/>
        </w:rPr>
        <w:t xml:space="preserve">cadastro dos fluxos monitorados (sonda, âncora e medição do RIPE Atlas);</w:t>
      </w:r>
    </w:p>
    <w:p>
      <w:pPr>
        <w:pStyle w:val="Commarcadores"/>
        <w:spacing w:after="60"/>
        <w:jc w:val="both"/>
      </w:pPr>
      <w:r>
        <w:rPr>
          <w:lang w:val="pt-BR"/>
        </w:rPr>
        <w:t xml:space="preserve">configuração dos parâmetros de medição (períodos, limiares e janelas);</w:t>
      </w:r>
    </w:p>
    <w:p>
      <w:pPr>
        <w:pStyle w:val="Commarcadores"/>
        <w:spacing w:after="60"/>
        <w:jc w:val="both"/>
      </w:pPr>
      <w:r>
        <w:rPr>
          <w:lang w:val="pt-BR"/>
        </w:rPr>
        <w:t xml:space="preserve">coleta automática das medições de ping na API pública do RIPE Atlas;</w:t>
      </w:r>
    </w:p>
    <w:p>
      <w:pPr>
        <w:pStyle w:val="Commarcadores"/>
        <w:spacing w:after="60"/>
        <w:jc w:val="both"/>
      </w:pPr>
      <w:r>
        <w:rPr>
          <w:lang w:val="pt-BR"/>
        </w:rPr>
        <w:t xml:space="preserve">armazenamento do histórico bruto e tratado das métricas;</w:t>
      </w:r>
    </w:p>
    <w:p>
      <w:pPr>
        <w:pStyle w:val="Commarcadores"/>
        <w:spacing w:after="60"/>
        <w:jc w:val="both"/>
      </w:pPr>
      <w:r>
        <w:rPr>
          <w:lang w:val="pt-BR"/>
        </w:rPr>
        <w:t xml:space="preserve">cálculo do baseline de cada fluxo e rotulagem das medições (OK, RISCO ou FALHA);</w:t>
      </w:r>
    </w:p>
    <w:p>
      <w:pPr>
        <w:pStyle w:val="Commarcadores"/>
        <w:spacing w:after="60"/>
        <w:jc w:val="both"/>
      </w:pPr>
      <w:r>
        <w:rPr>
          <w:lang w:val="pt-BR"/>
        </w:rPr>
        <w:t xml:space="preserve">predição da classe da próxima medição;</w:t>
      </w:r>
    </w:p>
    <w:p>
      <w:pPr>
        <w:pStyle w:val="Commarcadores"/>
        <w:spacing w:after="60"/>
        <w:jc w:val="both"/>
      </w:pPr>
      <w:r>
        <w:rPr>
          <w:lang w:val="pt-BR"/>
        </w:rPr>
        <w:t xml:space="preserve">painel de monitoramento com status, gráficos, alertas e histórico;</w:t>
      </w:r>
    </w:p>
    <w:p>
      <w:pPr>
        <w:pStyle w:val="Commarcadores"/>
        <w:spacing w:after="60"/>
        <w:jc w:val="both"/>
      </w:pPr>
      <w:r>
        <w:rPr>
          <w:lang w:val="pt-BR"/>
        </w:rPr>
        <w:t xml:space="preserve">simulação de eventos de falha para demonstração, sempre identificados como simulados.</w:t>
      </w:r>
    </w:p>
    <w:p w14:paraId="49DE2BB5" w14:textId="21F5258D" w:rsidR="00CF2810" w:rsidRPr="009963FB" w:rsidRDefault="00C2630B" w:rsidP="009963FB">
      <w:pPr>
        <w:rPr>
          <w:color w:val="E36C0A" w:themeColor="accent6" w:themeShade="BF"/>
          <w:sz w:val="28"/>
          <w:szCs w:val="28"/>
        </w:rPr>
      </w:pPr>
      <w:r>
        <w:rPr>
          <w:color w:val="E36C0A" w:themeColor="accent6" w:themeShade="BF"/>
          <w:sz w:val="28"/>
          <w:szCs w:val="28"/>
        </w:rPr>
        <w:t xml:space="preserve">3. Implementação dos DIAGRAMAS UML</w:t>
      </w:r>
    </w:p>
    <w:p>
      <w:pPr>
        <w:pStyle w:val="PargrafodaLista"/>
        <w:spacing w:after="120"/>
        <w:ind w:left="426"/>
        <w:jc w:val="both"/>
      </w:pPr>
      <w:r>
        <w:rPr>
          <w:lang w:val="pt-BR"/>
        </w:rPr>
        <w:t xml:space="preserve">Os diagramas a seguir foram elaborados a partir do sistema realmente desenvolvido no projeto interdisciplinar (notebook de coleta, baseline, rotulagem e treinamento do modelo e painel de monitoramento). Todos foram produzidos em PlantUML e seguem a notação UML 2.</w:t>
      </w:r>
    </w:p>
    <w:p w14:paraId="1D188155" w14:textId="350F1B19" w:rsidR="00CF2810" w:rsidRPr="00666D76" w:rsidRDefault="00C2630B" w:rsidP="003C2E0F">
      <w:pPr>
        <w:rPr>
          <w:color w:val="E36C0A" w:themeColor="accent6" w:themeShade="BF"/>
          <w:sz w:val="28"/>
          <w:szCs w:val="28"/>
        </w:rPr>
      </w:pPr>
      <w:r>
        <w:rPr>
          <w:color w:val="E36C0A" w:themeColor="accent6" w:themeShade="BF"/>
          <w:sz w:val="28"/>
          <w:szCs w:val="28"/>
        </w:rPr>
        <w:t xml:space="preserve">4. Etapa 1 – Especificação dos Requisitos (Funcionais e Não Funcionais)</w:t>
      </w:r>
    </w:p>
    <w:p>
      <w:pPr>
        <w:pStyle w:val="PargrafodaLista"/>
        <w:spacing w:after="120"/>
        <w:ind w:left="426"/>
        <w:jc w:val="both"/>
      </w:pPr>
      <w:r>
        <w:rPr>
          <w:b/>
          <w:bCs/>
          <w:lang w:val="pt-BR"/>
        </w:rPr>
        <w:t xml:space="preserve">4.1 Requisitos Funcionais (RF)</w:t>
      </w:r>
      <w:r>
        <w:rPr>
          <w:lang w:val="pt-BR"/>
        </w:rPr>
        <w:t xml:space="preserve"> – descrevem o que o sistema deve fazer.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8408"/>
      </w:tblGrid>
      <w:tr w:rsidR="008418CE" w:rsidRPr="00836EE9" w14:paraId="6E488E83" w14:textId="77777777" w:rsidTr="008418CE">
        <w:trPr>
          <w:jc w:val="center"/>
        </w:trPr>
        <w:tc>
          <w:tcPr>
            <w:tcW w:w="1271" w:type="dxa"/>
            <w:shd w:val="clear" w:color="auto" w:fill="D9EAF7"/>
            <w:vAlign w:val="center"/>
          </w:tcPr>
          <w:p w14:paraId="57474157" w14:textId="0EFB5C97" w:rsidR="008418CE" w:rsidRPr="00836EE9" w:rsidRDefault="008418CE" w:rsidP="008418CE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</w:rPr>
              <w:t>ID</w:t>
            </w:r>
          </w:p>
        </w:tc>
        <w:tc>
          <w:tcPr>
            <w:tcW w:w="8408" w:type="dxa"/>
            <w:shd w:val="clear" w:color="auto" w:fill="D9EAF7"/>
            <w:vAlign w:val="center"/>
          </w:tcPr>
          <w:p w14:paraId="63A28EAE" w14:textId="7A81AE01" w:rsidR="008418CE" w:rsidRPr="00836EE9" w:rsidRDefault="008418CE" w:rsidP="008418CE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</w:rPr>
              <w:t xml:space="preserve">Requisitos Funcionais</w:t>
            </w:r>
          </w:p>
        </w:tc>
      </w:tr>
      <w:tr w:rsidR="008418CE" w:rsidRPr="00836EE9" w14:paraId="3C4FC1D3" w14:textId="77777777" w:rsidTr="008418CE">
        <w:trPr>
          <w:jc w:val="center"/>
        </w:trPr>
        <w:tc>
          <w:tcPr>
            <w:tcW w:w="1271" w:type="dxa"/>
            <w:vAlign w:val="center"/>
          </w:tcPr>
          <w:p w14:paraId="7090279B" w14:textId="36B77016" w:rsidR="008418CE" w:rsidRPr="00836EE9" w:rsidRDefault="008418CE" w:rsidP="008418CE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</w:rPr>
              <w:t>RF001</w:t>
            </w:r>
          </w:p>
        </w:tc>
        <w:tc>
          <w:tcPr>
            <w:tcW w:w="8408" w:type="dxa"/>
            <w:vAlign w:val="center"/>
          </w:tcPr>
          <w:p w14:paraId="654C546D" w14:textId="01C5F586" w:rsidR="008418CE" w:rsidRPr="00836EE9" w:rsidRDefault="00B033A1" w:rsidP="008418C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 xml:space="preserve">Cadastrar Fluxos Monitorados</w:t>
            </w:r>
            <w:r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 xml:space="preserve"> – registrar os pares sonda → âncora (probe_id, anchor_id e msm_id) que fazem parte do escopo de monitoramento.</w:t>
            </w:r>
          </w:p>
        </w:tc>
      </w:tr>
      <w:tr w:rsidR="008418CE" w:rsidRPr="00836EE9" w14:paraId="3C4FC1D3" w14:textId="77777777" w:rsidTr="008418CE">
        <w:trPr>
          <w:jc w:val="center"/>
        </w:trPr>
        <w:tc>
          <w:tcPr>
            <w:tcW w:w="1271" w:type="dxa"/>
            <w:vAlign w:val="center"/>
          </w:tcPr>
          <w:p w14:paraId="7090279B" w14:textId="36B77016" w:rsidR="008418CE" w:rsidRPr="00836EE9" w:rsidRDefault="008418CE" w:rsidP="008418CE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</w:rPr>
              <w:t>RF002</w:t>
            </w:r>
          </w:p>
        </w:tc>
        <w:tc>
          <w:tcPr>
            <w:tcW w:w="8408" w:type="dxa"/>
            <w:vAlign w:val="center"/>
          </w:tcPr>
          <w:p w14:paraId="654C546D" w14:textId="01C5F586" w:rsidR="008418CE" w:rsidRPr="00836EE9" w:rsidRDefault="00B033A1" w:rsidP="008418C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 xml:space="preserve">Coletar Dados de Telemetria (ICMP)</w:t>
            </w:r>
            <w:r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 xml:space="preserve"> – obter na API pública do RIPE Atlas os resultados de ping de cada fluxo (RTT mínimo, médio e máximo, pacotes enviados e recebidos, TTL) a cada 240 s.</w:t>
            </w:r>
          </w:p>
        </w:tc>
      </w:tr>
      <w:tr w:rsidR="008418CE" w:rsidRPr="00836EE9" w14:paraId="3C4FC1D3" w14:textId="77777777" w:rsidTr="008418CE">
        <w:trPr>
          <w:jc w:val="center"/>
        </w:trPr>
        <w:tc>
          <w:tcPr>
            <w:tcW w:w="1271" w:type="dxa"/>
            <w:vAlign w:val="center"/>
          </w:tcPr>
          <w:p w14:paraId="7090279B" w14:textId="36B77016" w:rsidR="008418CE" w:rsidRPr="00836EE9" w:rsidRDefault="008418CE" w:rsidP="008418CE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</w:rPr>
              <w:t>RF003</w:t>
            </w:r>
          </w:p>
        </w:tc>
        <w:tc>
          <w:tcPr>
            <w:tcW w:w="8408" w:type="dxa"/>
            <w:vAlign w:val="center"/>
          </w:tcPr>
          <w:p w14:paraId="654C546D" w14:textId="01C5F586" w:rsidR="008418CE" w:rsidRPr="00836EE9" w:rsidRDefault="00B033A1" w:rsidP="008418C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 xml:space="preserve">Armazenar Histórico de Métricas</w:t>
            </w:r>
            <w:r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 xml:space="preserve"> – guardar o JSON bruto da API e a tabela tratada (uma linha por fluxo e horário), incluindo perda e jitter calculados.</w:t>
            </w:r>
          </w:p>
        </w:tc>
      </w:tr>
      <w:tr w:rsidR="008418CE" w:rsidRPr="00836EE9" w14:paraId="3C4FC1D3" w14:textId="77777777" w:rsidTr="008418CE">
        <w:trPr>
          <w:jc w:val="center"/>
        </w:trPr>
        <w:tc>
          <w:tcPr>
            <w:tcW w:w="1271" w:type="dxa"/>
            <w:vAlign w:val="center"/>
          </w:tcPr>
          <w:p w14:paraId="7090279B" w14:textId="36B77016" w:rsidR="008418CE" w:rsidRPr="00836EE9" w:rsidRDefault="008418CE" w:rsidP="008418CE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</w:rPr>
              <w:t>RF004</w:t>
            </w:r>
          </w:p>
        </w:tc>
        <w:tc>
          <w:tcPr>
            <w:tcW w:w="8408" w:type="dxa"/>
            <w:vAlign w:val="center"/>
          </w:tcPr>
          <w:p w14:paraId="654C546D" w14:textId="01C5F586" w:rsidR="008418CE" w:rsidRPr="00836EE9" w:rsidRDefault="00B033A1" w:rsidP="008418C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 xml:space="preserve">Executar Algoritmo de Predição</w:t>
            </w:r>
            <w:r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 xml:space="preserve"> – calcular as 21 variáveis relativas ao baseline e prever a classe da próxima medição com o modelo Random Forest (árvore de decisão mantida como versão interpretável).</w:t>
            </w:r>
          </w:p>
        </w:tc>
      </w:tr>
      <w:tr w:rsidR="008418CE" w:rsidRPr="00836EE9" w14:paraId="3C4FC1D3" w14:textId="77777777" w:rsidTr="008418CE">
        <w:trPr>
          <w:jc w:val="center"/>
        </w:trPr>
        <w:tc>
          <w:tcPr>
            <w:tcW w:w="1271" w:type="dxa"/>
            <w:vAlign w:val="center"/>
          </w:tcPr>
          <w:p w14:paraId="7090279B" w14:textId="36B77016" w:rsidR="008418CE" w:rsidRPr="00836EE9" w:rsidRDefault="008418CE" w:rsidP="008418CE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</w:rPr>
              <w:t>RF005</w:t>
            </w:r>
          </w:p>
        </w:tc>
        <w:tc>
          <w:tcPr>
            <w:tcW w:w="8408" w:type="dxa"/>
            <w:vAlign w:val="center"/>
          </w:tcPr>
          <w:p w14:paraId="654C546D" w14:textId="01C5F586" w:rsidR="008418CE" w:rsidRPr="00836EE9" w:rsidRDefault="00B033A1" w:rsidP="008418C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 xml:space="preserve">Visualizar Alertas e Histórico (Dashboard)</w:t>
            </w:r>
            <w:r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 xml:space="preserve"> – exibir em painel o status OK/RISCO/FALHA de cada fluxo, gráficos de latência e perda, alertas e histórico.</w:t>
            </w:r>
          </w:p>
        </w:tc>
      </w:tr>
      <w:tr w:rsidR="008418CE" w:rsidRPr="00836EE9" w14:paraId="3C4FC1D3" w14:textId="77777777" w:rsidTr="008418CE">
        <w:trPr>
          <w:jc w:val="center"/>
        </w:trPr>
        <w:tc>
          <w:tcPr>
            <w:tcW w:w="1271" w:type="dxa"/>
            <w:vAlign w:val="center"/>
          </w:tcPr>
          <w:p w14:paraId="7090279B" w14:textId="36B77016" w:rsidR="008418CE" w:rsidRPr="00836EE9" w:rsidRDefault="008418CE" w:rsidP="008418CE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</w:rPr>
              <w:t>RF006</w:t>
            </w:r>
          </w:p>
        </w:tc>
        <w:tc>
          <w:tcPr>
            <w:tcW w:w="8408" w:type="dxa"/>
            <w:vAlign w:val="center"/>
          </w:tcPr>
          <w:p w14:paraId="654C546D" w14:textId="01C5F586" w:rsidR="008418CE" w:rsidRPr="00836EE9" w:rsidRDefault="00B033A1" w:rsidP="008418C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 xml:space="preserve">Simular Eventos de Falha</w:t>
            </w:r>
            <w:r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 xml:space="preserve"> – injetar perda de pacotes ou aumento de latência para demonstrar a reação do modelo, marcando a medição como SIMULADA.</w:t>
            </w:r>
          </w:p>
        </w:tc>
      </w:tr>
      <w:tr w:rsidR="008418CE" w:rsidRPr="00836EE9" w14:paraId="3C4FC1D3" w14:textId="77777777" w:rsidTr="008418CE">
        <w:trPr>
          <w:jc w:val="center"/>
        </w:trPr>
        <w:tc>
          <w:tcPr>
            <w:tcW w:w="1271" w:type="dxa"/>
            <w:vAlign w:val="center"/>
          </w:tcPr>
          <w:p w14:paraId="7090279B" w14:textId="36B77016" w:rsidR="008418CE" w:rsidRPr="00836EE9" w:rsidRDefault="008418CE" w:rsidP="008418CE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</w:rPr>
              <w:t>RF007</w:t>
            </w:r>
          </w:p>
        </w:tc>
        <w:tc>
          <w:tcPr>
            <w:tcW w:w="8408" w:type="dxa"/>
            <w:vAlign w:val="center"/>
          </w:tcPr>
          <w:p w14:paraId="654C546D" w14:textId="01C5F586" w:rsidR="008418CE" w:rsidRPr="00836EE9" w:rsidRDefault="00B033A1" w:rsidP="008418C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 xml:space="preserve">Configurar Parâmetros de Medição</w:t>
            </w:r>
            <w:r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 xml:space="preserve"> – definir o período de baseline, os limiares de classificação (P95, P99 e perda), o tamanho das janelas e o intervalo de consulta.</w:t>
            </w:r>
          </w:p>
        </w:tc>
      </w:tr>
      <w:tr w:rsidR="008418CE" w:rsidRPr="00836EE9" w14:paraId="3C4FC1D3" w14:textId="77777777" w:rsidTr="008418CE">
        <w:trPr>
          <w:jc w:val="center"/>
        </w:trPr>
        <w:tc>
          <w:tcPr>
            <w:tcW w:w="1271" w:type="dxa"/>
            <w:vAlign w:val="center"/>
          </w:tcPr>
          <w:p w14:paraId="7090279B" w14:textId="36B77016" w:rsidR="008418CE" w:rsidRPr="00836EE9" w:rsidRDefault="008418CE" w:rsidP="008418CE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</w:rPr>
              <w:t>RF008</w:t>
            </w:r>
          </w:p>
        </w:tc>
        <w:tc>
          <w:tcPr>
            <w:tcW w:w="8408" w:type="dxa"/>
            <w:vAlign w:val="center"/>
          </w:tcPr>
          <w:p w14:paraId="654C546D" w14:textId="01C5F586" w:rsidR="008418CE" w:rsidRPr="00836EE9" w:rsidRDefault="00B033A1" w:rsidP="008418C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 xml:space="preserve">Calcular Baseline e Rotular Medições</w:t>
            </w:r>
            <w:r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 xml:space="preserve"> – calcular, para cada fluxo, P95/P99 de RTT e jitter e TTL de referência no Período A e aplicar a regra de rotulagem OK/RISCO/FALHA.</w:t>
            </w:r>
          </w:p>
        </w:tc>
      </w:tr>
    </w:tbl>
    <w:p/>
    <w:p>
      <w:pPr>
        <w:pStyle w:val="PargrafodaLista"/>
        <w:spacing w:after="120"/>
        <w:ind w:left="426"/>
        <w:jc w:val="both"/>
      </w:pPr>
      <w:r>
        <w:rPr>
          <w:b/>
          <w:bCs/>
          <w:lang w:val="pt-BR"/>
        </w:rPr>
        <w:t xml:space="preserve">4.2 Requisitos Não Funcionais (RNF)</w:t>
      </w:r>
      <w:r>
        <w:rPr>
          <w:lang w:val="pt-BR"/>
        </w:rPr>
        <w:t xml:space="preserve"> – descrevem como o sistema deve se comportar (qualidade, restrições e segurança).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8408"/>
      </w:tblGrid>
      <w:tr w:rsidR="008418CE" w:rsidRPr="00836EE9" w14:paraId="6E488E83" w14:textId="77777777" w:rsidTr="008418CE">
        <w:trPr>
          <w:jc w:val="center"/>
        </w:trPr>
        <w:tc>
          <w:tcPr>
            <w:tcW w:w="1271" w:type="dxa"/>
            <w:shd w:val="clear" w:color="auto" w:fill="D9EAF7"/>
            <w:vAlign w:val="center"/>
          </w:tcPr>
          <w:p w14:paraId="57474157" w14:textId="0EFB5C97" w:rsidR="008418CE" w:rsidRPr="00836EE9" w:rsidRDefault="008418CE" w:rsidP="008418CE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</w:rPr>
              <w:t>ID</w:t>
            </w:r>
          </w:p>
        </w:tc>
        <w:tc>
          <w:tcPr>
            <w:tcW w:w="8408" w:type="dxa"/>
            <w:shd w:val="clear" w:color="auto" w:fill="D9EAF7"/>
            <w:vAlign w:val="center"/>
          </w:tcPr>
          <w:p w14:paraId="63A28EAE" w14:textId="7A81AE01" w:rsidR="008418CE" w:rsidRPr="00836EE9" w:rsidRDefault="008418CE" w:rsidP="008418CE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</w:rPr>
              <w:t xml:space="preserve">Requisitos Não Funcionais</w:t>
            </w:r>
          </w:p>
        </w:tc>
      </w:tr>
      <w:tr w:rsidR="008418CE" w:rsidRPr="00836EE9" w14:paraId="3C4FC1D3" w14:textId="77777777" w:rsidTr="008418CE">
        <w:trPr>
          <w:jc w:val="center"/>
        </w:trPr>
        <w:tc>
          <w:tcPr>
            <w:tcW w:w="1271" w:type="dxa"/>
            <w:vAlign w:val="center"/>
          </w:tcPr>
          <w:p w14:paraId="7090279B" w14:textId="36B77016" w:rsidR="008418CE" w:rsidRPr="00836EE9" w:rsidRDefault="008418CE" w:rsidP="008418CE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</w:rPr>
              <w:t>RNF001</w:t>
            </w:r>
          </w:p>
        </w:tc>
        <w:tc>
          <w:tcPr>
            <w:tcW w:w="8408" w:type="dxa"/>
            <w:vAlign w:val="center"/>
          </w:tcPr>
          <w:p w14:paraId="654C546D" w14:textId="01C5F586" w:rsidR="008418CE" w:rsidRPr="00836EE9" w:rsidRDefault="00B033A1" w:rsidP="008418C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 xml:space="preserve">Desempenho</w:t>
            </w:r>
            <w:r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 xml:space="preserve"> – classificar uma nova medição (cálculo das variáveis + predição) em menos de 1 segundo, bem abaixo do intervalo de 240 s entre medições.</w:t>
            </w:r>
          </w:p>
        </w:tc>
      </w:tr>
      <w:tr w:rsidR="008418CE" w:rsidRPr="00836EE9" w14:paraId="3C4FC1D3" w14:textId="77777777" w:rsidTr="008418CE">
        <w:trPr>
          <w:jc w:val="center"/>
        </w:trPr>
        <w:tc>
          <w:tcPr>
            <w:tcW w:w="1271" w:type="dxa"/>
            <w:vAlign w:val="center"/>
          </w:tcPr>
          <w:p w14:paraId="7090279B" w14:textId="36B77016" w:rsidR="008418CE" w:rsidRPr="00836EE9" w:rsidRDefault="008418CE" w:rsidP="008418CE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</w:rPr>
              <w:t>RNF002</w:t>
            </w:r>
          </w:p>
        </w:tc>
        <w:tc>
          <w:tcPr>
            <w:tcW w:w="8408" w:type="dxa"/>
            <w:vAlign w:val="center"/>
          </w:tcPr>
          <w:p w14:paraId="654C546D" w14:textId="01C5F586" w:rsidR="008418CE" w:rsidRPr="00836EE9" w:rsidRDefault="00B033A1" w:rsidP="008418C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 xml:space="preserve">Segurança</w:t>
            </w:r>
            <w:r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 xml:space="preserve"> – acessar a API do RIPE Atlas somente com requisições GET de leitura em medições públicas, sem consumir créditos; qualquer chave de API fica em variável de ambiente, nunca no código ou no repositório.</w:t>
            </w:r>
          </w:p>
        </w:tc>
      </w:tr>
      <w:tr w:rsidR="008418CE" w:rsidRPr="00836EE9" w14:paraId="3C4FC1D3" w14:textId="77777777" w:rsidTr="008418CE">
        <w:trPr>
          <w:jc w:val="center"/>
        </w:trPr>
        <w:tc>
          <w:tcPr>
            <w:tcW w:w="1271" w:type="dxa"/>
            <w:vAlign w:val="center"/>
          </w:tcPr>
          <w:p w14:paraId="7090279B" w14:textId="36B77016" w:rsidR="008418CE" w:rsidRPr="00836EE9" w:rsidRDefault="008418CE" w:rsidP="008418CE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</w:rPr>
              <w:t>RNF003</w:t>
            </w:r>
          </w:p>
        </w:tc>
        <w:tc>
          <w:tcPr>
            <w:tcW w:w="8408" w:type="dxa"/>
            <w:vAlign w:val="center"/>
          </w:tcPr>
          <w:p w14:paraId="654C546D" w14:textId="01C5F586" w:rsidR="008418CE" w:rsidRPr="00836EE9" w:rsidRDefault="00B033A1" w:rsidP="008418C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 xml:space="preserve">Confiabilidade</w:t>
            </w:r>
            <w:r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 xml:space="preserve"> – repetir uma requisição apenas em respostas 429 ou 5xx, com espera crescente entre tentativas; a falha de um fluxo não interrompe o monitoramento dos demais.</w:t>
            </w:r>
          </w:p>
        </w:tc>
      </w:tr>
      <w:tr w:rsidR="008418CE" w:rsidRPr="00836EE9" w14:paraId="3C4FC1D3" w14:textId="77777777" w:rsidTr="008418CE">
        <w:trPr>
          <w:jc w:val="center"/>
        </w:trPr>
        <w:tc>
          <w:tcPr>
            <w:tcW w:w="1271" w:type="dxa"/>
            <w:vAlign w:val="center"/>
          </w:tcPr>
          <w:p w14:paraId="7090279B" w14:textId="36B77016" w:rsidR="008418CE" w:rsidRPr="00836EE9" w:rsidRDefault="008418CE" w:rsidP="008418CE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</w:rPr>
              <w:t>RNF004</w:t>
            </w:r>
          </w:p>
        </w:tc>
        <w:tc>
          <w:tcPr>
            <w:tcW w:w="8408" w:type="dxa"/>
            <w:vAlign w:val="center"/>
          </w:tcPr>
          <w:p w14:paraId="654C546D" w14:textId="01C5F586" w:rsidR="008418CE" w:rsidRPr="00836EE9" w:rsidRDefault="00B033A1" w:rsidP="008418C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 xml:space="preserve">Integridade dos dados</w:t>
            </w:r>
            <w:r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 xml:space="preserve"> – medição sem resposta é registrada com RTT ausente e perda de 100%, nunca como RTT = 0; o JSON bruto da API é preservado sem alteração.</w:t>
            </w:r>
          </w:p>
        </w:tc>
      </w:tr>
      <w:tr w:rsidR="008418CE" w:rsidRPr="00836EE9" w14:paraId="3C4FC1D3" w14:textId="77777777" w:rsidTr="008418CE">
        <w:trPr>
          <w:jc w:val="center"/>
        </w:trPr>
        <w:tc>
          <w:tcPr>
            <w:tcW w:w="1271" w:type="dxa"/>
            <w:vAlign w:val="center"/>
          </w:tcPr>
          <w:p w14:paraId="7090279B" w14:textId="36B77016" w:rsidR="008418CE" w:rsidRPr="00836EE9" w:rsidRDefault="008418CE" w:rsidP="008418CE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</w:rPr>
              <w:t>RNF005</w:t>
            </w:r>
          </w:p>
        </w:tc>
        <w:tc>
          <w:tcPr>
            <w:tcW w:w="8408" w:type="dxa"/>
            <w:vAlign w:val="center"/>
          </w:tcPr>
          <w:p w14:paraId="654C546D" w14:textId="01C5F586" w:rsidR="008418CE" w:rsidRPr="00836EE9" w:rsidRDefault="00B033A1" w:rsidP="008418C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 xml:space="preserve">Reprodutibilidade</w:t>
            </w:r>
            <w:r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 xml:space="preserve"> – semente aleatória fixa (SEED = 42), versões das bibliotecas registradas em requirements.txt e períodos de coleta documentados permitem repetir o experimento.</w:t>
            </w:r>
          </w:p>
        </w:tc>
      </w:tr>
      <w:tr w:rsidR="008418CE" w:rsidRPr="00836EE9" w14:paraId="3C4FC1D3" w14:textId="77777777" w:rsidTr="008418CE">
        <w:trPr>
          <w:jc w:val="center"/>
        </w:trPr>
        <w:tc>
          <w:tcPr>
            <w:tcW w:w="1271" w:type="dxa"/>
            <w:vAlign w:val="center"/>
          </w:tcPr>
          <w:p w14:paraId="7090279B" w14:textId="36B77016" w:rsidR="008418CE" w:rsidRPr="00836EE9" w:rsidRDefault="008418CE" w:rsidP="008418CE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</w:rPr>
              <w:t>RNF006</w:t>
            </w:r>
          </w:p>
        </w:tc>
        <w:tc>
          <w:tcPr>
            <w:tcW w:w="8408" w:type="dxa"/>
            <w:vAlign w:val="center"/>
          </w:tcPr>
          <w:p w14:paraId="654C546D" w14:textId="01C5F586" w:rsidR="008418CE" w:rsidRPr="00836EE9" w:rsidRDefault="00B033A1" w:rsidP="008418C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 xml:space="preserve">Rastreabilidade</w:t>
            </w:r>
            <w:r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 xml:space="preserve"> – cada classificação registra a regra que a disparou, cada medição indica a origem (REAL ou SIMULADA) e o modelo em uso é versionado.</w:t>
            </w:r>
          </w:p>
        </w:tc>
      </w:tr>
      <w:tr w:rsidR="008418CE" w:rsidRPr="00836EE9" w14:paraId="3C4FC1D3" w14:textId="77777777" w:rsidTr="008418CE">
        <w:trPr>
          <w:jc w:val="center"/>
        </w:trPr>
        <w:tc>
          <w:tcPr>
            <w:tcW w:w="1271" w:type="dxa"/>
            <w:vAlign w:val="center"/>
          </w:tcPr>
          <w:p w14:paraId="7090279B" w14:textId="36B77016" w:rsidR="008418CE" w:rsidRPr="00836EE9" w:rsidRDefault="008418CE" w:rsidP="008418CE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</w:rPr>
              <w:t>RNF007</w:t>
            </w:r>
          </w:p>
        </w:tc>
        <w:tc>
          <w:tcPr>
            <w:tcW w:w="8408" w:type="dxa"/>
            <w:vAlign w:val="center"/>
          </w:tcPr>
          <w:p w14:paraId="654C546D" w14:textId="01C5F586" w:rsidR="008418CE" w:rsidRPr="00836EE9" w:rsidRDefault="00B033A1" w:rsidP="008418C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 xml:space="preserve">Usabilidade</w:t>
            </w:r>
            <w:r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 xml:space="preserve"> – o painel usa cores fixas (verde = OK, amarelo = RISCO, vermelho = FALHA), identifica o fluxo exibido e deixa explícito quando um dado é simulado.</w:t>
            </w:r>
          </w:p>
        </w:tc>
      </w:tr>
      <w:tr w:rsidR="008418CE" w:rsidRPr="00836EE9" w14:paraId="3C4FC1D3" w14:textId="77777777" w:rsidTr="008418CE">
        <w:trPr>
          <w:jc w:val="center"/>
        </w:trPr>
        <w:tc>
          <w:tcPr>
            <w:tcW w:w="1271" w:type="dxa"/>
            <w:vAlign w:val="center"/>
          </w:tcPr>
          <w:p w14:paraId="7090279B" w14:textId="36B77016" w:rsidR="008418CE" w:rsidRPr="00836EE9" w:rsidRDefault="008418CE" w:rsidP="008418CE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</w:rPr>
              <w:t>RNF008</w:t>
            </w:r>
          </w:p>
        </w:tc>
        <w:tc>
          <w:tcPr>
            <w:tcW w:w="8408" w:type="dxa"/>
            <w:vAlign w:val="center"/>
          </w:tcPr>
          <w:p w14:paraId="654C546D" w14:textId="01C5F586" w:rsidR="008418CE" w:rsidRPr="00836EE9" w:rsidRDefault="00B033A1" w:rsidP="008418C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 xml:space="preserve">Portabilidade</w:t>
            </w:r>
            <w:r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 xml:space="preserve"> – executar em Python 3.11 (Windows, Linux ou Google Colab), com o painel acessível pelo navegador, sem instalação adicional para o usuário final.</w:t>
            </w:r>
          </w:p>
        </w:tc>
      </w:tr>
      <w:tr w:rsidR="008418CE" w:rsidRPr="00836EE9" w14:paraId="3C4FC1D3" w14:textId="77777777" w:rsidTr="008418CE">
        <w:trPr>
          <w:jc w:val="center"/>
        </w:trPr>
        <w:tc>
          <w:tcPr>
            <w:tcW w:w="1271" w:type="dxa"/>
            <w:vAlign w:val="center"/>
          </w:tcPr>
          <w:p w14:paraId="7090279B" w14:textId="36B77016" w:rsidR="008418CE" w:rsidRPr="00836EE9" w:rsidRDefault="008418CE" w:rsidP="008418CE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</w:rPr>
              <w:t>RNF009</w:t>
            </w:r>
          </w:p>
        </w:tc>
        <w:tc>
          <w:tcPr>
            <w:tcW w:w="8408" w:type="dxa"/>
            <w:vAlign w:val="center"/>
          </w:tcPr>
          <w:p w14:paraId="654C546D" w14:textId="01C5F586" w:rsidR="008418CE" w:rsidRPr="00836EE9" w:rsidRDefault="00B033A1" w:rsidP="008418C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 xml:space="preserve">Manutenibilidade</w:t>
            </w:r>
            <w:r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 xml:space="preserve"> – código organizado em módulos (coleta, baseline/rotulagem, variáveis, modelo e painel), com os parâmetros centralizados em um único arquivo de configuração.</w:t>
            </w:r>
          </w:p>
        </w:tc>
      </w:tr>
    </w:tbl>
    <w:p w14:paraId="5A24C151" w14:textId="77777777" w:rsidR="00F714CE" w:rsidRDefault="00F714CE" w:rsidP="00F714CE">
      <w:pPr>
        <w:rPr>
          <w:i/>
          <w:iCs/>
          <w:color w:val="A6A6A6" w:themeColor="background1" w:themeShade="A6"/>
          <w:sz w:val="28"/>
          <w:szCs w:val="28"/>
        </w:rPr>
      </w:pPr>
    </w:p>
    <w:p w14:paraId="6AFAC9B4" w14:textId="62CA216E" w:rsidR="00CF2810" w:rsidRPr="00B662C1" w:rsidRDefault="00C2630B" w:rsidP="00F714CE">
      <w:pPr>
        <w:rPr>
          <w:color w:val="E36C0A" w:themeColor="accent6" w:themeShade="BF"/>
          <w:sz w:val="28"/>
          <w:szCs w:val="28"/>
          <w:lang w:val="pt-BR"/>
        </w:rPr>
      </w:pPr>
      <w:r>
        <w:rPr>
          <w:color w:val="E36C0A" w:themeColor="accent6" w:themeShade="BF"/>
          <w:sz w:val="28"/>
          <w:szCs w:val="28"/>
          <w:lang w:val="pt-BR"/>
        </w:rPr>
        <w:t xml:space="preserve">5. Etapa 2 – Elaboração do Diagrama de Caso de Uso</w:t>
      </w:r>
    </w:p>
    <w:p w14:paraId="2A9FC420" w14:textId="0422E4C2" w:rsidR="003C4561" w:rsidRPr="00B662C1" w:rsidRDefault="003C4561" w:rsidP="003C4561">
      <w:pPr>
        <w:pStyle w:val="PargrafodaLista"/>
        <w:numPr>
          <w:ilvl w:val="0"/>
          <w:numId w:val="30"/>
        </w:numPr>
        <w:spacing w:after="0" w:line="259" w:lineRule="auto"/>
        <w:ind w:left="426"/>
        <w:rPr>
          <w:b/>
          <w:bCs/>
          <w:lang w:val="pt-BR"/>
        </w:rPr>
      </w:pPr>
      <w:r>
        <w:rPr>
          <w:b/>
          <w:bCs/>
          <w:lang w:val="pt-BR"/>
        </w:rPr>
        <w:t xml:space="preserve">Apresentar o contexto do Projeto: </w:t>
      </w:r>
    </w:p>
    <w:p w14:paraId="328CE58C" w14:textId="7EA0DE9A" w:rsidR="003C4561" w:rsidRDefault="00B033A1" w:rsidP="003C4561">
      <w:pPr>
        <w:pStyle w:val="PargrafodaLista"/>
        <w:spacing w:after="0"/>
        <w:ind w:left="426"/>
        <w:jc w:val="both"/>
      </w:pPr>
      <w:r>
        <w:t xml:space="preserve">O Preditor de Falhas (Network Failure Predictor) é o projeto interdisciplinar que detecta sinais precoces de degradação e indisponibilidade em caminhos de rede. O sistema consome as medições públicas de ping (ICMP) da plataforma RIPE Atlas, organiza-as por fluxo (sonda → âncora), compara cada medição com o baseline do próprio fluxo e classifica o estado em OK, RISCO ou FALHA. Um modelo Random Forest prevê a classe da próxima medição, e uma árvore de decisão é mantida como versão interpretável. Os resultados são apresentados em um painel de monitoramento.</w:t>
      </w:r>
    </w:p>
    <w:p/>
    <w:p>
      <w:pPr>
        <w:pStyle w:val="PargrafodaLista"/>
        <w:spacing w:after="120"/>
        <w:ind w:left="426"/>
        <w:jc w:val="both"/>
      </w:pPr>
      <w:r>
        <w:rPr>
          <w:b/>
          <w:bCs/>
          <w:lang w:val="pt-BR"/>
        </w:rPr>
        <w:t xml:space="preserve">Conceitos e elementos: </w:t>
      </w:r>
      <w:r>
        <w:rPr>
          <w:lang w:val="pt-BR"/>
        </w:rPr>
        <w:t xml:space="preserve">o diagrama de casos de uso mostra o que o sistema oferece a cada ator, sem detalhar como é feito. Seus elementos são os atores (pessoas ou sistemas externos que interagem com o sistema), os casos de uso (elipses, cada uma uma funcionalidade) e a fronteira do sistema (retângulo).</w:t>
      </w:r>
    </w:p>
    <w:p>
      <w:pPr>
        <w:pStyle w:val="PargrafodaLista"/>
        <w:spacing w:after="120"/>
        <w:ind w:left="426"/>
        <w:jc w:val="both"/>
      </w:pPr>
      <w:r>
        <w:rPr>
          <w:b/>
          <w:bCs/>
          <w:lang w:val="pt-BR"/>
        </w:rPr>
        <w:t xml:space="preserve">Relacionamentos: </w:t>
      </w:r>
      <w:r>
        <w:rPr>
          <w:lang w:val="pt-BR"/>
        </w:rPr>
        <w:t xml:space="preserve">associação (linha entre ator e caso de uso); «include» (comportamento obrigatório reutilizado – por exemplo, visualizar alertas sempre executa a predição); e «extend» (comportamento opcional – a simulação de falha estende a visualização de alertas).</w:t>
      </w:r>
    </w:p>
    <w:p w14:paraId="7C88B161" w14:textId="77777777" w:rsidR="00B033A1" w:rsidRPr="00B662C1" w:rsidRDefault="00B033A1" w:rsidP="003C4561">
      <w:pPr>
        <w:pStyle w:val="PargrafodaLista"/>
        <w:spacing w:after="0"/>
        <w:ind w:left="426"/>
        <w:jc w:val="both"/>
        <w:rPr>
          <w:i/>
          <w:iCs/>
          <w:sz w:val="20"/>
          <w:szCs w:val="20"/>
          <w:lang w:val="pt-BR"/>
        </w:rPr>
      </w:pPr>
    </w:p>
    <w:p w14:paraId="624EF583" w14:textId="77777777" w:rsidR="003C4561" w:rsidRDefault="003C4561" w:rsidP="003C4561">
      <w:pPr>
        <w:pStyle w:val="PargrafodaLista"/>
        <w:numPr>
          <w:ilvl w:val="0"/>
          <w:numId w:val="30"/>
        </w:numPr>
        <w:spacing w:after="0" w:line="259" w:lineRule="auto"/>
        <w:ind w:left="426"/>
        <w:rPr>
          <w:b/>
          <w:bCs/>
        </w:rPr>
      </w:pPr>
      <w:r>
        <w:rPr>
          <w:b/>
          <w:bCs/>
        </w:rPr>
        <w:t xml:space="preserve">Definição dos Atores:</w:t>
      </w:r>
    </w:p>
    <w:p w14:paraId="0A2D91A3" w14:textId="599E469E" w:rsidR="003C4561" w:rsidRDefault="00D658EC" w:rsidP="003C4561">
      <w:pPr>
        <w:pStyle w:val="PargrafodaLista"/>
        <w:spacing w:after="0"/>
        <w:ind w:left="426"/>
        <w:jc w:val="both"/>
      </w:pPr>
      <w:r>
        <w:t xml:space="preserve">1 – Administrador de Rede (ator principal): cadastra os fluxos e configura os parâmetros de medição;</w:t>
      </w:r>
    </w:p>
    <w:p w14:paraId="2807F4B7" w14:textId="3304A724" w:rsidR="00D658EC" w:rsidRDefault="00D658EC" w:rsidP="003C4561">
      <w:pPr>
        <w:pStyle w:val="PargrafodaLista"/>
        <w:spacing w:after="0"/>
        <w:ind w:left="426"/>
        <w:jc w:val="both"/>
      </w:pPr>
      <w:r>
        <w:t xml:space="preserve">2 – Analista de TI (ator principal): acompanha o painel, os alertas e o histórico e simula eventos de falha;</w:t>
      </w:r>
    </w:p>
    <w:p w14:paraId="548CD1DD" w14:textId="3CED86BE" w:rsidR="00D658EC" w:rsidRPr="00D658EC" w:rsidRDefault="00D658EC" w:rsidP="003C4561">
      <w:pPr>
        <w:pStyle w:val="PargrafodaLista"/>
        <w:spacing w:after="0"/>
        <w:ind w:left="426"/>
        <w:jc w:val="both"/>
      </w:pPr>
      <w:r>
        <w:t xml:space="preserve">3 – API RIPE Atlas (ator secundário, sistema externo): fornece os resultados das medições de ping. O script coletor deixou de ser ator porque faz parte do próprio sistema.</w:t>
      </w:r>
    </w:p>
    <w:p w14:paraId="1138D509" w14:textId="77777777" w:rsidR="003C4561" w:rsidRPr="00065B33" w:rsidRDefault="003C4561" w:rsidP="003C4561">
      <w:pPr>
        <w:pStyle w:val="PargrafodaLista"/>
        <w:spacing w:after="0"/>
        <w:ind w:left="426"/>
        <w:jc w:val="both"/>
        <w:rPr>
          <w:i/>
          <w:iCs/>
          <w:sz w:val="20"/>
          <w:szCs w:val="20"/>
        </w:rPr>
      </w:pPr>
    </w:p>
    <w:p w14:paraId="4C51844C" w14:textId="58BF0E8A" w:rsidR="003C4561" w:rsidRPr="00B662C1" w:rsidRDefault="003C4561" w:rsidP="003C4561">
      <w:pPr>
        <w:pStyle w:val="PargrafodaLista"/>
        <w:numPr>
          <w:ilvl w:val="0"/>
          <w:numId w:val="30"/>
        </w:numPr>
        <w:spacing w:after="0" w:line="259" w:lineRule="auto"/>
        <w:ind w:left="426"/>
        <w:rPr>
          <w:b/>
          <w:bCs/>
          <w:lang w:val="pt-BR"/>
        </w:rPr>
      </w:pPr>
      <w:r>
        <w:rPr>
          <w:b/>
          <w:bCs/>
          <w:lang w:val="pt-BR"/>
        </w:rPr>
        <w:t xml:space="preserve">Definição das Funcionalidades e relacionamento com seus atores:</w:t>
      </w:r>
    </w:p>
    <w:p w14:paraId="48388FA0" w14:textId="3D2B5289" w:rsidR="003C4561" w:rsidRDefault="00D658EC" w:rsidP="00D658EC">
      <w:pPr>
        <w:spacing w:after="0" w:line="259" w:lineRule="auto"/>
        <w:ind w:left="426"/>
      </w:pPr>
      <w:r>
        <w:t xml:space="preserve">Administrador de Rede – UC01 Cadastrar Fluxos Monitorados -&gt; define quais pares sonda → âncora (e respectivas medições do RIPE Atlas) fazem parte do escopo; UC07 Configurar Parâmetros de Medição -&gt; ajusta período de baseline, limiares (P95/P99 e perda), janelas e intervalo de consulta.</w:t>
      </w:r>
    </w:p>
    <w:p w14:paraId="420A1F19" w14:textId="1957C6F2" w:rsidR="00D658EC" w:rsidRDefault="00D658EC" w:rsidP="00D658EC">
      <w:pPr>
        <w:spacing w:after="0" w:line="259" w:lineRule="auto"/>
        <w:ind w:left="426"/>
      </w:pPr>
    </w:p>
    <w:p w14:paraId="5777E29E" w14:textId="7D93E451" w:rsidR="00D658EC" w:rsidRDefault="00D658EC" w:rsidP="00D658EC">
      <w:pPr>
        <w:spacing w:after="0" w:line="259" w:lineRule="auto"/>
        <w:ind w:left="426"/>
      </w:pPr>
      <w:r>
        <w:lastRenderedPageBreak/>
        <w:t xml:space="preserve">Analista de TI – UC05 Visualizar Alertas e Histórico -&gt; acompanha o status de cada fluxo, os alertas e os gráficos (inclui UC04); UC06 Simular Eventos de Falha -&gt; injeta perda ou aumento de latência para demonstrar o modelo (inclui UC04 e estende UC05).</w:t>
      </w:r>
    </w:p>
    <w:p w14:paraId="5912338A" w14:textId="2A50224E" w:rsidR="00D658EC" w:rsidRDefault="00D658EC" w:rsidP="00D658EC">
      <w:pPr>
        <w:spacing w:after="0" w:line="259" w:lineRule="auto"/>
        <w:ind w:left="426"/>
      </w:pPr>
    </w:p>
    <w:p w14:paraId="5F40D6C3" w14:textId="311557AB" w:rsidR="00D658EC" w:rsidRPr="00D658EC" w:rsidRDefault="00D658EC" w:rsidP="00D658EC">
      <w:pPr>
        <w:spacing w:after="0" w:line="259" w:lineRule="auto"/>
        <w:ind w:left="426"/>
        <w:rPr>
          <w:b/>
          <w:bCs/>
          <w:u w:val="single"/>
          <w:lang w:val="pt-BR"/>
        </w:rPr>
      </w:pPr>
      <w:r>
        <w:t xml:space="preserve">API RIPE Atlas – UC02 Coletar Dados de Telemetria -&gt; o sistema obtém os resultados de ping (RTT, pacotes enviados/recebidos e TTL) a cada 240 s (inclui UC03).</w:t>
      </w:r>
    </w:p>
    <w:p/>
    <w:p>
      <w:pPr>
        <w:pStyle w:val="PargrafodaLista"/>
        <w:spacing w:after="120"/>
        <w:ind w:left="426"/>
        <w:jc w:val="both"/>
      </w:pPr>
      <w:r>
        <w:rPr>
          <w:b/>
          <w:bCs/>
          <w:lang w:val="pt-BR"/>
        </w:rPr>
        <w:t xml:space="preserve">Casos de uso incluídos: </w:t>
      </w:r>
      <w:r>
        <w:rPr>
          <w:lang w:val="pt-BR"/>
        </w:rPr>
        <w:t xml:space="preserve">UC04 Executar Algoritmo de Predição, que inclui UC08 Calcular Baseline do Fluxo e UC03 Armazenar Histórico de Métricas.</w:t>
      </w:r>
    </w:p>
    <w:p w14:paraId="3CEACE02" w14:textId="77777777" w:rsidR="003C4561" w:rsidRPr="00B662C1" w:rsidRDefault="003C4561" w:rsidP="003C4561">
      <w:pPr>
        <w:pStyle w:val="PargrafodaLista"/>
        <w:rPr>
          <w:b/>
          <w:bCs/>
          <w:lang w:val="pt-BR"/>
        </w:rPr>
      </w:pPr>
    </w:p>
    <w:p w14:paraId="3F2B7EDF" w14:textId="49AE8BDE" w:rsidR="003C4561" w:rsidRPr="00B662C1" w:rsidRDefault="003C4561" w:rsidP="003C4561">
      <w:pPr>
        <w:pStyle w:val="PargrafodaLista"/>
        <w:numPr>
          <w:ilvl w:val="0"/>
          <w:numId w:val="30"/>
        </w:numPr>
        <w:spacing w:after="0" w:line="259" w:lineRule="auto"/>
        <w:ind w:left="426"/>
        <w:rPr>
          <w:b/>
          <w:bCs/>
          <w:lang w:val="pt-BR"/>
        </w:rPr>
      </w:pPr>
      <w:r>
        <w:rPr>
          <w:b/>
          <w:bCs/>
          <w:lang w:val="pt-BR"/>
        </w:rPr>
        <w:t>Apresentação do DIAGRAMA DE CASO DE USO:</w:t>
      </w:r>
    </w:p>
    <w:p w14:paraId="5A3F69AA" w14:textId="77777777" w:rsidR="00666D76" w:rsidRPr="00B662C1" w:rsidRDefault="00666D76" w:rsidP="003C2E0F">
      <w:pPr>
        <w:jc w:val="center"/>
        <w:rPr>
          <w:rFonts w:asciiTheme="majorHAnsi" w:hAnsiTheme="majorHAnsi" w:cstheme="majorHAnsi"/>
          <w:i/>
          <w:lang w:val="pt-BR"/>
        </w:rPr>
      </w:pPr>
    </w:p>
    <w:p w14:paraId="2AA56FA3" w14:textId="502AF825" w:rsidR="00D658EC" w:rsidRPr="00A14227" w:rsidRDefault="00D658EC" w:rsidP="00D658EC">
      <w:pPr>
        <w:jc w:val="center"/>
        <w:rPr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  <w:i/>
        </w:rPr>
        <w:drawing>
          <wp:inline distT="0" distB="0" distL="0" distR="0" wp14:anchorId="1B7E744B" wp14:editId="79C0ED4E">
            <wp:extent cx="6126480" cy="293422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3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Theme="majorHAnsi" w:hAnsiTheme="majorHAnsi" w:cstheme="majorHAnsi"/>
          <w:i/>
          <w:iCs/>
          <w:sz w:val="20"/>
          <w:szCs w:val="20"/>
          <w:lang w:val="pt-BR"/>
        </w:rPr>
        <w:t xml:space="preserve">Figura 1 – Diagrama de Casos de Uso do Preditor de Falhas</w:t>
      </w:r>
    </w:p>
    <w:p>
      <w:r>
        <w:br w:type="page"/>
      </w:r>
    </w:p>
    <w:p>
      <w:pPr>
        <w:spacing w:before="240" w:after="120"/>
      </w:pPr>
      <w:r>
        <w:rPr>
          <w:color w:val="E36C0A"/>
          <w:sz w:val="28"/>
          <w:szCs w:val="28"/>
          <w:lang w:val="pt-BR"/>
        </w:rPr>
        <w:t xml:space="preserve">6. Etapa 3 – Diagrama de Classes</w:t>
      </w:r>
    </w:p>
    <w:p>
      <w:pPr>
        <w:pStyle w:val="PargrafodaLista"/>
        <w:spacing w:after="120"/>
        <w:ind w:left="426"/>
        <w:jc w:val="both"/>
      </w:pPr>
      <w:r>
        <w:rPr>
          <w:lang w:val="pt-BR"/>
        </w:rPr>
        <w:t xml:space="preserve">O diagrama de classes representa a estrutura estática do sistema: as classes, seus atributos (dados), seus métodos (operações) e as associações entre elas. Os símbolos − e + indicam visibilidade privada e pública. O diagrama está na próxima página (Figura 2).</w:t>
      </w:r>
    </w:p>
    <w:p>
      <w:pPr>
        <w:pStyle w:val="PargrafodaLista"/>
        <w:spacing w:after="60"/>
        <w:ind w:left="426"/>
        <w:jc w:val="both"/>
      </w:pPr>
      <w:r>
        <w:rPr>
          <w:b/>
          <w:bCs/>
          <w:lang w:val="pt-BR"/>
        </w:rPr>
        <w:t xml:space="preserve">Principais classes:</w:t>
      </w:r>
    </w:p>
    <w:p>
      <w:pPr>
        <w:pStyle w:val="Commarcadores"/>
        <w:spacing w:after="60"/>
        <w:jc w:val="both"/>
      </w:pPr>
      <w:r>
        <w:rPr>
          <w:b/>
          <w:bCs/>
          <w:lang w:val="pt-BR"/>
        </w:rPr>
        <w:t xml:space="preserve">Fluxo</w:t>
      </w:r>
      <w:r>
        <w:rPr>
          <w:lang w:val="pt-BR"/>
        </w:rPr>
        <w:t xml:space="preserve">: par sonda → âncora identificado por id_fluxo = {probe_id}_{anchor_id}; é composto por suas medições, seu baseline e seu histórico recente.</w:t>
      </w:r>
    </w:p>
    <w:p>
      <w:pPr>
        <w:pStyle w:val="Commarcadores"/>
        <w:spacing w:after="60"/>
        <w:jc w:val="both"/>
      </w:pPr>
      <w:r>
        <w:rPr>
          <w:b/>
          <w:bCs/>
          <w:lang w:val="pt-BR"/>
        </w:rPr>
        <w:t xml:space="preserve">Sonda e Ancora</w:t>
      </w:r>
      <w:r>
        <w:rPr>
          <w:lang w:val="pt-BR"/>
        </w:rPr>
        <w:t xml:space="preserve">: pontos de origem e de destino do ping no RIPE Atlas.</w:t>
      </w:r>
    </w:p>
    <w:p>
      <w:pPr>
        <w:pStyle w:val="Commarcadores"/>
        <w:spacing w:after="60"/>
        <w:jc w:val="both"/>
      </w:pPr>
      <w:r>
        <w:rPr>
          <w:b/>
          <w:bCs/>
          <w:lang w:val="pt-BR"/>
        </w:rPr>
        <w:t xml:space="preserve">Medicao</w:t>
      </w:r>
      <w:r>
        <w:rPr>
          <w:lang w:val="pt-BR"/>
        </w:rPr>
        <w:t xml:space="preserve">: resultado de um ping de 3 pacotes – RTT mínimo, médio e máximo, perda, jitter, TTL e origem (REAL ou SIMULADA).</w:t>
      </w:r>
    </w:p>
    <w:p>
      <w:pPr>
        <w:pStyle w:val="Commarcadores"/>
        <w:spacing w:after="60"/>
        <w:jc w:val="both"/>
      </w:pPr>
      <w:r>
        <w:rPr>
          <w:b/>
          <w:bCs/>
          <w:lang w:val="pt-BR"/>
        </w:rPr>
        <w:t xml:space="preserve">Baseline</w:t>
      </w:r>
      <w:r>
        <w:rPr>
          <w:lang w:val="pt-BR"/>
        </w:rPr>
        <w:t xml:space="preserve">: comportamento normal do fluxo no Período A (P95/P99 de RTT e jitter, TTL de referência); só é válido com pelo menos 30 RTT válidos.</w:t>
      </w:r>
    </w:p>
    <w:p>
      <w:pPr>
        <w:pStyle w:val="Commarcadores"/>
        <w:spacing w:after="60"/>
        <w:jc w:val="both"/>
      </w:pPr>
      <w:r>
        <w:rPr>
          <w:b/>
          <w:bCs/>
          <w:lang w:val="pt-BR"/>
        </w:rPr>
        <w:t xml:space="preserve">Rotulador</w:t>
      </w:r>
      <w:r>
        <w:rPr>
          <w:lang w:val="pt-BR"/>
        </w:rPr>
        <w:t xml:space="preserve">: aplica a regra que transforma uma medição em OK, RISCO ou FALHA.</w:t>
      </w:r>
    </w:p>
    <w:p>
      <w:pPr>
        <w:pStyle w:val="Commarcadores"/>
        <w:spacing w:after="60"/>
        <w:jc w:val="both"/>
      </w:pPr>
      <w:r>
        <w:rPr>
          <w:b/>
          <w:bCs/>
          <w:lang w:val="pt-BR"/>
        </w:rPr>
        <w:t xml:space="preserve">HistoricoFluxo e ExtratorFeatures</w:t>
      </w:r>
      <w:r>
        <w:rPr>
          <w:lang w:val="pt-BR"/>
        </w:rPr>
        <w:t xml:space="preserve">: guardam as últimas 12 medições e calculam as 21 variáveis relativas ao baseline (janelas de 3, 6 e 12 medições).</w:t>
      </w:r>
    </w:p>
    <w:p>
      <w:pPr>
        <w:pStyle w:val="Commarcadores"/>
        <w:spacing w:after="60"/>
        <w:jc w:val="both"/>
      </w:pPr>
      <w:r>
        <w:rPr>
          <w:b/>
          <w:bCs/>
          <w:lang w:val="pt-BR"/>
        </w:rPr>
        <w:t xml:space="preserve">Preditor</w:t>
      </w:r>
      <w:r>
        <w:rPr>
          <w:lang w:val="pt-BR"/>
        </w:rPr>
        <w:t xml:space="preserve">: modelo treinado (Random Forest) que prevê a classe da próxima medição, gerando uma Previsao e, quando necessário, um Alerta.</w:t>
      </w:r>
    </w:p>
    <w:p>
      <w:pPr>
        <w:pStyle w:val="Commarcadores"/>
        <w:spacing w:after="60"/>
        <w:jc w:val="both"/>
      </w:pPr>
      <w:r>
        <w:rPr>
          <w:b/>
          <w:bCs/>
          <w:lang w:val="pt-BR"/>
        </w:rPr>
        <w:t xml:space="preserve">ColetorRIPE, SimuladorEventos e Dashboard</w:t>
      </w:r>
      <w:r>
        <w:rPr>
          <w:lang w:val="pt-BR"/>
        </w:rPr>
        <w:t xml:space="preserve">: coletam medições reais, criam medições simuladas e coordenam a exibição no painel.</w:t>
      </w:r>
    </w:p>
    <w:p>
      <w:pPr>
        <w:pStyle w:val="PargrafodaLista"/>
        <w:spacing w:after="120"/>
        <w:ind w:left="426"/>
        <w:jc w:val="both"/>
      </w:pPr>
      <w:r>
        <w:rPr>
          <w:b/>
          <w:bCs/>
          <w:lang w:val="pt-BR"/>
        </w:rPr>
        <w:t xml:space="preserve">Relacionamentos: </w:t>
      </w:r>
      <w:r>
        <w:rPr>
          <w:lang w:val="pt-BR"/>
        </w:rPr>
        <w:t xml:space="preserve">composição (losango cheio) – Medicao, Baseline e HistoricoFluxo só existem dentro de um Fluxo; agregação (losango vazio) – o histórico referencia as medições mais recentes; associação com multiplicidade (1, 0..*, 0..1, 0..12); dependência (linha tracejada) – uma classe usa ou cria objetos de outra; e enumerações (Classe e Origem) para valores fixos.</w:t>
      </w:r>
    </w:p>
    <w:p>
      <w:pPr>
        <w:sectPr w:rsidR="00D658EC" w:rsidRPr="00A14227" w:rsidSect="00034616">
          <w:pgSz w:w="12240" w:h="15840"/>
          <w:pgMar w:top="1247" w:right="1134" w:bottom="1247" w:left="1417" w:header="720" w:footer="720" w:gutter="0"/>
          <w:cols w:space="720"/>
          <w:docGrid w:linePitch="360"/>
        </w:sectPr>
      </w:pPr>
    </w:p>
    <w:p>
      <w:pPr>
        <w:keepNext/>
        <w:spacing w:before="120" w:after="60"/>
        <w:jc w:val="center"/>
      </w:pPr>
      <w:r>
        <w:drawing>
          <wp:inline distT="0" distB="0" distL="0" distR="0">
            <wp:extent cx="8412480" cy="5416498"/>
            <wp:effectExtent l="0" t="0" r="0" b="0"/>
            <wp:docPr id="11" name="Diagrama de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iagrama de Classes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41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Theme="majorHAnsi" w:hAnsiTheme="majorHAnsi" w:cstheme="majorHAnsi"/>
          <w:i/>
          <w:iCs/>
          <w:sz w:val="20"/>
          <w:szCs w:val="20"/>
          <w:lang w:val="pt-BR"/>
        </w:rPr>
        <w:t xml:space="preserve">Figura 2 – Diagrama de Classes do Preditor de Falhas</w:t>
      </w:r>
    </w:p>
    <w:p>
      <w:pPr>
        <w:sectPr w:rsidR="00D658EC" w:rsidRPr="00A14227" w:rsidSect="00034616">
          <w:pgSz w:w="15840" w:h="12240" w:orient="landscape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spacing w:before="240" w:after="120"/>
      </w:pPr>
      <w:r>
        <w:rPr>
          <w:color w:val="E36C0A"/>
          <w:sz w:val="28"/>
          <w:szCs w:val="28"/>
          <w:lang w:val="pt-BR"/>
        </w:rPr>
        <w:t xml:space="preserve">7. Etapa 4 – Diagrama de Sequência</w:t>
      </w:r>
    </w:p>
    <w:p>
      <w:pPr>
        <w:pStyle w:val="PargrafodaLista"/>
        <w:spacing w:after="120"/>
        <w:ind w:left="426"/>
        <w:jc w:val="both"/>
      </w:pPr>
      <w:r>
        <w:rPr>
          <w:lang w:val="pt-BR"/>
        </w:rPr>
        <w:t xml:space="preserve">O diagrama de sequência mostra a troca de mensagens entre objetos ao longo do tempo no cenário principal: o Analista de TI inicia o monitoramento de um fluxo e, a cada 240 s, o sistema coleta a nova medição no RIPE Atlas, rotula, calcula as variáveis e prevê a classe da próxima medição.</w:t>
      </w:r>
    </w:p>
    <w:p>
      <w:pPr>
        <w:pStyle w:val="PargrafodaLista"/>
        <w:spacing w:after="120"/>
        <w:ind w:left="426"/>
        <w:jc w:val="both"/>
      </w:pPr>
      <w:r>
        <w:rPr>
          <w:b/>
          <w:bCs/>
          <w:lang w:val="pt-BR"/>
        </w:rPr>
        <w:t xml:space="preserve">Elementos: </w:t>
      </w:r>
      <w:r>
        <w:rPr>
          <w:lang w:val="pt-BR"/>
        </w:rPr>
        <w:t xml:space="preserve">linhas de vida (ator e participantes), mensagens síncronas (seta cheia) e de retorno (seta tracejada), numeradas na ordem em que acontecem; fragmentos combinados loop (repetição a cada medição), alt (alternativa entre alerta de FALHA e atualização normal) e opt (simulação opcional acionada pelo analista).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6126480" cy="4640627"/>
            <wp:effectExtent l="0" t="0" r="0" b="0"/>
            <wp:docPr id="12" name="Diagrama de Sequ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iagrama de Sequencia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4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Theme="majorHAnsi" w:hAnsiTheme="majorHAnsi" w:cstheme="majorHAnsi"/>
          <w:i/>
          <w:iCs/>
          <w:sz w:val="20"/>
          <w:szCs w:val="20"/>
          <w:lang w:val="pt-BR"/>
        </w:rPr>
        <w:t xml:space="preserve">Figura 3 – Diagrama de Sequência: monitoramento e simulação</w:t>
      </w:r>
    </w:p>
    <w:p>
      <w:r>
        <w:br w:type="page"/>
      </w:r>
    </w:p>
    <w:p>
      <w:pPr>
        <w:spacing w:before="240" w:after="120"/>
      </w:pPr>
      <w:r>
        <w:rPr>
          <w:color w:val="E36C0A"/>
          <w:sz w:val="28"/>
          <w:szCs w:val="28"/>
          <w:lang w:val="pt-BR"/>
        </w:rPr>
        <w:t xml:space="preserve">8. Etapa 5 – Diagrama de Atividade</w:t>
      </w:r>
    </w:p>
    <w:p>
      <w:pPr>
        <w:pStyle w:val="PargrafodaLista"/>
        <w:spacing w:after="120"/>
        <w:ind w:left="426"/>
        <w:jc w:val="both"/>
      </w:pPr>
      <w:r>
        <w:rPr>
          <w:lang w:val="pt-BR"/>
        </w:rPr>
        <w:t xml:space="preserve">O diagrama de atividade modela o fluxo de trabalho do monitoramento, com raias (swimlanes) que separam o que é feito pelo Analista de TI, pelo sistema e pela API RIPE Atlas. Elementos: nó inicial (círculo cheio), ações (retângulos arredondados), decisões (losangos), laço de repetição e nó final.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3984791" cy="6400800"/>
            <wp:effectExtent l="0" t="0" r="0" b="0"/>
            <wp:docPr id="13" name="Diagrama de Ativ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iagrama de Atividade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984791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Theme="majorHAnsi" w:hAnsiTheme="majorHAnsi" w:cstheme="majorHAnsi"/>
          <w:i/>
          <w:iCs/>
          <w:sz w:val="20"/>
          <w:szCs w:val="20"/>
          <w:lang w:val="pt-BR"/>
        </w:rPr>
        <w:t xml:space="preserve">Figura 4 – Diagrama de Atividade: monitoramento de um fluxo</w:t>
      </w:r>
    </w:p>
    <w:p>
      <w:pPr>
        <w:pStyle w:val="PargrafodaLista"/>
        <w:spacing w:after="120"/>
        <w:ind w:left="426"/>
        <w:jc w:val="both"/>
      </w:pPr>
      <w:r>
        <w:rPr>
          <w:lang w:val="pt-BR"/>
        </w:rPr>
        <w:t xml:space="preserve">A Figura 5 detalha a ação “Aplicar regra de rotulagem”: as condições são verificadas em ordem e a primeira verdadeira define a classe da medição.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669280" cy="1761702"/>
            <wp:effectExtent l="0" t="0" r="0" b="0"/>
            <wp:docPr id="14" name="Regra de Rotul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Regra de Rotulagem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6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Theme="majorHAnsi" w:hAnsiTheme="majorHAnsi" w:cstheme="majorHAnsi"/>
          <w:i/>
          <w:iCs/>
          <w:sz w:val="20"/>
          <w:szCs w:val="20"/>
          <w:lang w:val="pt-BR"/>
        </w:rPr>
        <w:t xml:space="preserve">Figura 5 – Diagrama de Atividade: regra de rotulagem OK/RISCO/FALHA</w:t>
      </w:r>
    </w:p>
    <w:sectPr w:rsidR="00D658EC" w:rsidRPr="00A14227" w:rsidSect="00034616">
      <w:pgSz w:w="12240" w:h="15840"/>
      <w:pgMar w:top="1247" w:right="113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424219"/>
    <w:multiLevelType w:val="hybridMultilevel"/>
    <w:tmpl w:val="E196E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8829BB"/>
    <w:multiLevelType w:val="hybridMultilevel"/>
    <w:tmpl w:val="53BA84E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8916EF"/>
    <w:multiLevelType w:val="hybridMultilevel"/>
    <w:tmpl w:val="0088CD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6E3F64"/>
    <w:multiLevelType w:val="hybridMultilevel"/>
    <w:tmpl w:val="8B96A0A2"/>
    <w:lvl w:ilvl="0" w:tplc="3184DF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8669A3"/>
    <w:multiLevelType w:val="hybridMultilevel"/>
    <w:tmpl w:val="BDB8CF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BF598E"/>
    <w:multiLevelType w:val="hybridMultilevel"/>
    <w:tmpl w:val="C854B2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C8287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6C702A0"/>
    <w:multiLevelType w:val="hybridMultilevel"/>
    <w:tmpl w:val="E3E2D8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12"/>
  </w:num>
  <w:num w:numId="13">
    <w:abstractNumId w:val="8"/>
  </w:num>
  <w:num w:numId="14">
    <w:abstractNumId w:val="8"/>
  </w:num>
  <w:num w:numId="15">
    <w:abstractNumId w:val="8"/>
  </w:num>
  <w:num w:numId="16">
    <w:abstractNumId w:val="8"/>
  </w:num>
  <w:num w:numId="17">
    <w:abstractNumId w:val="8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14"/>
  </w:num>
  <w:num w:numId="27">
    <w:abstractNumId w:val="11"/>
  </w:num>
  <w:num w:numId="28">
    <w:abstractNumId w:val="10"/>
  </w:num>
  <w:num w:numId="29">
    <w:abstractNumId w:val="15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8C6"/>
    <w:rsid w:val="00034616"/>
    <w:rsid w:val="0006063C"/>
    <w:rsid w:val="000E0E77"/>
    <w:rsid w:val="0015074B"/>
    <w:rsid w:val="001E2293"/>
    <w:rsid w:val="002677B9"/>
    <w:rsid w:val="002838F4"/>
    <w:rsid w:val="0029639D"/>
    <w:rsid w:val="00326F90"/>
    <w:rsid w:val="00344140"/>
    <w:rsid w:val="003560C1"/>
    <w:rsid w:val="0038172C"/>
    <w:rsid w:val="003C2E0F"/>
    <w:rsid w:val="003C4561"/>
    <w:rsid w:val="0049228A"/>
    <w:rsid w:val="004B5373"/>
    <w:rsid w:val="00602503"/>
    <w:rsid w:val="00666D76"/>
    <w:rsid w:val="006C0DED"/>
    <w:rsid w:val="006E7E9E"/>
    <w:rsid w:val="00725261"/>
    <w:rsid w:val="0075044B"/>
    <w:rsid w:val="007F6F09"/>
    <w:rsid w:val="008352EE"/>
    <w:rsid w:val="00836EE9"/>
    <w:rsid w:val="008418CE"/>
    <w:rsid w:val="00865F29"/>
    <w:rsid w:val="00917AFD"/>
    <w:rsid w:val="009414B5"/>
    <w:rsid w:val="009830BD"/>
    <w:rsid w:val="009963FB"/>
    <w:rsid w:val="00997E99"/>
    <w:rsid w:val="00A14227"/>
    <w:rsid w:val="00AA1D8D"/>
    <w:rsid w:val="00B033A1"/>
    <w:rsid w:val="00B47730"/>
    <w:rsid w:val="00B662C1"/>
    <w:rsid w:val="00C00B68"/>
    <w:rsid w:val="00C2630B"/>
    <w:rsid w:val="00C43867"/>
    <w:rsid w:val="00CA74C3"/>
    <w:rsid w:val="00CB0664"/>
    <w:rsid w:val="00CD4B68"/>
    <w:rsid w:val="00CF2810"/>
    <w:rsid w:val="00D658EC"/>
    <w:rsid w:val="00E20620"/>
    <w:rsid w:val="00EA66DD"/>
    <w:rsid w:val="00EF417F"/>
    <w:rsid w:val="00F6016C"/>
    <w:rsid w:val="00F714CE"/>
    <w:rsid w:val="00FC693F"/>
    <w:rsid w:val="00FE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2E77F0"/>
  <w14:defaultImageDpi w14:val="300"/>
  <w15:docId w15:val="{FE0B7A19-FA7C-4850-9F63-67BD151F4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D658E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658E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658EC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658E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658EC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1" Type="http://schemas.openxmlformats.org/officeDocument/2006/relationships/image" Target="media/image11.png"/><Relationship Id="rId112" Type="http://schemas.openxmlformats.org/officeDocument/2006/relationships/image" Target="media/image12.png"/><Relationship Id="rId113" Type="http://schemas.openxmlformats.org/officeDocument/2006/relationships/image" Target="media/image13.png"/><Relationship Id="rId11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631</Words>
  <Characters>3408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</cp:lastModifiedBy>
  <cp:revision>6</cp:revision>
  <cp:lastPrinted>2026-08-24T13:26:00Z</cp:lastPrinted>
  <dcterms:created xsi:type="dcterms:W3CDTF">2026-09-09T13:32:00Z</dcterms:created>
  <dcterms:modified xsi:type="dcterms:W3CDTF">2026-09-15T23:00:00Z</dcterms:modified>
  <cp:category/>
</cp:coreProperties>
</file>