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atividade consiste em resolver os exercícios abaixo utilizando o paradigma orientado a objetos, na linguagem Java.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Pesquise sobre interfaces e elabore um exemplo que utilize este recurso.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Senha</w:t>
      </w:r>
      <w:r w:rsidDel="00000000" w:rsidR="00000000" w:rsidRPr="00000000">
        <w:rPr>
          <w:rtl w:val="0"/>
        </w:rPr>
        <w:t xml:space="preserve">, que deve receber uma senha, simulando um sistema de autenticação.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Um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entraSenha</w:t>
      </w:r>
      <w:r w:rsidDel="00000000" w:rsidR="00000000" w:rsidRPr="00000000">
        <w:rPr>
          <w:rtl w:val="0"/>
        </w:rPr>
        <w:t xml:space="preserve"> deve ser implementado para que o usuário tente efetuar a autenticação. Neste método deve ser exibida uma mensagem informando se a senha estava correta ou incorreta. Caso o usuário erre três vezes seguidas a senha, esta deve ser bloqueada, não sendo mais possível efetuar a autenticação. Caso acerte, o usuário volta a ter três tentativas.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Implemente também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trocarSenha</w:t>
      </w:r>
      <w:r w:rsidDel="00000000" w:rsidR="00000000" w:rsidRPr="00000000">
        <w:rPr>
          <w:rtl w:val="0"/>
        </w:rPr>
        <w:t xml:space="preserve">. Este método deve receber a senha antiga e a senha nova, e não poderá ser acessado caso a senha já esteja bloqueada. Caso o usuário erre a senha neste método, o erro deve ser contabilizado para fins de bloqueio da senha. Caso o usuário acerte a senha, seu número de tentativas para autenticação deve voltar a ser três.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se achar necessário, crie outros métodos.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a classe descrita abaixo: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Classe: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Porta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Atributos: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aberta, cor, dimensaoX, dimensaoY, dimensaoZ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Métodos: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void abre()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ab/>
        <w:tab/>
        <w:t xml:space="preserve">public void fecha()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public void pinta(String cor)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  <w:tab/>
        <w:t xml:space="preserve">public boolean estaAberta()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Aproveitando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Porta</w:t>
      </w:r>
      <w:r w:rsidDel="00000000" w:rsidR="00000000" w:rsidRPr="00000000">
        <w:rPr>
          <w:rtl w:val="0"/>
        </w:rPr>
        <w:t xml:space="preserve">, crie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três portas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porta2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porta3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pinta(String cor)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quantasPortasEstaoAbertas()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getCor()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Porta getPorta1()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Porta getPorta2()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Porta getPorta3()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crie também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TestaCasa</w:t>
      </w:r>
      <w:r w:rsidDel="00000000" w:rsidR="00000000" w:rsidRPr="00000000">
        <w:rPr>
          <w:rtl w:val="0"/>
        </w:rPr>
        <w:t xml:space="preserve">, onde você deve criar um objeto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Casa</w:t>
      </w:r>
      <w:r w:rsidDel="00000000" w:rsidR="00000000" w:rsidRPr="00000000">
        <w:rPr>
          <w:rtl w:val="0"/>
        </w:rPr>
        <w:t xml:space="preserve"> e efetuar chamadas a seus métodos.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</w:t>
      </w:r>
      <w:r w:rsidDel="00000000" w:rsidR="00000000" w:rsidRPr="00000000">
        <w:rPr>
          <w:rtl w:val="0"/>
        </w:rPr>
        <w:t xml:space="preserve">, que deve implementar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subtrair, dividir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multiplicar</w:t>
      </w:r>
      <w:r w:rsidDel="00000000" w:rsidR="00000000" w:rsidRPr="00000000">
        <w:rPr>
          <w:rtl w:val="0"/>
        </w:rPr>
        <w:t xml:space="preserve">. Implemente também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CalculadoraCientifica</w:t>
      </w:r>
      <w:r w:rsidDel="00000000" w:rsidR="00000000" w:rsidRPr="00000000">
        <w:rPr>
          <w:rtl w:val="0"/>
        </w:rPr>
        <w:t xml:space="preserve">, que herda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</w:t>
      </w:r>
      <w:r w:rsidDel="00000000" w:rsidR="00000000" w:rsidRPr="00000000">
        <w:rPr>
          <w:rtl w:val="0"/>
        </w:rPr>
        <w:t xml:space="preserve">. Esta classe deve conter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potencia</w:t>
      </w:r>
      <w:r w:rsidDel="00000000" w:rsidR="00000000" w:rsidRPr="00000000">
        <w:rPr>
          <w:rtl w:val="0"/>
        </w:rPr>
        <w:t xml:space="preserve">. Crie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TestaCalculadoras</w:t>
      </w:r>
      <w:r w:rsidDel="00000000" w:rsidR="00000000" w:rsidRPr="00000000">
        <w:rPr>
          <w:rtl w:val="0"/>
        </w:rPr>
        <w:t xml:space="preserve">, onde você deve criar instância(s)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CalculadoraCientifica</w:t>
      </w:r>
      <w:r w:rsidDel="00000000" w:rsidR="00000000" w:rsidRPr="00000000">
        <w:rPr>
          <w:rtl w:val="0"/>
        </w:rPr>
        <w:t xml:space="preserve"> e realizar chamadas a todos os métodos.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. Esta classe deve receber três atributos: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mês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ano</w:t>
      </w:r>
      <w:r w:rsidDel="00000000" w:rsidR="00000000" w:rsidRPr="00000000">
        <w:rPr>
          <w:rtl w:val="0"/>
        </w:rPr>
        <w:t xml:space="preserve">. Você deve implementar alguma forma de verificar se a data informada é válida. Crie um método para imprimir a data (por exemplo: 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 =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 = 4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ano = 1900</w:t>
      </w:r>
      <w:r w:rsidDel="00000000" w:rsidR="00000000" w:rsidRPr="00000000">
        <w:rPr>
          <w:rtl w:val="0"/>
        </w:rPr>
        <w:t xml:space="preserve">, deve imprimir algo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1/4/1900</w:t>
      </w:r>
      <w:r w:rsidDel="00000000" w:rsidR="00000000" w:rsidRPr="00000000">
        <w:rPr>
          <w:rtl w:val="0"/>
        </w:rPr>
        <w:t xml:space="preserve">). Crie também um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proximoDia()</w:t>
      </w:r>
      <w:r w:rsidDel="00000000" w:rsidR="00000000" w:rsidRPr="00000000">
        <w:rPr>
          <w:rtl w:val="0"/>
        </w:rPr>
        <w:t xml:space="preserve">, que deve atualizar a data para o dia seguinte. Os atributos devem ser inicializados através do construtor. Crie objetos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 em uma classe de teste. </w:t>
      </w:r>
      <w:r w:rsidDel="00000000" w:rsidR="00000000" w:rsidRPr="00000000">
        <w:rPr>
          <w:b w:val="1"/>
          <w:rtl w:val="0"/>
        </w:rPr>
        <w:t xml:space="preserve">(EXTRA)</w:t>
      </w:r>
      <w:r w:rsidDel="00000000" w:rsidR="00000000" w:rsidRPr="00000000">
        <w:rPr>
          <w:rtl w:val="0"/>
        </w:rPr>
        <w:t xml:space="preserve"> Crie um construtor sem parâmetros que, quando invocado, deve criar um objeto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 com a data atual do sistema operacional.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a existência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Lampada</w:t>
      </w:r>
      <w:r w:rsidDel="00000000" w:rsidR="00000000" w:rsidRPr="00000000">
        <w:rPr>
          <w:rtl w:val="0"/>
        </w:rPr>
        <w:t xml:space="preserve"> e os códigos da tabela abaixo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 O código da esquerda (Código 1) foi inserido na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 em uma classe chamada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TesteDesafio1</w:t>
      </w:r>
      <w:r w:rsidDel="00000000" w:rsidR="00000000" w:rsidRPr="00000000">
        <w:rPr>
          <w:rtl w:val="0"/>
        </w:rPr>
        <w:t xml:space="preserve">, e o código da direita (Código 2) foi inserido na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 em uma classe chamada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TestaDesafio2</w:t>
      </w:r>
      <w:r w:rsidDel="00000000" w:rsidR="00000000" w:rsidRPr="00000000">
        <w:rPr>
          <w:rtl w:val="0"/>
        </w:rPr>
        <w:t xml:space="preserve">. Com base nas informações e nos códigos abaixo, faça o que se pede:</w:t>
      </w:r>
    </w:p>
    <w:tbl>
      <w:tblPr>
        <w:tblStyle w:val="Table1"/>
        <w:tblW w:w="855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4275"/>
        <w:tblGridChange w:id="0">
          <w:tblGrid>
            <w:gridCol w:w="427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Lampada lamp1 = new Lampada();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Lampada lamp2 = lamp1;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 = 10;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(lamp1 == lamp2) {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System.out.println(i++);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Lampada lamp1 = new Lampada();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lamp1.ligar();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lamp1.trocarTipo(“LED”);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Lampada lamp2 = new Lampada();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lamp2.ligar();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lamp2.trocarTipo(“LED”);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i = 10;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(lamp1 == lamp2) {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System.out.println(i++);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exibido na tela quando o código da esquerda é executado?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exibido na tela quando o código da direita é executado?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o valor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ao final da execução do código da esquerda?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o valor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ao final da execução do código da direita?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acontece se acrescentarmos as duas linhas abaixo no código da esquerda? E no da direita? Por quê?</w:t>
      </w:r>
    </w:p>
    <w:tbl>
      <w:tblPr>
        <w:tblStyle w:val="Table2"/>
        <w:tblW w:w="5400.0" w:type="dxa"/>
        <w:jc w:val="left"/>
        <w:tblInd w:w="2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lamp1.trocarTipo(“Halógena”);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lamp2.mostrarInformacoesGerais();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48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4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 3</w:t>
          </w:r>
        </w:p>
      </w:tc>
    </w:tr>
  </w:tbl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