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atividade consiste em resolver os exercícios abaixo utilizando o paradigma lógico.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família Silva era muito grande até poucos dias atrás, mas uma tragédia aconteceu: em um churrasco de aniversário de 100 anos, João comprou somente carne Friboi. O resultado todos já sabem: 80% da família faleceu. Sobreviveram apenas 4 de seus 22 filhos, Maria, Pedro, Marcos e Joana. Os filhos de Pedro - Ricardo e Bruno - também sobreviveram, pois são veganos. Victor, filho de Bruno, também sobreviveu.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Represente as relações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pai(X, Y)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em Prolog, contendo todos os pais da família Silva.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consulta para descobrir o pai de Ricardo.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Defina os predicados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irmao(X, Y)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irma(X, Y)</w:t>
      </w:r>
      <w:r w:rsidDel="00000000" w:rsidR="00000000" w:rsidRPr="00000000">
        <w:rPr>
          <w:rtl w:val="0"/>
        </w:rPr>
        <w:t xml:space="preserve">. Obs.: sugere-se utilizar um fato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sexo(X, S)</w:t>
      </w:r>
      <w:r w:rsidDel="00000000" w:rsidR="00000000" w:rsidRPr="00000000">
        <w:rPr>
          <w:rtl w:val="0"/>
        </w:rPr>
        <w:t xml:space="preserve"> para resolver esta questão.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consulta para descobrir a irmã de Bruno.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Defina os predicados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neto(X, Y)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neta(X, Y)</w:t>
      </w:r>
      <w:r w:rsidDel="00000000" w:rsidR="00000000" w:rsidRPr="00000000">
        <w:rPr>
          <w:rtl w:val="0"/>
        </w:rPr>
        <w:t xml:space="preserve"> e descubra quem é neto de João.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Defina o predicado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bisneto(X, Y)</w:t>
      </w:r>
      <w:r w:rsidDel="00000000" w:rsidR="00000000" w:rsidRPr="00000000">
        <w:rPr>
          <w:rtl w:val="0"/>
        </w:rPr>
        <w:t xml:space="preserve"> e descubra quem é bisneto de João.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4 exemplos de fatos da relação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aluno(X)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fatos da relação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nota(X, Y)</w:t>
      </w:r>
      <w:r w:rsidDel="00000000" w:rsidR="00000000" w:rsidRPr="00000000">
        <w:rPr>
          <w:rtl w:val="0"/>
        </w:rPr>
        <w:t xml:space="preserve">, onde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é o nome do aluno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a nota).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Defina o predicado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passou(X)</w:t>
      </w:r>
      <w:r w:rsidDel="00000000" w:rsidR="00000000" w:rsidRPr="00000000">
        <w:rPr>
          <w:rtl w:val="0"/>
        </w:rPr>
        <w:t xml:space="preserve">, que deve deduzir se um aluno passou. Assuma que para passar o aluno precisa de nota maior ou igual a 7.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Suponha que ainda seja necessário, além da nota maior ou igual a 7, obter frequência igual ou superior a 75. Defina o predicado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passou2(X)</w:t>
      </w:r>
      <w:r w:rsidDel="00000000" w:rsidR="00000000" w:rsidRPr="00000000">
        <w:rPr>
          <w:rtl w:val="0"/>
        </w:rPr>
        <w:t xml:space="preserve">, que considera também a frequência. Se for necessário, crie novas relações.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PESO DA AVALIAÇÃO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Notas de aula.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Plágio = </w:t>
      </w:r>
      <w:r w:rsidDel="00000000" w:rsidR="00000000" w:rsidRPr="00000000">
        <w:rPr>
          <w:b w:val="1"/>
          <w:color w:val="ff0000"/>
          <w:rtl w:val="0"/>
        </w:rPr>
        <w:t xml:space="preserve">ZERO</w:t>
      </w:r>
      <w:r w:rsidDel="00000000" w:rsidR="00000000" w:rsidRPr="00000000">
        <w:rPr>
          <w:b w:val="1"/>
          <w:rtl w:val="0"/>
        </w:rPr>
        <w:t xml:space="preserve"> (inclui cópia ou simples alteração de trabalho de colegas)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Instituto Federal Catarinense – IFC. Campus Blumenau</w:t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Bernardino José de Oliveira - nº 81 - CEP 89070-270 - Blumenau - SC - Fone (47) 3702-1700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b w:val="1"/>
      </w:rPr>
    </w:pPr>
    <w:r w:rsidDel="00000000" w:rsidR="00000000" w:rsidRPr="00000000">
      <w:rPr>
        <w:rtl w:val="0"/>
      </w:rPr>
    </w:r>
  </w:p>
  <w:tbl>
    <w:tblPr>
      <w:tblStyle w:val="Table1"/>
      <w:tblW w:w="10470.0" w:type="dxa"/>
      <w:jc w:val="left"/>
      <w:tblInd w:w="-1110.0" w:type="dxa"/>
      <w:tblLayout w:type="fixed"/>
      <w:tblLook w:val="0600"/>
    </w:tblPr>
    <w:tblGrid>
      <w:gridCol w:w="3330"/>
      <w:gridCol w:w="7140"/>
      <w:tblGridChange w:id="0">
        <w:tblGrid>
          <w:gridCol w:w="3330"/>
          <w:gridCol w:w="714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rPr>
              <w:b w:val="1"/>
            </w:rPr>
          </w:pPr>
          <w:r w:rsidDel="00000000" w:rsidR="00000000" w:rsidRPr="00000000">
            <w:rPr>
              <w:b w:val="1"/>
            </w:rPr>
            <w:drawing>
              <wp:inline distB="114300" distT="114300" distL="114300" distR="114300">
                <wp:extent cx="2033337" cy="557213"/>
                <wp:effectExtent b="0" l="0" r="0" t="0"/>
                <wp:docPr descr="logo-ifc.png" id="1" name="image1.png"/>
                <a:graphic>
                  <a:graphicData uri="http://schemas.openxmlformats.org/drawingml/2006/picture">
                    <pic:pic>
                      <pic:nvPicPr>
                        <pic:cNvPr descr="logo-ifc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3337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BACHARELADO EM CIÊNCIA DA COMPUTAÇÃO</w:t>
          </w:r>
        </w:p>
        <w:p w:rsidR="00000000" w:rsidDel="00000000" w:rsidP="00000000" w:rsidRDefault="00000000" w:rsidRPr="00000000" w14:paraId="00000019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PARADIGMAS DE PROGRAMAÇÃO</w:t>
          </w:r>
        </w:p>
        <w:p w:rsidR="00000000" w:rsidDel="00000000" w:rsidP="00000000" w:rsidRDefault="00000000" w:rsidRPr="00000000" w14:paraId="0000001A">
          <w:pPr>
            <w:pageBreakBefore w:val="0"/>
            <w:spacing w:line="240" w:lineRule="auto"/>
            <w:jc w:val="righ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LISTA DE EXERCÍCIOS 4</w:t>
          </w:r>
        </w:p>
      </w:tc>
    </w:tr>
  </w:tbl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