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atividade consiste em resolver os exercícios abaixo utilizando o paradigma funcional, e pode ser feita </w:t>
      </w:r>
      <w:r w:rsidDel="00000000" w:rsidR="00000000" w:rsidRPr="00000000">
        <w:rPr>
          <w:b w:val="1"/>
          <w:rtl w:val="0"/>
        </w:rPr>
        <w:t xml:space="preserve">em dupla</w:t>
      </w:r>
      <w:r w:rsidDel="00000000" w:rsidR="00000000" w:rsidRPr="00000000">
        <w:rPr>
          <w:rtl w:val="0"/>
        </w:rPr>
        <w:t xml:space="preserve">. Sugere-se que todas as respostas estejam no mesmo arquivo, assim é possível aproveitar funções para resolver outros exercícios, se necessário.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uma função para calcular a área de uma circunferência. Teste a função anterior utilizando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uma função que receba três medidas a, b e c, correspondentes aos lados de um triângulo, e imprima o tipo do triângulo (escaleno, isósceles ou equilátero) ou NAOTRI quando aquelas medidas não formam um triângulo.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Utilizando recursividade, crie 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multiplica x 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 se você pudesse supor que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 sempre serão naturais (não negativos)? Faça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multiplicaNaturais x y</w:t>
      </w:r>
      <w:r w:rsidDel="00000000" w:rsidR="00000000" w:rsidRPr="00000000">
        <w:rPr>
          <w:rtl w:val="0"/>
        </w:rPr>
        <w:t xml:space="preserve">, também recursiva.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as funções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menor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maior</w:t>
      </w:r>
      <w:r w:rsidDel="00000000" w:rsidR="00000000" w:rsidRPr="00000000">
        <w:rPr>
          <w:rtl w:val="0"/>
        </w:rPr>
        <w:t xml:space="preserve">, que devem receber três valores e indicar menor e maior valor, respectivamente. (</w:t>
      </w:r>
      <w:r w:rsidDel="00000000" w:rsidR="00000000" w:rsidRPr="00000000">
        <w:rPr>
          <w:b w:val="1"/>
          <w:rtl w:val="0"/>
        </w:rPr>
        <w:t xml:space="preserve">EXTRA</w:t>
      </w:r>
      <w:r w:rsidDel="00000000" w:rsidR="00000000" w:rsidRPr="00000000">
        <w:rPr>
          <w:rtl w:val="0"/>
        </w:rPr>
        <w:t xml:space="preserve">) Defina 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maior</w:t>
      </w:r>
      <w:r w:rsidDel="00000000" w:rsidR="00000000" w:rsidRPr="00000000">
        <w:rPr>
          <w:rtl w:val="0"/>
        </w:rPr>
        <w:t xml:space="preserve"> utilizando 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menor</w:t>
      </w:r>
      <w:r w:rsidDel="00000000" w:rsidR="00000000" w:rsidRPr="00000000">
        <w:rPr>
          <w:rtl w:val="0"/>
        </w:rPr>
        <w:t xml:space="preserve">, ou o contrário.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a função XOR (também conhecida como “</w:t>
      </w:r>
      <w:r w:rsidDel="00000000" w:rsidR="00000000" w:rsidRPr="00000000">
        <w:rPr>
          <w:i w:val="1"/>
          <w:rtl w:val="0"/>
        </w:rPr>
        <w:t xml:space="preserve">ou exclusivo</w:t>
      </w:r>
      <w:r w:rsidDel="00000000" w:rsidR="00000000" w:rsidRPr="00000000">
        <w:rPr>
          <w:rtl w:val="0"/>
        </w:rPr>
        <w:t xml:space="preserve">”). Esta função retorna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 se duas expressões forem diferentes (uma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 e a outra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clonaNumeros</w:t>
      </w:r>
      <w:r w:rsidDel="00000000" w:rsidR="00000000" w:rsidRPr="00000000">
        <w:rPr>
          <w:rtl w:val="0"/>
        </w:rPr>
        <w:t xml:space="preserve">, que deve receber uma lista e duplicar cada valor recebido nela. Ex: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[1,2,3]</w:t>
      </w:r>
      <w:r w:rsidDel="00000000" w:rsidR="00000000" w:rsidRPr="00000000">
        <w:rPr>
          <w:rtl w:val="0"/>
        </w:rPr>
        <w:t xml:space="preserve"> deve retornar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[1,1,2,2,3,3]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uma função que receba uma lista e some os dois primeiros valores da lista.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uma função que receba um número e crie uma lista de 0 até o valor absoluto deste número. Ex: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-9</w:t>
      </w:r>
      <w:r w:rsidDel="00000000" w:rsidR="00000000" w:rsidRPr="00000000">
        <w:rPr>
          <w:rtl w:val="0"/>
        </w:rPr>
        <w:t xml:space="preserve"> deve retornar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[0,1,2,3,4,5,6,7,8,9]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tl w:val="0"/>
        </w:rPr>
        <w:t xml:space="preserve"> deve retornar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[0]</w:t>
      </w:r>
      <w:r w:rsidDel="00000000" w:rsidR="00000000" w:rsidRPr="00000000">
        <w:rPr>
          <w:rtl w:val="0"/>
        </w:rPr>
        <w:t xml:space="preserve"> e etc.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parOuImpar</w:t>
      </w:r>
      <w:r w:rsidDel="00000000" w:rsidR="00000000" w:rsidRPr="00000000">
        <w:rPr>
          <w:rtl w:val="0"/>
        </w:rPr>
        <w:t xml:space="preserve">, que recebe uma lista de valores e retorna uma lista </w:t>
      </w:r>
      <w:r w:rsidDel="00000000" w:rsidR="00000000" w:rsidRPr="00000000">
        <w:rPr>
          <w:i w:val="1"/>
          <w:rtl w:val="0"/>
        </w:rPr>
        <w:t xml:space="preserve">booleana</w:t>
      </w:r>
      <w:r w:rsidDel="00000000" w:rsidR="00000000" w:rsidRPr="00000000">
        <w:rPr>
          <w:rtl w:val="0"/>
        </w:rPr>
        <w:t xml:space="preserve"> com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 quando o valor for par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  <w:r w:rsidDel="00000000" w:rsidR="00000000" w:rsidRPr="00000000">
        <w:rPr>
          <w:rtl w:val="0"/>
        </w:rPr>
        <w:t xml:space="preserve"> quando o valor for ímpar. Exemplo: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[1, 2, 3]</w:t>
      </w:r>
      <w:r w:rsidDel="00000000" w:rsidR="00000000" w:rsidRPr="00000000">
        <w:rPr>
          <w:rtl w:val="0"/>
        </w:rPr>
        <w:t xml:space="preserve"> retorna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[False, True, False]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soPar</w:t>
      </w:r>
      <w:r w:rsidDel="00000000" w:rsidR="00000000" w:rsidRPr="00000000">
        <w:rPr>
          <w:rtl w:val="0"/>
        </w:rPr>
        <w:t xml:space="preserve">, que remove todos os números ímpares da lista.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uma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soMinusculas</w:t>
      </w:r>
      <w:r w:rsidDel="00000000" w:rsidR="00000000" w:rsidRPr="00000000">
        <w:rPr>
          <w:rtl w:val="0"/>
        </w:rPr>
        <w:t xml:space="preserve">, que recebe uma lista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[Char]</w:t>
      </w:r>
      <w:r w:rsidDel="00000000" w:rsidR="00000000" w:rsidRPr="00000000">
        <w:rPr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e retorna somente as letras minúsculas.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substituiVogais :: [Char] -&gt; [Char]</w:t>
      </w:r>
      <w:r w:rsidDel="00000000" w:rsidR="00000000" w:rsidRPr="00000000">
        <w:rPr>
          <w:rtl w:val="0"/>
        </w:rPr>
        <w:t xml:space="preserve">, que recebe uma palavra e substitui as vogais minúsculas por </w:t>
      </w:r>
      <w:r w:rsidDel="00000000" w:rsidR="00000000" w:rsidRPr="00000000">
        <w:rPr>
          <w:rtl w:val="0"/>
        </w:rPr>
        <w:t xml:space="preserve">maiúsculas</w:t>
      </w:r>
      <w:r w:rsidDel="00000000" w:rsidR="00000000" w:rsidRPr="00000000">
        <w:rPr>
          <w:rtl w:val="0"/>
        </w:rPr>
        <w:t xml:space="preserve">. Exemplos: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“oi</w:t>
      </w:r>
      <w:r w:rsidDel="00000000" w:rsidR="00000000" w:rsidRPr="00000000">
        <w:rPr>
          <w:rtl w:val="0"/>
        </w:rPr>
        <w:t xml:space="preserve">” retorna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“OI”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“Ricardo”</w:t>
      </w:r>
      <w:r w:rsidDel="00000000" w:rsidR="00000000" w:rsidRPr="00000000">
        <w:rPr>
          <w:rtl w:val="0"/>
        </w:rPr>
        <w:t xml:space="preserve"> retorna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“RIcArdO”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um comando que receba uma lista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 e acrescente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Friboi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  a todas elas. Exemplo: entrada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Joao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”, “Maria”, “oi”]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saída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[“Joao Friboi”, “Maria Friboi”,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oi Friboi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”].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Declare a </w:t>
      </w:r>
      <w:r w:rsidDel="00000000" w:rsidR="00000000" w:rsidRPr="00000000">
        <w:rPr>
          <w:rtl w:val="0"/>
        </w:rPr>
        <w:t xml:space="preserve">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pertence</w:t>
      </w:r>
      <w:r w:rsidDel="00000000" w:rsidR="00000000" w:rsidRPr="00000000">
        <w:rPr>
          <w:rtl w:val="0"/>
        </w:rPr>
        <w:t xml:space="preserve">, que deve receber um valor e uma lista como parâmetros. A função deve verificar se o valor pertence à lista.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Declare 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filtraLista</w:t>
      </w:r>
      <w:r w:rsidDel="00000000" w:rsidR="00000000" w:rsidRPr="00000000">
        <w:rPr>
          <w:rtl w:val="0"/>
        </w:rPr>
        <w:t xml:space="preserve">, que deve eliminar valores repetidos da lista.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Declare uma função que retorne os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primeiros elementos de uma lista.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Utilizando compreensão de lista, crie uma lista contendo os valores múltiplos de 3 no intervalo entre 0 e 300, inclusive.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PESO DA AVALIAÇÃO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Notas de aula.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Plágio = </w:t>
      </w:r>
      <w:r w:rsidDel="00000000" w:rsidR="00000000" w:rsidRPr="00000000">
        <w:rPr>
          <w:b w:val="1"/>
          <w:color w:val="ff0000"/>
          <w:rtl w:val="0"/>
        </w:rPr>
        <w:t xml:space="preserve">ZERO</w:t>
      </w:r>
      <w:r w:rsidDel="00000000" w:rsidR="00000000" w:rsidRPr="00000000">
        <w:rPr>
          <w:b w:val="1"/>
          <w:rtl w:val="0"/>
        </w:rPr>
        <w:t xml:space="preserve"> (inclui cópia ou simples alteração de trabalho de colegas)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  <w:font w:name="Courier New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Instituto Federal Catarinense – IFC. Campus Blumenau</w:t>
    </w:r>
  </w:p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Rua Bernardino José de Oliveira - nº 81 - CEP 89070-270 - Blumenau - SC - Fone (47) 3702-1700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b w:val="1"/>
      </w:rPr>
    </w:pPr>
    <w:r w:rsidDel="00000000" w:rsidR="00000000" w:rsidRPr="00000000">
      <w:rPr>
        <w:rtl w:val="0"/>
      </w:rPr>
    </w:r>
  </w:p>
  <w:tbl>
    <w:tblPr>
      <w:tblStyle w:val="Table1"/>
      <w:tblW w:w="10470.0" w:type="dxa"/>
      <w:jc w:val="left"/>
      <w:tblInd w:w="-1110.0" w:type="dxa"/>
      <w:tblLayout w:type="fixed"/>
      <w:tblLook w:val="0600"/>
    </w:tblPr>
    <w:tblGrid>
      <w:gridCol w:w="3330"/>
      <w:gridCol w:w="7140"/>
      <w:tblGridChange w:id="0">
        <w:tblGrid>
          <w:gridCol w:w="3330"/>
          <w:gridCol w:w="714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D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</w:rPr>
            <w:drawing>
              <wp:inline distB="114300" distT="114300" distL="114300" distR="114300">
                <wp:extent cx="2033337" cy="557213"/>
                <wp:effectExtent b="0" l="0" r="0" t="0"/>
                <wp:docPr descr="logo-ifc.png" id="1" name="image1.png"/>
                <a:graphic>
                  <a:graphicData uri="http://schemas.openxmlformats.org/drawingml/2006/picture">
                    <pic:pic>
                      <pic:nvPicPr>
                        <pic:cNvPr descr="logo-ifc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3337" cy="557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E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BACHARELADO EM CIÊNCIA DA COMPUTAÇÃO</w:t>
          </w:r>
        </w:p>
        <w:p w:rsidR="00000000" w:rsidDel="00000000" w:rsidP="00000000" w:rsidRDefault="00000000" w:rsidRPr="00000000" w14:paraId="00000020">
          <w:pPr>
            <w:pageBreakBefore w:val="0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PARADIGMAS DE PROGRAMAÇÃO</w:t>
          </w:r>
        </w:p>
        <w:p w:rsidR="00000000" w:rsidDel="00000000" w:rsidP="00000000" w:rsidRDefault="00000000" w:rsidRPr="00000000" w14:paraId="00000021">
          <w:pPr>
            <w:pageBreakBefore w:val="0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LISTA DE EXERCÍCIOS</w:t>
          </w:r>
        </w:p>
      </w:tc>
    </w:tr>
  </w:tbl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