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</w:rPr>
      </w:pPr>
    </w:p>
    <w:p>
      <w:pPr>
        <w:jc w:val="both"/>
        <w:rPr>
          <w:rFonts w:cs="Arial"/>
          <w:szCs w:val="20"/>
        </w:rPr>
      </w:pPr>
      <w:r w:rsidRPr="00252DF7">
        <w:rPr>
          <w:rFonts w:cs="Arial"/>
          <w:szCs w:val="20"/>
        </w:rPr>
        <w:t xml:space="preserve">На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основу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процене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бонитета</w:t>
      </w:r>
      <w:r w:rsidRPr="00252DF7">
        <w:rPr>
          <w:rFonts w:cs="Arial"/>
          <w:szCs w:val="20"/>
        </w:rPr>
        <w:t xml:space="preserve"> и </w:t>
      </w:r>
      <w:r w:rsidRPr="00252DF7">
        <w:rPr>
          <w:rFonts w:cs="Arial"/>
          <w:szCs w:val="20"/>
        </w:rPr>
        <w:t xml:space="preserve">опште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кредитне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способности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упућујемо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Извршном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одбору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Агенције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за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осигурање</w:t>
      </w:r>
      <w:r w:rsidRPr="00252DF7">
        <w:rPr>
          <w:rFonts w:cs="Arial"/>
          <w:szCs w:val="20"/>
        </w:rPr>
        <w:t xml:space="preserve"> и </w:t>
      </w:r>
      <w:r w:rsidRPr="00252DF7">
        <w:rPr>
          <w:rFonts w:cs="Arial"/>
          <w:szCs w:val="20"/>
        </w:rPr>
        <w:t xml:space="preserve">финансирање</w:t>
      </w:r>
      <w:r w:rsidRPr="00252DF7">
        <w:rPr>
          <w:rFonts w:cs="Arial"/>
          <w:szCs w:val="20"/>
        </w:rPr>
        <w:t xml:space="preserve"> </w:t>
      </w:r>
      <w:r w:rsidRPr="00252DF7">
        <w:rPr>
          <w:rFonts w:cs="Arial"/>
          <w:szCs w:val="20"/>
        </w:rPr>
        <w:t xml:space="preserve">извоза</w:t>
      </w:r>
      <w:r w:rsidRPr="00252DF7">
        <w:rPr>
          <w:rFonts w:cs="Arial"/>
          <w:szCs w:val="20"/>
        </w:rPr>
        <w:t xml:space="preserve">:</w:t>
      </w:r>
    </w:p>
    <w:p>
      <w:pPr>
        <w:spacing w:after="0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/>
        <w:jc w:val="center"/>
        <w:rPr>
          <w:rFonts w:ascii="Arial" w:hAnsi="Arial" w:asciiTheme="majorHAnsi" w:hAnsiTheme="majorHAnsi" w:cs="Arial" w:cstheme="majorHAnsi"/>
          <w:color w:val="000000"/>
          <w:szCs w:val="20"/>
        </w:rPr>
      </w:pPr>
      <w:r w:rsidRPr="00BA1D44">
        <w:rPr>
          <w:rFonts w:ascii="Arial" w:hAnsi="Arial" w:asciiTheme="majorHAnsi" w:hAnsiTheme="majorHAnsi" w:cs="Arial" w:cstheme="majorHAnsi"/>
          <w:b/>
          <w:color w:val="000000"/>
          <w:szCs w:val="20"/>
        </w:rPr>
        <w:t xml:space="preserve">ПРЕДЛОГ ОДЛУКЕ </w:t>
      </w:r>
    </w:p>
    <w:p>
      <w:pPr>
        <w:spacing w:after="0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/>
        <w:rPr>
          <w:rFonts w:ascii="Arial" w:hAnsi="Arial" w:asciiTheme="majorHAnsi" w:hAnsiTheme="majorHAnsi" w:cs="Arial" w:cstheme="majorHAnsi"/>
          <w:szCs w:val="20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4"/>
      </w:tblGrid>
      <w:tr w:rsidTr="0086459F">
        <w:trPr>
          <w:trHeight w:val="457"/>
        </w:trPr>
        <w:tc>
          <w:tcPr>
            <w:tcW w:w="11624" w:type="dxa"/>
            <w:vAlign w:val="center"/>
          </w:tcPr>
          <w:p>
            <w:pPr>
              <w:jc w:val="center"/>
              <w:rPr>
                <w:rFonts w:ascii="Arial" w:hAnsi="Arial" w:asciiTheme="majorHAnsi" w:hAnsiTheme="majorHAnsi" w:cs="Arial" w:cstheme="majorHAnsi"/>
                <w:iCs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По захтеву</w:t>
            </w:r>
            <w:r w:rsidR="002B29CB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 w:rsidR="002B29CB"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QATesting</w:t>
            </w:r>
            <w:r w:rsidR="0086459F">
              <w:rPr>
                <w:rFonts w:ascii="Arial" w:hAnsi="Arial" w:asciiTheme="majorHAnsi" w:hAnsiTheme="majorHAnsi" w:cs="Arial" w:cstheme="majorHAnsi"/>
                <w:szCs w:val="20"/>
              </w:rPr>
              <w:t xml:space="preserve">, </w:t>
            </w:r>
            <w:r w:rsidR="002B29CB"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adresaPrva</w:t>
            </w:r>
            <w:r w:rsidR="0086459F">
              <w:rPr>
                <w:rFonts w:ascii="Arial" w:hAnsi="Arial" w:asciiTheme="majorHAnsi" w:hAnsiTheme="majorHAnsi" w:cs="Arial" w:cstheme="majorHAnsi"/>
                <w:szCs w:val="20"/>
              </w:rPr>
              <w:t xml:space="preserve">,</w:t>
            </w:r>
            <w:r w:rsidR="002B29CB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 w:rsidR="002B29CB"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16859722</w:t>
            </w:r>
            <w:r w:rsidRPr="00507639" w:rsidR="009612D3">
              <w:rPr>
                <w:rFonts w:ascii="Arial" w:hAnsi="Arial" w:asciiTheme="majorHAnsi" w:hAnsiTheme="majorHAnsi" w:cs="Arial" w:cstheme="majorHAnsi"/>
                <w:iCs/>
                <w:szCs w:val="20"/>
                <w:lang w:val="pt-BR"/>
              </w:rPr>
              <w:t xml:space="preserve">, </w:t>
            </w:r>
            <w:r>
              <w:rPr>
                <w:rFonts w:ascii="Arial" w:hAnsi="Arial" w:asciiTheme="majorHAnsi" w:hAnsiTheme="majorHAnsi" w:cs="Arial" w:cstheme="majorHAnsi"/>
                <w:iCs/>
                <w:szCs w:val="20"/>
              </w:rPr>
              <w:t xml:space="preserve">одобрава се </w:t>
            </w:r>
            <w:r w:rsidR="002B29CB">
              <w:rPr>
                <w:rFonts w:ascii="Arial" w:hAnsi="Arial" w:asciiTheme="majorHAnsi" w:hAnsiTheme="majorHAnsi" w:cs="Arial" w:cstheme="majorHAnsi"/>
                <w:iCs/>
                <w:noProof/>
                <w:szCs w:val="20"/>
                <w:lang w:val="pt-BR"/>
              </w:rPr>
              <w:t xml:space="preserve">Кratkoročni kredit sa planom otplate</w:t>
            </w:r>
            <w:r w:rsidR="002B29CB">
              <w:rPr>
                <w:rFonts w:ascii="Arial" w:hAnsi="Arial" w:asciiTheme="majorHAnsi" w:hAnsiTheme="majorHAnsi" w:cs="Arial" w:cstheme="majorHAnsi"/>
                <w:iCs/>
                <w:szCs w:val="20"/>
                <w:lang w:val="pt-BR"/>
              </w:rPr>
              <w:t xml:space="preserve"> </w:t>
            </w:r>
            <w:r>
              <w:rPr>
                <w:rFonts w:ascii="Arial" w:hAnsi="Arial" w:asciiTheme="majorHAnsi" w:hAnsiTheme="majorHAnsi" w:cs="Arial" w:cstheme="majorHAnsi"/>
                <w:iCs/>
                <w:szCs w:val="20"/>
              </w:rPr>
              <w:t xml:space="preserve">под следећим условима</w:t>
            </w:r>
            <w:r w:rsidR="0086459F">
              <w:rPr>
                <w:rFonts w:ascii="Arial" w:hAnsi="Arial" w:asciiTheme="majorHAnsi" w:hAnsiTheme="majorHAnsi" w:cs="Arial" w:cstheme="majorHAnsi"/>
                <w:iCs/>
                <w:szCs w:val="20"/>
                <w:lang w:val="pt-BR"/>
              </w:rPr>
              <w:t xml:space="preserve">:</w:t>
            </w:r>
          </w:p>
        </w:tc>
      </w:tr>
    </w:tbl>
    <w:p>
      <w:pPr>
        <w:rPr>
          <w:rFonts w:ascii="Arial" w:hAnsi="Arial" w:asciiTheme="majorHAnsi" w:hAnsiTheme="majorHAnsi" w:cs="Arial" w:cstheme="majorHAnsi"/>
          <w:sz w:val="18"/>
          <w:szCs w:val="18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8"/>
        <w:gridCol w:w="1987"/>
        <w:gridCol w:w="1559"/>
        <w:gridCol w:w="5670"/>
      </w:tblGrid>
      <w:tr w:rsidTr="0086459F">
        <w:trPr>
          <w:trHeight w:hRule="auto" w:val="0"/>
        </w:trPr>
        <w:tc>
          <w:tcPr>
            <w:tcW w:w="2408" w:type="dxa"/>
            <w:vAlign w:val="center"/>
          </w:tcPr>
          <w:p>
            <w:pPr>
              <w:spacing w:after="0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1.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Износ</w:t>
            </w:r>
          </w:p>
        </w:tc>
        <w:tc>
          <w:tcPr>
            <w:tcW w:w="1987" w:type="dxa"/>
            <w:vAlign w:val="center"/>
          </w:tcPr>
          <w:p>
            <w:pPr>
              <w:spacing w:after="0"/>
              <w:ind w:right="26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420.002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Валута</w:t>
            </w:r>
          </w:p>
        </w:tc>
        <w:tc>
          <w:tcPr>
            <w:tcW w:w="5670" w:type="dxa"/>
            <w:vAlign w:val="center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ЕУР у РСД</w:t>
            </w:r>
            <w:r w:rsidRPr="005040D4" w:rsidR="005040D4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>
              <w:rPr>
                <w:rFonts w:ascii="Arial" w:hAnsi="Arial" w:asciiTheme="majorHAnsi" w:hAnsiTheme="majorHAnsi" w:cs="Arial" w:cstheme="majorHAnsi"/>
                <w:szCs w:val="20"/>
              </w:rPr>
              <w:t xml:space="preserve">противвредности по средњем курсу НБС</w:t>
            </w:r>
            <w:r w:rsidRPr="005040D4" w:rsidR="005040D4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 w:val="18"/>
          <w:szCs w:val="18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4395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2.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Рок доспећа</w:t>
            </w:r>
          </w:p>
        </w:tc>
        <w:tc>
          <w:tcPr>
            <w:tcW w:w="7229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 w:val="18"/>
          <w:szCs w:val="18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4395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3.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Начи</w:t>
            </w:r>
            <w:r w:rsidR="00470971">
              <w:rPr>
                <w:rFonts w:ascii="Arial" w:hAnsi="Arial" w:asciiTheme="majorHAnsi" w:hAnsiTheme="majorHAnsi" w:cs="Arial" w:cstheme="majorHAnsi"/>
                <w:szCs w:val="20"/>
              </w:rPr>
              <w:t xml:space="preserve">н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 отплате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 </w:t>
            </w:r>
          </w:p>
        </w:tc>
        <w:tc>
          <w:tcPr>
            <w:tcW w:w="7229" w:type="dxa"/>
          </w:tcPr>
          <w:p>
            <w:pPr>
              <w:tabs>
                <w:tab w:val="left" w:pos="931"/>
              </w:tabs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Monthly installments according to the annuity plan</w:t>
            </w:r>
          </w:p>
          <w:p>
            <w:pPr>
              <w:tabs>
                <w:tab w:val="left" w:pos="931"/>
              </w:tabs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Automatic payment through the bank</w:t>
            </w:r>
          </w:p>
          <w:p>
            <w:pPr>
              <w:tabs>
                <w:tab w:val="left" w:pos="931"/>
              </w:tabs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Possibility of early repayment without penalty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1"/>
        <w:gridCol w:w="7233"/>
      </w:tblGrid>
      <w:tr w:rsidTr="0086459F">
        <w:trPr>
          <w:trHeight w:hRule="auto" w:val="0"/>
        </w:trPr>
        <w:tc>
          <w:tcPr>
            <w:tcW w:w="4391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4.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 Накнада за обраду захтева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 </w:t>
            </w:r>
          </w:p>
        </w:tc>
        <w:tc>
          <w:tcPr>
            <w:tcW w:w="7233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Jednokratno unapred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4395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5.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Каматна стопа</w:t>
            </w:r>
          </w:p>
        </w:tc>
        <w:tc>
          <w:tcPr>
            <w:tcW w:w="7229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 </w:t>
            </w:r>
            <w:r w:rsidR="00F136D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%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4"/>
      </w:tblGrid>
      <w:tr w:rsidTr="0086459F">
        <w:trPr>
          <w:trHeight w:hRule="auto" w:val="0"/>
        </w:trPr>
        <w:tc>
          <w:tcPr>
            <w:tcW w:w="11624" w:type="dxa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6.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Инструменти обезбеђења</w:t>
            </w:r>
          </w:p>
        </w:tc>
      </w:tr>
      <w:tr w:rsidTr="0086459F">
        <w:trPr>
          <w:trHeight w:hRule="auto" w:val="0"/>
        </w:trPr>
        <w:tc>
          <w:tcPr>
            <w:tcW w:w="11624" w:type="dxa"/>
          </w:tcPr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Company promissory note (Menica preduzeća)</w:t>
            </w:r>
          </w:p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Guarantee (Garancija)</w:t>
            </w:r>
          </w:p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Deposit (Depozit)</w:t>
            </w:r>
          </w:p>
          <w:p>
            <w:pPr>
              <w:spacing w:after="0" w:line="240" w:lineRule="exact"/>
              <w:jc w:val="both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- Bank guarantee (Garancija banke)</w:t>
            </w:r>
          </w:p>
        </w:tc>
      </w:tr>
    </w:tbl>
    <w:p>
      <w:pPr>
        <w:spacing w:after="0"/>
        <w:jc w:val="both"/>
        <w:rPr>
          <w:rFonts w:ascii="Arial" w:hAnsi="Arial" w:asciiTheme="majorHAnsi" w:hAnsiTheme="majorHAnsi" w:cs="Arial" w:cstheme="majorHAnsi"/>
          <w:szCs w:val="20"/>
          <w:lang w:val="sr-Latn-CS"/>
        </w:rPr>
      </w:pPr>
    </w:p>
    <w:tbl>
      <w:tblPr>
        <w:tblStyle w:val="NormalTable"/>
        <w:tblW w:w="1162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5"/>
        <w:gridCol w:w="7229"/>
      </w:tblGrid>
      <w:tr w:rsidTr="0086459F">
        <w:trPr>
          <w:trHeight w:hRule="auto" w:val="0"/>
        </w:trPr>
        <w:tc>
          <w:tcPr>
            <w:tcW w:w="11624" w:type="dxa"/>
            <w:gridSpan w:val="2"/>
          </w:tcPr>
          <w:p>
            <w:pPr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</w:rPr>
              <w:t xml:space="preserve">7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Посебни услови:</w:t>
            </w:r>
          </w:p>
          <w:p>
            <w:pPr>
              <w:pStyle w:val="ListParagraph"/>
              <w:keepNext/>
              <w:keepLines/>
              <w:numPr>
                <w:ilvl w:val="0"/>
                <w:numId w:val="13"/>
              </w:numPr>
              <w:tabs>
                <w:tab w:val="left" w:pos="2190"/>
              </w:tabs>
              <w:spacing w:after="0"/>
              <w:ind w:left="450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</w:p>
        </w:tc>
      </w:tr>
      <w:tr w:rsidTr="0086459F">
        <w:trPr>
          <w:trHeight w:hRule="auto" w:val="0"/>
        </w:trPr>
        <w:tc>
          <w:tcPr>
            <w:tcW w:w="4395" w:type="dxa"/>
          </w:tcPr>
          <w:p>
            <w:pPr>
              <w:tabs>
                <w:tab w:val="left" w:pos="284"/>
              </w:tabs>
              <w:suppressAutoHyphens/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</w:rPr>
              <w:t xml:space="preserve">8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.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Рејтинг</w:t>
            </w:r>
          </w:p>
        </w:tc>
        <w:tc>
          <w:tcPr>
            <w:tcW w:w="7229" w:type="dxa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  <w:lang w:val="sr-Latn-CS"/>
              </w:rPr>
              <w:t xml:space="preserve">Internal rating: B+ (stable, with growth potential) - Category: low-risk client with growing export potential</w:t>
            </w:r>
          </w:p>
        </w:tc>
      </w:tr>
      <w:tr w:rsidTr="0086459F">
        <w:trPr>
          <w:trHeight w:hRule="auto" w:val="0"/>
        </w:trPr>
        <w:tc>
          <w:tcPr>
            <w:tcW w:w="4395" w:type="dxa"/>
          </w:tcPr>
          <w:p>
            <w:pPr>
              <w:tabs>
                <w:tab w:val="left" w:pos="59"/>
              </w:tabs>
              <w:suppressAutoHyphens/>
              <w:spacing w:after="0"/>
              <w:jc w:val="both"/>
              <w:rPr>
                <w:rFonts w:ascii="Arial" w:hAnsi="Arial" w:asciiTheme="majorHAnsi" w:hAnsiTheme="majorHAnsi" w:cs="Arial" w:cstheme="majorHAnsi"/>
                <w:szCs w:val="20"/>
              </w:rPr>
            </w:pPr>
            <w:r w:rsidRPr="00631B41">
              <w:rPr>
                <w:rFonts w:ascii="Arial" w:hAnsi="Arial" w:asciiTheme="majorHAnsi" w:hAnsiTheme="majorHAnsi" w:cs="Arial" w:cstheme="majorHAnsi"/>
                <w:szCs w:val="20"/>
              </w:rPr>
              <w:t xml:space="preserve">9</w:t>
            </w:r>
            <w:r w:rsidRPr="00631B41">
              <w:rPr>
                <w:rFonts w:ascii="Arial" w:hAnsi="Arial" w:asciiTheme="majorHAnsi" w:hAnsiTheme="majorHAnsi" w:cs="Arial" w:cstheme="majorHAnsi"/>
                <w:szCs w:val="20"/>
                <w:lang w:val="sr-Latn-CS"/>
              </w:rPr>
              <w:t xml:space="preserve">.</w:t>
            </w:r>
            <w:r w:rsidR="00EA6A2A">
              <w:rPr>
                <w:rFonts w:ascii="Arial" w:hAnsi="Arial" w:asciiTheme="majorHAnsi" w:hAnsiTheme="majorHAnsi" w:cs="Arial" w:cstheme="majorHAnsi"/>
                <w:szCs w:val="20"/>
              </w:rPr>
              <w:t xml:space="preserve"> </w:t>
            </w:r>
            <w:r w:rsidR="00252DF7">
              <w:rPr>
                <w:rFonts w:ascii="Arial" w:hAnsi="Arial" w:asciiTheme="majorHAnsi" w:hAnsiTheme="majorHAnsi" w:cs="Arial" w:cstheme="majorHAnsi"/>
                <w:szCs w:val="20"/>
              </w:rPr>
              <w:t xml:space="preserve">Укупна изложеност према агенцији</w:t>
            </w:r>
          </w:p>
        </w:tc>
        <w:tc>
          <w:tcPr>
            <w:tcW w:w="7229" w:type="dxa"/>
            <w:vAlign w:val="center"/>
          </w:tcPr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- Total exposure to foreign customers: EUR 250,000</w:t>
            </w:r>
          </w:p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- Currently active: 125,000 EUR</w:t>
            </w:r>
          </w:p>
          <w:p>
            <w:pPr>
              <w:spacing w:after="0"/>
              <w:jc w:val="center"/>
              <w:rPr>
                <w:rFonts w:ascii="Arial" w:hAnsi="Arial" w:asciiTheme="majorHAnsi" w:hAnsiTheme="majorHAnsi" w:cs="Arial" w:cstheme="majorHAnsi"/>
                <w:szCs w:val="20"/>
              </w:rPr>
            </w:pPr>
            <w:r>
              <w:rPr>
                <w:rFonts w:ascii="Arial" w:hAnsi="Arial" w:asciiTheme="majorHAnsi" w:hAnsiTheme="majorHAnsi" w:cs="Arial" w:cstheme="majorHAnsi"/>
                <w:noProof/>
                <w:szCs w:val="20"/>
              </w:rPr>
              <w:t xml:space="preserve">- Remaining limit: 125,000 EUR</w:t>
            </w:r>
          </w:p>
        </w:tc>
      </w:tr>
    </w:tbl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 w:val="18"/>
          <w:szCs w:val="18"/>
        </w:rPr>
      </w:pP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 w:val="18"/>
          <w:szCs w:val="18"/>
        </w:rPr>
      </w:pP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Cs w:val="20"/>
          <w:lang w:val="sr-Cyrl-CS"/>
        </w:rPr>
      </w:pP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   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      </w:t>
      </w: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ZADUŽENI REFERENT</w:t>
      </w:r>
      <w:r w:rsidRPr="00631B41" w:rsidR="009612D3">
        <w:rPr>
          <w:rFonts w:ascii="Arial" w:hAnsi="Arial" w:asciiTheme="majorHAnsi" w:hAnsiTheme="majorHAnsi" w:cs="Arial" w:cstheme="majorHAnsi"/>
          <w:caps/>
          <w:szCs w:val="20"/>
          <w:lang w:val="de-DE"/>
        </w:rPr>
        <w:t xml:space="preserve">                               </w:t>
      </w:r>
      <w:r w:rsidRPr="00631B41" w:rsidR="009612D3">
        <w:rPr>
          <w:rFonts w:ascii="Arial" w:hAnsi="Arial" w:asciiTheme="majorHAnsi" w:hAnsiTheme="majorHAnsi" w:cs="Arial" w:cstheme="majorHAnsi"/>
          <w:caps/>
          <w:szCs w:val="20"/>
        </w:rPr>
        <w:tab/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        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D8515B">
        <w:rPr>
          <w:rFonts w:ascii="Arial" w:hAnsi="Arial" w:asciiTheme="majorHAnsi" w:hAnsiTheme="majorHAnsi" w:cs="Arial" w:cstheme="majorHAnsi"/>
          <w:caps/>
          <w:szCs w:val="20"/>
        </w:rPr>
        <w:t xml:space="preserve">  </w:t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  </w:t>
      </w:r>
      <w:r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="00D8515B">
        <w:rPr>
          <w:rFonts w:ascii="Arial" w:hAnsi="Arial" w:asciiTheme="majorHAnsi" w:hAnsiTheme="majorHAnsi" w:cs="Arial" w:cstheme="majorHAnsi"/>
          <w:caps/>
          <w:szCs w:val="20"/>
          <w:lang w:val="de-DE"/>
        </w:rPr>
        <w:t xml:space="preserve">DIREKTOR SEKTORA ZA KREDITE</w:t>
      </w: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Cs w:val="20"/>
        </w:rPr>
      </w:pPr>
    </w:p>
    <w:p>
      <w:pPr>
        <w:tabs>
          <w:tab w:val="left" w:pos="284"/>
        </w:tabs>
        <w:spacing w:after="0"/>
        <w:jc w:val="both"/>
        <w:rPr>
          <w:rFonts w:ascii="Arial" w:hAnsi="Arial" w:asciiTheme="majorHAnsi" w:hAnsiTheme="majorHAnsi" w:cs="Arial" w:cstheme="majorHAnsi"/>
          <w:caps/>
          <w:szCs w:val="20"/>
          <w:lang w:val="sr-Cyrl-CS"/>
        </w:rPr>
      </w:pP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       </w:t>
      </w:r>
      <w:r w:rsidR="00F9148E">
        <w:rPr>
          <w:rFonts w:ascii="Arial" w:hAnsi="Arial" w:asciiTheme="majorHAnsi" w:hAnsiTheme="majorHAnsi" w:cs="Arial" w:cstheme="majorHAnsi"/>
          <w:caps/>
          <w:szCs w:val="20"/>
        </w:rPr>
        <w:t xml:space="preserve">    </w:t>
      </w:r>
      <w:r w:rsidR="00CB2A0F">
        <w:rPr>
          <w:rFonts w:ascii="Arial" w:hAnsi="Arial" w:asciiTheme="majorHAnsi" w:hAnsiTheme="majorHAnsi" w:cs="Arial" w:cstheme="majorHAnsi"/>
          <w:caps/>
          <w:szCs w:val="20"/>
        </w:rPr>
        <w:t xml:space="preserve"> </w:t>
      </w:r>
      <w:r w:rsidRPr="00631B41">
        <w:rPr>
          <w:rFonts w:ascii="Arial" w:hAnsi="Arial" w:asciiTheme="majorHAnsi" w:hAnsiTheme="majorHAnsi" w:cs="Arial" w:cstheme="majorHAnsi"/>
          <w:caps/>
          <w:szCs w:val="20"/>
        </w:rPr>
        <w:t xml:space="preserve">   </w:t>
      </w:r>
      <w:r w:rsidR="00980954">
        <w:rPr>
          <w:rFonts w:ascii="Arial" w:hAnsi="Arial" w:asciiTheme="majorHAnsi" w:hAnsiTheme="majorHAnsi" w:cs="Arial" w:cstheme="majorHAnsi"/>
          <w:caps/>
          <w:szCs w:val="20"/>
        </w:rPr>
        <w:t xml:space="preserve">___________________</w:t>
      </w:r>
      <w:r w:rsidR="00F9148E">
        <w:rPr>
          <w:rFonts w:ascii="Arial" w:hAnsi="Arial" w:asciiTheme="majorHAnsi" w:hAnsiTheme="majorHAnsi" w:cs="Arial" w:cstheme="majorHAnsi"/>
          <w:caps/>
          <w:szCs w:val="20"/>
        </w:rPr>
        <w:t xml:space="preserve">_</w:t>
      </w:r>
      <w:r w:rsidR="00980954">
        <w:rPr>
          <w:rFonts w:ascii="Arial" w:hAnsi="Arial" w:asciiTheme="majorHAnsi" w:hAnsiTheme="majorHAnsi" w:cs="Arial" w:cstheme="majorHAnsi"/>
          <w:caps/>
          <w:szCs w:val="20"/>
        </w:rPr>
        <w:t xml:space="preserve">                                                </w:t>
      </w:r>
      <w:r w:rsidR="00F9148E">
        <w:rPr>
          <w:rFonts w:ascii="Arial" w:hAnsi="Arial" w:asciiTheme="majorHAnsi" w:hAnsiTheme="majorHAnsi" w:cs="Arial" w:cstheme="majorHAnsi"/>
          <w:caps/>
          <w:szCs w:val="20"/>
        </w:rPr>
        <w:t xml:space="preserve">      _____</w:t>
      </w:r>
      <w:r w:rsidR="00980954">
        <w:rPr>
          <w:rFonts w:ascii="Arial" w:hAnsi="Arial" w:asciiTheme="majorHAnsi" w:hAnsiTheme="majorHAnsi" w:cs="Arial" w:cstheme="majorHAnsi"/>
          <w:caps/>
          <w:szCs w:val="20"/>
        </w:rPr>
        <w:t xml:space="preserve">_______________________</w:t>
      </w:r>
      <w:r w:rsidRPr="00631B41" w:rsidR="009612D3">
        <w:rPr>
          <w:rFonts w:ascii="Arial" w:hAnsi="Arial" w:asciiTheme="majorHAnsi" w:hAnsiTheme="majorHAnsi" w:cs="Arial" w:cstheme="majorHAnsi"/>
          <w:szCs w:val="20"/>
          <w:lang w:val="sr-Latn-CS"/>
        </w:rPr>
        <w:t xml:space="preserve">                                                                                  </w:t>
      </w:r>
    </w:p>
    <w:p>
      <w:pPr>
        <w:pStyle w:val="Tekst"/>
        <w:tabs>
          <w:tab w:val="left" w:pos="6465"/>
        </w:tabs>
        <w:rPr>
          <w:rFonts w:ascii="Arial" w:hAnsi="Arial" w:asciiTheme="majorHAnsi" w:hAnsiTheme="majorHAnsi" w:cs="Arial" w:cstheme="majorHAnsi"/>
        </w:rPr>
      </w:pPr>
      <w:r>
        <w:rPr>
          <w:rFonts w:ascii="Arial" w:hAnsi="Arial" w:asciiTheme="majorHAnsi" w:hAnsiTheme="majorHAnsi" w:cs="Arial" w:cstheme="majorHAnsi"/>
        </w:rPr>
        <w:t xml:space="preserve">   </w:t>
      </w:r>
      <w:r w:rsidR="00CB2A0F">
        <w:rPr>
          <w:rFonts w:ascii="Arial" w:hAnsi="Arial" w:asciiTheme="majorHAnsi" w:hAnsiTheme="majorHAnsi" w:cs="Arial" w:cstheme="majorHAnsi"/>
        </w:rPr>
        <w:t xml:space="preserve">         </w:t>
      </w:r>
      <w:r>
        <w:rPr>
          <w:rFonts w:ascii="Arial" w:hAnsi="Arial" w:asciiTheme="majorHAnsi" w:hAnsiTheme="majorHAnsi" w:cs="Arial" w:cstheme="majorHAnsi"/>
        </w:rPr>
        <w:t xml:space="preserve">        </w:t>
      </w:r>
      <w:r w:rsidR="00D8515B">
        <w:rPr>
          <w:rFonts w:ascii="Arial" w:hAnsi="Arial" w:asciiTheme="majorHAnsi" w:hAnsiTheme="majorHAnsi" w:cs="Arial" w:cstheme="majorHAnsi"/>
        </w:rPr>
        <w:t xml:space="preserve">    </w:t>
      </w:r>
      <w:r w:rsidR="00EB632A">
        <w:rPr>
          <w:rFonts w:ascii="Arial" w:hAnsi="Arial" w:asciiTheme="majorHAnsi" w:hAnsiTheme="majorHAnsi" w:cs="Arial" w:cstheme="majorHAnsi"/>
        </w:rPr>
        <w:tab/>
      </w:r>
      <w:r w:rsidR="00EB632A">
        <w:rPr>
          <w:rFonts w:ascii="Arial" w:hAnsi="Arial" w:asciiTheme="majorHAnsi" w:hAnsiTheme="majorHAnsi" w:cs="Arial" w:cstheme="majorHAnsi"/>
        </w:rPr>
        <w:tab/>
      </w:r>
      <w:r w:rsidR="00EB632A">
        <w:rPr>
          <w:rFonts w:ascii="Arial" w:hAnsi="Arial" w:asciiTheme="majorHAnsi" w:hAnsiTheme="majorHAnsi" w:cs="Arial" w:cstheme="majorHAnsi"/>
        </w:rPr>
        <w:tab/>
      </w:r>
      <w:r w:rsidR="00D8515B">
        <w:rPr>
          <w:rFonts w:ascii="Arial" w:hAnsi="Arial" w:asciiTheme="majorHAnsi" w:hAnsiTheme="majorHAnsi" w:cs="Arial" w:cstheme="majorHAnsi"/>
        </w:rPr>
        <w:t xml:space="preserve">Petar Pavlović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tabs>
          <w:tab w:val="left" w:pos="1830"/>
        </w:tabs>
      </w:pPr>
      <w:r>
        <w:tab/>
      </w:r>
    </w:p>
    <w:sectPr w:rsidSect="00F32610">
      <w:headerReference w:type="default" r:id="rId2"/>
      <w:headerReference w:type="first" r:id="rId3"/>
      <w:footerReference w:type="default" r:id="rId4"/>
      <w:footerReference w:type="first" r:id="rId5"/>
      <w:pgSz w:w="11907" w:h="16840" w:orient="portrait" w:code="9"/>
      <w:pgMar w:top="1134" w:right="851" w:bottom="567" w:left="851" w:header="283" w:footer="567" w:gutter="0"/>
      <w:pgBorders/>
      <w:cols w:num="1" w:space="720">
        <w:col w:w="10205" w:space="720"/>
      </w:cols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</w:tabs>
    </w:pP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7456" behindDoc="0" locked="0" layoutInCell="1" allowOverlap="1" hidden="0">
              <wp:simplePos x="0" y="0"/>
              <wp:positionH relativeFrom="page">
                <wp:posOffset>537210</wp:posOffset>
              </wp:positionH>
              <wp:positionV relativeFrom="page">
                <wp:posOffset>10268585</wp:posOffset>
              </wp:positionV>
              <wp:extent cx="5544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5" name="_x0000_s0051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4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51" o:spid="_x0000_s0059" type="#_x0000_t32" style="height:0;margin-left:42.3pt;margin-top:808.5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4pt;z-index:251667456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8480" behindDoc="0" locked="0" layoutInCell="1" allowOverlap="1" hidden="0">
              <wp:simplePos x="0" y="0"/>
              <wp:positionH relativeFrom="page">
                <wp:posOffset>6131560</wp:posOffset>
              </wp:positionH>
              <wp:positionV relativeFrom="margin">
                <wp:posOffset>9455785</wp:posOffset>
              </wp:positionV>
              <wp:extent cx="899795" cy="179705"/>
              <wp:effectExtent l="0" t="0" r="0" b="0"/>
              <wp:wrapTight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ight>
              <wp:docPr id="26" name="_x0000_s005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2" o:spid="_x0000_s0060" type="#_x0000_t202" style="height:14.15pt;margin-left:482.8pt;margin-top:744.55pt;mso-height-percent:0;mso-height-relative:margin;mso-position-horizontal-relative:page;mso-position-vertical-relative:margin;mso-width-percent:0;mso-width-relative:margin;mso-wrap-distance-bottom:0;mso-wrap-distance-left:9pt;mso-wrap-distance-right:9pt;mso-wrap-distance-top:0;mso-wrap-style:square;position:absolute;v-text-anchor:top;visibility:visible;width:70.85pt;z-index:25166848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  <w:tab w:val="left" w:pos="330"/>
        <w:tab w:val="left" w:pos="1950"/>
        <w:tab w:val="left" w:pos="6360"/>
      </w:tabs>
    </w:pP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0288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10059670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7" name="_x0000_s005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53" o:spid="_x0000_s0061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028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28" name="_x0000_s0054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4" o:spid="_x0000_s0062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0" distR="0" simplePos="0" relativeHeight="251669504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10115550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29" name="_x0000_s0055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Stojanovića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Srbija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</w:t>
                          </w:r>
                          <w:r w:rsidR="001723A8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</w:t>
                          </w:r>
                          <w:r w:rsidR="001723A8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="000F0EF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5" o:spid="_x0000_s0063" type="#_x0000_t202" style="height:14.15pt;margin-left:41pt;margin-top:796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9504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Stojanovića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Srbija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</w:t>
                    </w:r>
                    <w:r w:rsidR="001723A8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</w:t>
                    </w:r>
                    <w:r w:rsidR="001723A8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="000F0EF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distT="0" distB="0" distL="0" distR="0" simplePos="0" relativeHeight="251661312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10280650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30" name="_x0000_s0056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 w:rsid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 w:rsidR="001F3731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kralja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Aleksandra I 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Karađorđevića</w:t>
                          </w:r>
                          <w:r w:rsidRPr="00D3027F" w:rsidR="00D3027F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25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Srbija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F775E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</w:t>
                          </w:r>
                          <w:r w:rsidRPr="0049289C"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381 11/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Fax:+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381 11/3121</w:t>
                          </w:r>
                          <w:r w:rsidR="00272BE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6" o:spid="_x0000_s0064" type="#_x0000_t202" style="height:14.15pt;margin-left:41pt;margin-top:809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1312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 w:rsid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 w:rsidR="001F3731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kralja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Aleksandra I 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Karađorđevića</w:t>
                    </w:r>
                    <w:r w:rsidRPr="00D3027F" w:rsidR="00D3027F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25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Srbija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F775E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</w:t>
                    </w:r>
                    <w:r w:rsidRPr="0049289C"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381 11/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Fax:+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381 11/3121</w:t>
                    </w:r>
                    <w:r w:rsidR="00272BE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696</w:t>
                    </w:r>
                  </w:p>
                </w:txbxContent>
              </v:textbox>
            </v:shape>
          </w:pict>
        </mc:Fallback>
      </mc:AlternateContent>
    </w:r>
    <w:r w:rsidR="00272BE5">
      <w:rPr/>
      <w:tab/>
    </w:r>
    <w:r w:rsidR="0000713E">
      <w:rPr/>
      <w:tab/>
    </w:r>
    <w:r w:rsidR="00272BE5">
      <w:rPr/>
      <w:tab/>
    </w:r>
    <w:r w:rsidR="00F775EC">
      <w:rPr/>
      <w:tab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  <w:tab w:val="left" w:pos="2328"/>
        <w:tab w:val="left" w:pos="5196"/>
      </w:tabs>
    </w:pPr>
    <w:r>
      <w:rPr>
        <w:noProof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21" name="_x0000_s0047" descr="LOGO_MAL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65408" behindDoc="0" locked="0" layoutInCell="1" allowOverlap="1" hidden="0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2" name="_x0000_s0048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8" o:spid="_x0000_s0057" type="#_x0000_t32" style="height:0;margin-left:0;margin-top:55.3pt;mso-height-percent:0;mso-height-relative:page;mso-position-horizontal:center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6540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 w:rsidR="00DD1233">
      <w:rPr/>
      <w:tab/>
    </w:r>
    <w:r w:rsidR="00DD1233">
      <w:rPr/>
      <w:tab/>
    </w:r>
    <w:r w:rsidR="00571E43">
      <w:rPr/>
      <w:tab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</w:tabs>
      <w:spacing w:after="1500"/>
      <w:contextualSpacing/>
    </w:pPr>
    <w:r>
      <w:rPr>
        <w:noProof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59264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1219835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3" name="_x0000_s004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9" o:spid="_x0000_s0058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59264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24" name="_x0000_s0050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multilevel"/>
    <w:lvl w:ilvl="0">
      <w:start w:val="1"/>
      <w:numFmt w:val="decimal"/>
      <w:pStyle w:val="Naslov1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suff w:val="tab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suff w:val="tab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suff w:val="tab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suff w:val="tab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>
    <w:multiLevelType w:val="hybridMultilevel"/>
    <w:lvl w:ilvl="0">
      <w:start w:val="2012"/>
      <w:numFmt w:val="bullet"/>
      <w:suff w:val="tab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1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8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20"/>
  <w:hyphenationZone w:val="425"/>
  <w:drawingGridHorizontalSpacing w:val="120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34D"/>
    <w:pPr>
      <w:spacing w:after="200" w:line="276" w:lineRule="auto"/>
      <w:ind w:left="0" w:firstLine="0"/>
    </w:pPr>
    <w:rPr>
      <w:rFonts w:ascii="Arial" w:eastAsia="Calibri" w:hAnsi="Arial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rsid w:val="00A836C7"/>
    <w:pPr>
      <w:keepNext/>
      <w:spacing w:before="240" w:after="60"/>
      <w:outlineLvl w:val="0"/>
    </w:pPr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836C7"/>
    <w:pPr>
      <w:keepNext/>
      <w:spacing w:before="240" w:after="60"/>
      <w:outlineLvl w:val="1"/>
    </w:pPr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="Arial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="Arial"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="Arial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="Arial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7"/>
    <w:pPr>
      <w:spacing w:before="240" w:after="60"/>
      <w:outlineLvl w:val="7"/>
    </w:pPr>
    <w:rPr>
      <w:rFonts w:cs="Arial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7"/>
    <w:pPr>
      <w:spacing w:before="240" w:after="60"/>
      <w:outlineLvl w:val="8"/>
    </w:pPr>
    <w:rPr>
      <w:rFonts w:ascii="Arial" w:eastAsia="黑体" w:hAnsi="Arial" w:asciiTheme="majorHAnsi" w:eastAsiaTheme="majorEastAsia" w:hAnsiTheme="majorHAnsi" w:cs="Arial" w:cstheme="majorBidi"/>
    </w:rPr>
  </w:style>
  <w:style w:type="character" w:default="1" w:styleId="DefaultParagraphFont">
    <w:name w:val="Default Paragraph Font"/>
    <w:uiPriority w:val="1"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="Arial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="Arial"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="Arial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="Arial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7"/>
    <w:rPr>
      <w:rFonts w:cs="Arial"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</w:rPr>
  </w:style>
  <w:style w:type="paragraph" w:styleId="Title">
    <w:name w:val="Title"/>
    <w:basedOn w:val="Normal"/>
    <w:next w:val="Normal"/>
    <w:link w:val="TitleChar"/>
    <w:uiPriority w:val="10"/>
    <w:rsid w:val="00A836C7"/>
    <w:pPr>
      <w:spacing w:before="240" w:after="60"/>
      <w:jc w:val="center"/>
      <w:outlineLvl w:val="0"/>
    </w:pPr>
    <w:rPr>
      <w:rFonts w:ascii="Arial" w:eastAsia="黑体" w:hAnsi="Arial" w:asciiTheme="majorHAnsi" w:eastAsiaTheme="majorEastAsia" w:hAnsiTheme="majorHAnsi" w:cs="Arial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ascii="Arial" w:eastAsia="黑体" w:hAnsi="Arial" w:asciiTheme="majorHAnsi" w:eastAsiaTheme="majorEastAsia" w:hAnsiTheme="majorHAnsi" w:cs="Arial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="Arial" w:eastAsia="黑体" w:hAnsi="Arial" w:asciiTheme="majorHAnsi" w:eastAsiaTheme="majorEastAsia" w:hAnsiTheme="majorHAnsi" w:cs="Arial" w:cstheme="majorBidi"/>
      <w:sz w:val="24"/>
      <w:szCs w:val="24"/>
    </w:rPr>
  </w:style>
  <w:style w:type="character" w:styleId="Strong">
    <w:name w:val="Strong"/>
    <w:basedOn w:val="DefaultParagraphFont"/>
    <w:uiPriority w:val="22"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="Times New Roman" w:hAnsi="Times New Roman"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qFormat/>
    <w:rsid w:val="00A836C7"/>
    <w:pPr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95959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="Arial" w:eastAsia="黑体" w:hAnsi="Arial"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  <w:rPr/>
  </w:style>
  <w:style w:type="paragraph" w:styleId="Header">
    <w:name w:val="Header"/>
    <w:basedOn w:val="Normal"/>
    <w:link w:val="Head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FooterChar">
    <w:name w:val="Footer Char"/>
    <w:basedOn w:val="DefaultParagraphFont"/>
    <w:link w:val="Footer"/>
    <w:uiPriority w:val="99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rPr>
      <w:rFonts w:ascii="Tahoma" w:hAnsi="Tahoma" w:cs="Tahoma"/>
      <w:szCs w:val="20"/>
    </w:rPr>
  </w:style>
  <w:style w:type="paragraph" w:customStyle="1" w:styleId="Uvučentekst">
    <w:name w:val="Uvučen tekst"/>
    <w:basedOn w:val="Tekst"/>
    <w:link w:val="UvučentekstChar"/>
    <w:qFormat/>
    <w:rsid w:val="00E668B3"/>
    <w:pPr>
      <w:ind w:left="284"/>
    </w:pPr>
    <w:rPr/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rPr>
      <w:rFonts w:ascii="Tahoma" w:hAnsi="Tahoma" w:cs="Tahoma"/>
    </w:rPr>
  </w:style>
  <w:style w:type="character" w:customStyle="1" w:styleId="UvučentekstChar">
    <w:name w:val="Uvučen tekst Char"/>
    <w:basedOn w:val="TekstChar"/>
    <w:link w:val="Uvuč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uiPriority w:val="1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8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table" w:styleId="TableGrid">
    <w:name w:val="Table Grid"/>
    <w:basedOn w:val="NormalTable"/>
    <w:uiPriority w:val="59"/>
    <w:rsid w:val="00507639"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0F448-790A-4693-AFF9-C7C1A62CE97B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245</Words>
  <Characters>1400</Characters>
  <Application>Microsoft Office Word</Application>
  <DocSecurity>0</DocSecurity>
  <Lines>11</Lines>
  <Paragraphs>3</Paragraphs>
  <CharactersWithSpaces>1642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Sprotiva</dc:creator>
  <cp:lastModifiedBy>Marija Drašković</cp:lastModifiedBy>
  <cp:revision>5</cp:revision>
  <cp:lastPrinted>2011-06-07T12:09:00Z</cp:lastPrinted>
  <dcterms:created xsi:type="dcterms:W3CDTF">2025-05-27T07:59:00Z</dcterms:created>
  <dcterms:modified xsi:type="dcterms:W3CDTF">2025-05-28T11:47:00Z</dcterms:modified>
</cp:coreProperties>
</file>