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!-- Generated by Spire.Doc --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cx="http://schemas.microsoft.com/office/drawing/2014/chartex" xmlns:cx1="http://schemas.microsoft.com/office/drawing/2015/9/8/chartex" xmlns:w15="http://schemas.microsoft.com/office/word/2012/wordml" mc:Ignorable="w14 wp14 w15">
  <w:body>
    <w:p>
      <w:pPr/>
    </w:p>
    <w:p>
      <w:pPr>
        <w:jc w:val="center"/>
        <w:rPr>
          <w:sz w:val="18"/>
          <w:szCs w:val="18"/>
        </w:rPr>
      </w:pPr>
    </w:p>
    <w:p>
      <w:pPr/>
      <w:r>
        <w:t xml:space="preserve">Naziv klijenta: </w:t>
      </w:r>
      <w:r w:rsidR="00546E1A">
        <w:rPr/>
        <w:t xml:space="preserve">QATesting</w:t>
      </w:r>
    </w:p>
    <w:p>
      <w:pPr/>
      <w:r>
        <w:t xml:space="preserve">Vrsta plasmana: </w:t>
      </w:r>
      <w:r w:rsidR="00546E1A">
        <w:rPr/>
        <w:t xml:space="preserve">Кratkoročni kredit sa planom otplate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2"/>
        <w:gridCol w:w="7513"/>
        <w:gridCol w:w="951"/>
      </w:tblGrid>
      <w:tr w:rsidTr="00E9407E">
        <w:trPr>
          <w:trHeight w:hRule="auto" w:val="0"/>
          <w:jc w:val="center"/>
        </w:trPr>
        <w:tc>
          <w:tcPr>
            <w:tcW w:w="8222" w:type="dxa"/>
            <w:gridSpan w:val="2"/>
            <w:shd w:val="clear" w:color="auto" w:fill="D5DCE4"/>
          </w:tcPr>
          <w:p>
            <w:pPr>
              <w:rPr>
                <w:b/>
                <w:bCs/>
              </w:rPr>
            </w:pPr>
            <w:r w:rsidRPr="00804581">
              <w:rPr>
                <w:b/>
                <w:bCs/>
              </w:rPr>
              <w:t xml:space="preserve">Ispunjenost uslova po odluci o uslovima kreditiranja i visini kamatnih stopa i provizija</w:t>
            </w:r>
          </w:p>
        </w:tc>
        <w:tc>
          <w:tcPr>
            <w:tcW w:w="794" w:type="dxa"/>
            <w:shd w:val="clear" w:color="auto" w:fill="D5DCE4"/>
            <w:vAlign w:val="center"/>
          </w:tcPr>
          <w:p>
            <w:pPr>
              <w:jc w:val="center"/>
            </w:pPr>
            <w:r w:rsidRPr="00804581">
              <w:rPr/>
              <w:t xml:space="preserve">D</w:t>
            </w:r>
            <w:r>
              <w:t xml:space="preserve">a</w:t>
            </w:r>
            <w:r w:rsidRPr="00804581">
              <w:rPr/>
              <w:t xml:space="preserve">/N</w:t>
            </w:r>
            <w:r>
              <w:t xml:space="preserve">e</w:t>
            </w:r>
          </w:p>
        </w:tc>
      </w:tr>
      <w:tr w:rsidTr="00E9407E">
        <w:trPr>
          <w:trHeight w:hRule="auto" w:val="0"/>
          <w:jc w:val="center"/>
        </w:trPr>
        <w:tc>
          <w:tcPr>
            <w:tcW w:w="557" w:type="dxa"/>
            <w:vAlign w:val="center"/>
          </w:tcPr>
          <w:p>
            <w:pPr>
              <w:jc w:val="center"/>
            </w:pPr>
            <w:r>
              <w:t xml:space="preserve">1.</w:t>
            </w:r>
          </w:p>
        </w:tc>
        <w:tc>
          <w:tcPr>
            <w:tcW w:w="7665" w:type="dxa"/>
          </w:tcPr>
          <w:p>
            <w:pPr/>
            <w:r w:rsidRPr="00AD6632">
              <w:rPr/>
              <w:t xml:space="preserve">Posedovanje ugovora o zaključenom spoljnotrgovinskom poslu sa ino kupcem ili odgovarajuće dokumentacije iz koje se može nedvosmisleno zaključiti da se radi o izvoznom poslu i/ili poslovima kojima se utiče na podsticaj izvoza u vrednosti od najmanje EUR 100.000,00</w:t>
            </w:r>
            <w:r>
              <w:t xml:space="preserve">.</w:t>
            </w:r>
          </w:p>
        </w:tc>
        <w:tc>
          <w:tcPr>
            <w:tcW w:w="794" w:type="dxa"/>
            <w:vAlign w:val="center"/>
          </w:tcPr>
          <w:p>
            <w:pPr>
              <w:jc w:val="center"/>
            </w:pPr>
            <w:r>
              <w:t xml:space="preserve">Da</w:t>
            </w:r>
          </w:p>
        </w:tc>
      </w:tr>
      <w:tr w:rsidTr="00E9407E">
        <w:trPr>
          <w:trHeight w:hRule="auto" w:val="0"/>
          <w:jc w:val="center"/>
        </w:trPr>
        <w:tc>
          <w:tcPr>
            <w:tcW w:w="557" w:type="dxa"/>
            <w:vAlign w:val="center"/>
          </w:tcPr>
          <w:p>
            <w:pPr>
              <w:jc w:val="center"/>
            </w:pPr>
            <w:r>
              <w:t xml:space="preserve">2.</w:t>
            </w:r>
          </w:p>
        </w:tc>
        <w:tc>
          <w:tcPr>
            <w:tcW w:w="7665" w:type="dxa"/>
          </w:tcPr>
          <w:p>
            <w:pPr/>
            <w:r w:rsidRPr="00AD6632">
              <w:rPr/>
              <w:t xml:space="preserve">Ostvaren izvoz u vrednosti od najmanje EUR 100.000,00 u prethodnoj godini ili proporcionalna vrednost izvoza u tekućoj godini, do trenutka podnošenja zahteva.</w:t>
            </w:r>
          </w:p>
        </w:tc>
        <w:tc>
          <w:tcPr>
            <w:tcW w:w="794" w:type="dxa"/>
            <w:vAlign w:val="center"/>
          </w:tcPr>
          <w:p>
            <w:pPr>
              <w:jc w:val="center"/>
            </w:pPr>
            <w:r>
              <w:t xml:space="preserve">Da</w:t>
            </w:r>
          </w:p>
        </w:tc>
      </w:tr>
      <w:tr w:rsidTr="00E9407E">
        <w:trPr>
          <w:trHeight w:hRule="auto" w:val="0"/>
          <w:jc w:val="center"/>
        </w:trPr>
        <w:tc>
          <w:tcPr>
            <w:tcW w:w="557" w:type="dxa"/>
            <w:vAlign w:val="center"/>
          </w:tcPr>
          <w:p>
            <w:pPr>
              <w:jc w:val="center"/>
            </w:pPr>
            <w:r>
              <w:t xml:space="preserve">3.</w:t>
            </w:r>
          </w:p>
        </w:tc>
        <w:tc>
          <w:tcPr>
            <w:tcW w:w="7665" w:type="dxa"/>
          </w:tcPr>
          <w:p>
            <w:pPr/>
            <w:r w:rsidRPr="00AD6632">
              <w:rPr/>
              <w:t xml:space="preserve">Ostvaren pozitivan neto rezultat poslovanja u prethodnoj godini izuzev ukoliko se radi o rešavanju problematičnih plasmana u Agenciji</w:t>
            </w:r>
            <w:r>
              <w:t xml:space="preserve">.</w:t>
            </w:r>
          </w:p>
        </w:tc>
        <w:tc>
          <w:tcPr>
            <w:tcW w:w="794" w:type="dxa"/>
            <w:vAlign w:val="center"/>
          </w:tcPr>
          <w:p>
            <w:pPr>
              <w:jc w:val="center"/>
            </w:pPr>
            <w:r>
              <w:t xml:space="preserve">Da</w:t>
            </w:r>
          </w:p>
        </w:tc>
      </w:tr>
      <w:tr w:rsidTr="00E9407E">
        <w:trPr>
          <w:trHeight w:hRule="auto" w:val="0"/>
          <w:jc w:val="center"/>
        </w:trPr>
        <w:tc>
          <w:tcPr>
            <w:tcW w:w="557" w:type="dxa"/>
            <w:vAlign w:val="center"/>
          </w:tcPr>
          <w:p>
            <w:pPr>
              <w:jc w:val="center"/>
            </w:pPr>
            <w:r>
              <w:t xml:space="preserve">4.</w:t>
            </w:r>
          </w:p>
        </w:tc>
        <w:tc>
          <w:tcPr>
            <w:tcW w:w="7665" w:type="dxa"/>
          </w:tcPr>
          <w:p>
            <w:pPr/>
            <w:r w:rsidRPr="00AD6632">
              <w:rPr/>
              <w:t xml:space="preserve">Dostavljena potvrda iz Poreske uprave da su izmirene sve dospele obaveze ne starija od 30 dana od dana </w:t>
            </w:r>
            <w:r w:rsidRPr="00DF4A03" w:rsidR="00DF4A03">
              <w:rPr/>
              <w:t xml:space="preserve">podnošenja zahteva</w:t>
            </w:r>
            <w:r>
              <w:t xml:space="preserve">.</w:t>
            </w:r>
          </w:p>
        </w:tc>
        <w:tc>
          <w:tcPr>
            <w:tcW w:w="794" w:type="dxa"/>
            <w:vAlign w:val="center"/>
          </w:tcPr>
          <w:p>
            <w:pPr>
              <w:jc w:val="center"/>
            </w:pPr>
            <w:r>
              <w:t xml:space="preserve">Da</w:t>
            </w:r>
          </w:p>
        </w:tc>
      </w:tr>
      <w:tr w:rsidTr="00E9407E">
        <w:trPr>
          <w:trHeight w:hRule="auto" w:val="0"/>
          <w:jc w:val="center"/>
        </w:trPr>
        <w:tc>
          <w:tcPr>
            <w:tcW w:w="8222" w:type="dxa"/>
            <w:gridSpan w:val="2"/>
            <w:shd w:val="clear" w:color="auto" w:fill="D5DCE4"/>
          </w:tcPr>
          <w:p>
            <w:pPr>
              <w:tabs>
                <w:tab w:val="left" w:pos="1605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Izloženost Agencije prema jednom pravnom licu ili grupi povezanih pravnih lica manja je od 5% ukupnog kapitala</w:t>
            </w:r>
          </w:p>
        </w:tc>
        <w:tc>
          <w:tcPr>
            <w:tcW w:w="794" w:type="dxa"/>
            <w:shd w:val="clear" w:color="auto" w:fill="D5DCE4"/>
            <w:vAlign w:val="center"/>
          </w:tcPr>
          <w:p>
            <w:pPr>
              <w:jc w:val="center"/>
            </w:pPr>
            <w:r>
              <w:t xml:space="preserve">Da</w:t>
            </w:r>
          </w:p>
        </w:tc>
      </w:tr>
    </w:tbl>
    <w:p>
      <w:pPr/>
    </w:p>
    <w:p>
      <w:pPr/>
    </w:p>
    <w:p>
      <w:pPr>
        <w:spacing w:line="168" w:lineRule="auto"/>
      </w:pPr>
      <w:r>
        <w:t xml:space="preserve">______________________</w:t>
      </w:r>
    </w:p>
    <w:p>
      <w:pPr>
        <w:spacing w:line="168" w:lineRule="auto"/>
      </w:pPr>
      <w:r>
        <w:t xml:space="preserve">Kreditni referent</w:t>
      </w:r>
    </w:p>
    <w:p>
      <w:pPr>
        <w:spacing w:line="168" w:lineRule="auto"/>
      </w:pPr>
    </w:p>
    <w:p>
      <w:pPr>
        <w:spacing w:line="168" w:lineRule="auto"/>
      </w:pPr>
      <w:r>
        <w:t xml:space="preserve">Datum: </w:t>
      </w:r>
      <w:r w:rsidR="005103B8">
        <w:rPr/>
        <w:t xml:space="preserve">_______</w:t>
      </w:r>
      <w:r w:rsidR="00440BAF">
        <w:rPr/>
        <w:softHyphen/>
      </w:r>
      <w:r w:rsidR="00440BAF">
        <w:rPr/>
        <w:t xml:space="preserve">_</w:t>
      </w:r>
      <w:r w:rsidR="005103B8">
        <w:rPr/>
        <w:t xml:space="preserve"> </w:t>
      </w:r>
      <w:r w:rsidR="00A55871">
        <w:rPr/>
        <w:t xml:space="preserve">godine.</w:t>
      </w:r>
    </w:p>
    <w:p>
      <w:pPr/>
    </w:p>
    <w:sectPr>
      <w:headerReference w:type="default" r:id="rId1"/>
      <w:footerReference w:type="default" r:id="rId2"/>
      <w:pgSz w:w="11906" w:h="16838" w:orient="portrait"/>
      <w:pgMar w:top="1440" w:right="1440" w:bottom="1440" w:left="1440" w:header="708" w:footer="708" w:gutter="0"/>
      <w:pgBorders/>
      <w:cols w:num="1" w:space="708">
        <w:col w:w="9026" w:space="708"/>
      </w:cols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="http://schemas.openxmlformats.org/wordprocessingml/2006/main">
  <w:p>
    <w:pPr>
      <w:pStyle w:val="Footer"/>
    </w:pPr>
  </w:p>
  <w:p>
    <w:pPr>
      <w:pStyle w:val="Footer"/>
      <w:tabs>
        <w:tab w:val="left" w:pos="330"/>
        <w:tab w:val="left" w:pos="1950"/>
        <w:tab w:val="left" w:pos="6360"/>
      </w:tabs>
    </w:pPr>
    <w:r>
      <mc:AlternateContent xmlns:mc="http://schemas.openxmlformats.org/markup-compatibility/2006">
        <mc:Choice Requires="wps">
          <w:drawing>
            <wp:anchor distT="0" distB="0" distL="114300" distR="114300" simplePos="0" relativeHeight="251661312" behindDoc="0" locked="0" layoutInCell="1" allowOverlap="1" hidden="0">
              <wp:simplePos x="0" y="0"/>
              <wp:positionH relativeFrom="page">
                <wp:posOffset>535940</wp:posOffset>
              </wp:positionH>
              <wp:positionV relativeFrom="page">
                <wp:posOffset>10059669</wp:posOffset>
              </wp:positionV>
              <wp:extent cx="5543550" cy="0"/>
              <wp:effectExtent l="0" t="0" r="0" b="0"/>
              <wp:wrapTight wrapText="bothSides">
                <wp:wrapPolygon>
                  <wp:start x="0" y="0"/>
                  <wp:lineTo x="0" y="21600"/>
                  <wp:lineTo x="21600" y="21600"/>
                  <wp:lineTo x="21600" y="0"/>
                  <wp:lineTo x="0" y="0"/>
                </wp:wrapPolygon>
              </wp:wrapTight>
              <wp:docPr id="15" name="_x0000_s0031" hidden="0"/>
              <wp:cNvGraphicFramePr>
                <a:graphicFrameLocks xmlns:a="http://schemas.openxmlformats.org/drawingml/2006/main" noChangeAspect="1"/>
              </wp:cNvGraphicFramePr>
              <a:graphic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5543550" cy="0"/>
                      </a:xfrm>
                      <a:prstGeom prst="straightConnector1">
                        <a:avLst/>
                      </a:prstGeom>
                      <a:noFill/>
                      <a:ln w="7239">
                        <a:solidFill>
                          <a:srgbClr val="00417B"/>
                        </a:solidFill>
                        <a:round/>
                      </a:ln>
                    </wps:spPr>
                    <wps:bodyPr rot="0" spcFirstLastPara="0" vertOverflow="overflow" horzOverflow="overflow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xmlns:wp14="http://schemas.microsoft.com/office/word/2010/wordprocessingDrawing" relativeFrom="page">
                <wp14:pctWidth>0</wp14:pctWidth>
              </wp14:sizeRelH>
              <wp14:sizeRelV xmlns:wp14="http://schemas.microsoft.com/office/word/2010/wordprocessingDrawing" relativeFrom="page">
                <wp14:pctHeight>0</wp14:pctHeight>
              </wp14:sizeRelV>
            </wp:anchor>
          </w:drawing>
        </mc:Choice>
        <mc:Fallback>
          <w:pict>
            <v:shape id="_x0000_s0031" o:spid="_x0000_s0036" type="#_x0000_t32" style="height:0;margin-left:42.2pt;margin-top:792.1pt;mso-height-percent:0;mso-height-relative:page;mso-position-horizontal-relative:page;mso-position-vertical-relative:page;mso-width-percent:0;mso-width-relative:page;mso-wrap-distance-bottom:0;mso-wrap-distance-left:9pt;mso-wrap-distance-right:9pt;mso-wrap-distance-top:0;mso-wrap-style:square;position:absolute;v-text-anchor:top;visibility:visible;width:436.5pt;z-index:251661312" o:bwmode="auto" wrapcoords="0 0 0 21600 21600 21600 21600 0" filled="f" strokecolor="#00417b" strokeweight="0.57pt">
              <v:stroke joinstyle="round"/>
              <o:lock v:ext="edit" aspectratio="t" shapetype="t"/>
              <w10:bordertop type="single" width="4.56"/>
              <w10:borderleft type="single" width="4.56"/>
              <w10:borderbottom type="single" width="4.56"/>
              <w10:borderright type="single" width="4.56"/>
            </v:shape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114300" distR="114300" simplePos="0" relativeHeight="251663360" behindDoc="0" locked="0" layoutInCell="1" allowOverlap="1" hidden="0">
              <wp:simplePos x="0" y="0"/>
              <wp:positionH relativeFrom="page">
                <wp:posOffset>6116320</wp:posOffset>
              </wp:positionH>
              <wp:positionV relativeFrom="page">
                <wp:posOffset>9943465</wp:posOffset>
              </wp:positionV>
              <wp:extent cx="899795" cy="179705"/>
              <wp:effectExtent l="0" t="0" r="0" b="0"/>
              <wp:wrapThrough wrapText="bothSides">
                <wp:wrapPolygon>
                  <wp:start x="0" y="0"/>
                  <wp:lineTo x="0" y="18318"/>
                  <wp:lineTo x="21036" y="18318"/>
                  <wp:lineTo x="21036" y="0"/>
                  <wp:lineTo x="0" y="0"/>
                </wp:wrapPolygon>
              </wp:wrapThrough>
              <wp:docPr id="16" name="_x0000_s0032" hidden="0"/>
              <wp:cNvGraphicFramePr>
                <a:graphicFrameLocks xmlns:a="http://schemas.openxmlformats.org/drawingml/2006/main" noChangeAspect="1"/>
              </wp:cNvGraphicFramePr>
              <a:graphic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899795" cy="1797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rPr>
                              <w:rFonts w:ascii="Lucida Sans Unicode" w:hAnsi="Lucida Sans Unicode" w:cs="Lucida Sans Unicode"/>
                              <w:color w:val="00417B"/>
                              <w:spacing w:val="26"/>
                              <w:sz w:val="18"/>
                              <w:szCs w:val="18"/>
                            </w:rPr>
                          </w:pPr>
                          <w:r w:rsidRPr="00FA56C7">
                            <w:rPr>
                              <w:rFonts w:ascii="Lucida Sans Unicode" w:hAnsi="Lucida Sans Unicode" w:cs="Lucida Sans Unicode"/>
                              <w:color w:val="00417B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FA56C7">
                            <w:rPr>
                              <w:rFonts w:ascii="Lucida Sans Unicode" w:hAnsi="Lucida Sans Unicode" w:cs="Lucida Sans Unicode"/>
                              <w:color w:val="00417B"/>
                              <w:spacing w:val="26"/>
                              <w:sz w:val="18"/>
                              <w:szCs w:val="18"/>
                            </w:rPr>
                            <w:t xml:space="preserve">www.aofi.rs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anchor="t" upright="1">
                      <a:noAutofit/>
                    </wps:bodyPr>
                  </wps:wsp>
                </a:graphicData>
              </a:graphic>
              <wp14:sizeRelH xmlns:wp14="http://schemas.microsoft.com/office/word/2010/wordprocessingDrawing" relativeFrom="margin">
                <wp14:pctWidth>0</wp14:pctWidth>
              </wp14:sizeRelH>
              <wp14:sizeRelV xmlns:wp14="http://schemas.microsoft.com/office/word/2010/wordprocessingDrawing" relativeFrom="margin">
                <wp14:pctHeight>0</wp14:pctHeight>
              </wp14:sizeRelV>
            </wp:anchor>
          </w:drawing>
        </mc:Choice>
        <mc:Fallback>
          <w:pict>
            <v:shape id="_x0000_s0032" o:spid="_x0000_s0037" type="#_x0000_t202" style="height:14.15pt;margin-left:481.6pt;margin-top:782.95pt;mso-height-percent:0;mso-height-relative:margin;mso-position-horizontal-relative:page;mso-position-vertical-relative:page;mso-width-percent:0;mso-width-relative:margin;mso-wrap-distance-bottom:0;mso-wrap-distance-left:9pt;mso-wrap-distance-right:9pt;mso-wrap-distance-top:0;mso-wrap-style:square;position:absolute;v-text-anchor:top;visibility:visible;width:70.85pt;z-index:251663360" o:bwmode="auto" wrapcoords="0 0 0 18318 21036 18318 21036 0" fillcolor="#fff" stroked="f">
              <o:lock v:ext="edit" aspectratio="t"/>
              <w10:bordertop type="none" width="0"/>
              <w10:borderleft type="none" width="0"/>
              <w10:borderbottom type="none" width="0"/>
              <w10:borderright type="none" width="0"/>
              <v:textbox style="layout-flow:horizontal" inset="0,0,0,0">
                <w:txbxContent>
                  <w:p>
                    <w:pPr>
                      <w:rPr>
                        <w:rFonts w:ascii="Lucida Sans Unicode" w:hAnsi="Lucida Sans Unicode" w:cs="Lucida Sans Unicode"/>
                        <w:color w:val="00417B"/>
                        <w:spacing w:val="26"/>
                        <w:sz w:val="18"/>
                        <w:szCs w:val="18"/>
                      </w:rPr>
                    </w:pPr>
                    <w:r w:rsidRPr="00FA56C7">
                      <w:rPr>
                        <w:rFonts w:ascii="Lucida Sans Unicode" w:hAnsi="Lucida Sans Unicode" w:cs="Lucida Sans Unicode"/>
                        <w:color w:val="00417B"/>
                        <w:sz w:val="18"/>
                        <w:szCs w:val="18"/>
                      </w:rPr>
                      <w:t xml:space="preserve"> </w:t>
                    </w:r>
                    <w:r w:rsidRPr="00FA56C7">
                      <w:rPr>
                        <w:rFonts w:ascii="Lucida Sans Unicode" w:hAnsi="Lucida Sans Unicode" w:cs="Lucida Sans Unicode"/>
                        <w:color w:val="00417B"/>
                        <w:spacing w:val="26"/>
                        <w:sz w:val="18"/>
                        <w:szCs w:val="18"/>
                      </w:rPr>
                      <w:t xml:space="preserve">www.aofi.rs</w:t>
                    </w:r>
                  </w:p>
                </w:txbxContent>
              </v:textbox>
            </v:shape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664384" behindDoc="0" locked="0" layoutInCell="1" allowOverlap="1" hidden="0">
              <wp:simplePos x="0" y="0"/>
              <wp:positionH relativeFrom="page">
                <wp:posOffset>520700</wp:posOffset>
              </wp:positionH>
              <wp:positionV relativeFrom="page">
                <wp:posOffset>10115550</wp:posOffset>
              </wp:positionV>
              <wp:extent cx="6407785" cy="179705"/>
              <wp:effectExtent l="0" t="0" r="12065" b="10795"/>
              <wp:wrapTight wrapText="bothSides">
                <wp:wrapPolygon>
                  <wp:start x="0" y="0"/>
                  <wp:lineTo x="0" y="20608"/>
                  <wp:lineTo x="21576" y="20608"/>
                  <wp:lineTo x="21576" y="0"/>
                  <wp:lineTo x="0" y="0"/>
                </wp:wrapPolygon>
              </wp:wrapTight>
              <wp:docPr id="17" name="_x0000_s0033" hidden="0"/>
              <wp:cNvGraphicFramePr>
                <a:graphicFrameLocks xmlns:a="http://schemas.openxmlformats.org/drawingml/2006/main" noChangeAspect="1"/>
              </wp:cNvGraphicFramePr>
              <a:graphic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6407785" cy="179705"/>
                      </a:xfrm>
                      <a:prstGeom prst="rect">
                        <a:avLst/>
                      </a:prstGeom>
                      <a:noFill/>
                      <a:ln w="3175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</a:ln>
                    </wps:spPr>
                    <wps:txbx>
                      <w:txbxContent>
                        <w:p>
                          <w:pPr>
                            <w:ind w:right="24"/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</w:pPr>
                          <w:r w:rsidRPr="00272BE5">
                            <w:rPr>
                              <w:rFonts w:ascii="Lucida Sans Unicode" w:hAnsi="Lucida Sans Unicode" w:cs="Lucida Sans Unicode"/>
                              <w:b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Sedište: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Ljuba Stojanovića br. 5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, 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31000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Užice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, Srbija,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  <w:lang w:val="sr-Cyrl-CS"/>
                            </w:rPr>
                            <w:t xml:space="preserve"> 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 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Tel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  <w:lang w:val="sr-Cyrl-CS"/>
                            </w:rPr>
                            <w:t xml:space="preserve">/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Fax: +381 31 511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940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,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  <w:lang w:val="sr-Cyrl-CS"/>
                            </w:rPr>
                            <w:t xml:space="preserve"> 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 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PIB: 103982111, MB: 20069244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anchor="t" upright="1">
                      <a:noAutofit/>
                    </wps:bodyPr>
                  </wps:wsp>
                </a:graphicData>
              </a:graphic>
              <wp14:sizeRelH xmlns:wp14="http://schemas.microsoft.com/office/word/2010/wordprocessingDrawing" relativeFrom="margin">
                <wp14:pctWidth>0</wp14:pctWidth>
              </wp14:sizeRelH>
              <wp14:sizeRelV xmlns:wp14="http://schemas.microsoft.com/office/word/2010/wordprocessingDrawing" relativeFrom="margin">
                <wp14:pctHeight>0</wp14:pctHeight>
              </wp14:sizeRelV>
            </wp:anchor>
          </w:drawing>
        </mc:Choice>
        <mc:Fallback>
          <w:pict>
            <v:shape id="_x0000_s0033" o:spid="_x0000_s0038" type="#_x0000_t202" style="height:14.15pt;margin-left:41pt;margin-top:796.5pt;mso-height-percent:0;mso-height-relative:margin;mso-position-horizontal-relative:page;mso-position-vertical-relative:page;mso-width-percent:0;mso-width-relative:margin;mso-wrap-distance-bottom:0;mso-wrap-distance-left:0;mso-wrap-distance-right:0;mso-wrap-distance-top:0;mso-wrap-style:square;position:absolute;v-text-anchor:top;visibility:visible;width:504.55pt;z-index:251664384" o:bwmode="auto" wrapcoords="0 0 0 20608 21576 20608 21576 0" filled="f" strokecolor="#fff" strokeweight="0.25pt">
              <v:stroke joinstyle="miter"/>
              <o:lock v:ext="edit" aspectratio="t"/>
              <w10:bordertop type="single" width="2"/>
              <w10:borderleft type="single" width="2"/>
              <w10:borderbottom type="single" width="2"/>
              <w10:borderright type="single" width="2"/>
              <v:textbox style="layout-flow:horizontal" inset="0,0,0,0">
                <w:txbxContent>
                  <w:p>
                    <w:pPr>
                      <w:ind w:right="24"/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</w:pPr>
                    <w:r w:rsidRPr="00272BE5">
                      <w:rPr>
                        <w:rFonts w:ascii="Lucida Sans Unicode" w:hAnsi="Lucida Sans Unicode" w:cs="Lucida Sans Unicode"/>
                        <w:b/>
                        <w:color w:val="7F7F7F"/>
                        <w:spacing w:val="-2"/>
                        <w:sz w:val="16"/>
                        <w:szCs w:val="16"/>
                      </w:rPr>
                      <w:t xml:space="preserve">Sedište: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Ljuba Stojanovića br. 5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, 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31000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Užice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, Srbija,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  <w:lang w:val="sr-Cyrl-CS"/>
                      </w:rPr>
                      <w:t xml:space="preserve"> 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 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Tel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  <w:lang w:val="sr-Cyrl-CS"/>
                      </w:rPr>
                      <w:t xml:space="preserve">/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Fax: +381 31 511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940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,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  <w:lang w:val="sr-Cyrl-CS"/>
                      </w:rPr>
                      <w:t xml:space="preserve"> 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 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PIB: 103982111, MB: 20069244</w:t>
                    </w:r>
                  </w:p>
                </w:txbxContent>
              </v:textbox>
            </v:shape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662336" behindDoc="0" locked="0" layoutInCell="1" allowOverlap="1" hidden="0">
              <wp:simplePos x="0" y="0"/>
              <wp:positionH relativeFrom="page">
                <wp:posOffset>520700</wp:posOffset>
              </wp:positionH>
              <wp:positionV relativeFrom="page">
                <wp:posOffset>10280650</wp:posOffset>
              </wp:positionV>
              <wp:extent cx="6407785" cy="179705"/>
              <wp:effectExtent l="0" t="0" r="12065" b="10795"/>
              <wp:wrapTight wrapText="bothSides">
                <wp:wrapPolygon>
                  <wp:start x="0" y="0"/>
                  <wp:lineTo x="0" y="20608"/>
                  <wp:lineTo x="21576" y="20608"/>
                  <wp:lineTo x="21576" y="0"/>
                  <wp:lineTo x="0" y="0"/>
                </wp:wrapPolygon>
              </wp:wrapTight>
              <wp:docPr id="18" name="_x0000_s0034" hidden="0"/>
              <wp:cNvGraphicFramePr>
                <a:graphicFrameLocks xmlns:a="http://schemas.openxmlformats.org/drawingml/2006/main" noChangeAspect="1"/>
              </wp:cNvGraphicFramePr>
              <a:graphic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6407785" cy="179705"/>
                      </a:xfrm>
                      <a:prstGeom prst="rect">
                        <a:avLst/>
                      </a:prstGeom>
                      <a:noFill/>
                      <a:ln w="3175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</a:ln>
                    </wps:spPr>
                    <wps:txbx>
                      <w:txbxContent>
                        <w:p>
                          <w:pP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Lucida Sans Unicode" w:hAnsi="Lucida Sans Unicode" w:cs="Lucida Sans Unicode"/>
                              <w:b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Filijala</w:t>
                          </w:r>
                          <w:r w:rsidRPr="00272BE5">
                            <w:rPr>
                              <w:rFonts w:ascii="Lucida Sans Unicode" w:hAnsi="Lucida Sans Unicode" w:cs="Lucida Sans Unicode"/>
                              <w:b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: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C24E71" w:rsidR="00C24E71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Bulevar kralja Aleksandra I Karađorđevića 25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, 1100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0 Beograd, Srbija,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         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Tel:+381 11/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6558 250, Fax:+381 11/3121 696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anchor="t" upright="1">
                      <a:noAutofit/>
                    </wps:bodyPr>
                  </wps:wsp>
                </a:graphicData>
              </a:graphic>
              <wp14:sizeRelH xmlns:wp14="http://schemas.microsoft.com/office/word/2010/wordprocessingDrawing" relativeFrom="margin">
                <wp14:pctWidth>0</wp14:pctWidth>
              </wp14:sizeRelH>
              <wp14:sizeRelV xmlns:wp14="http://schemas.microsoft.com/office/word/2010/wordprocessingDrawing" relativeFrom="margin">
                <wp14:pctHeight>0</wp14:pctHeight>
              </wp14:sizeRelV>
            </wp:anchor>
          </w:drawing>
        </mc:Choice>
        <mc:Fallback>
          <w:pict>
            <v:shape id="_x0000_s0034" o:spid="_x0000_s0039" type="#_x0000_t202" style="height:14.15pt;margin-left:41pt;margin-top:809.5pt;mso-height-percent:0;mso-height-relative:margin;mso-position-horizontal-relative:page;mso-position-vertical-relative:page;mso-width-percent:0;mso-width-relative:margin;mso-wrap-distance-bottom:0;mso-wrap-distance-left:0;mso-wrap-distance-right:0;mso-wrap-distance-top:0;mso-wrap-style:square;position:absolute;v-text-anchor:top;visibility:visible;width:504.55pt;z-index:251662336" o:bwmode="auto" wrapcoords="0 0 0 20608 21576 20608 21576 0" filled="f" strokecolor="#fff" strokeweight="0.25pt">
              <v:stroke joinstyle="miter"/>
              <o:lock v:ext="edit" aspectratio="t"/>
              <w10:bordertop type="single" width="2"/>
              <w10:borderleft type="single" width="2"/>
              <w10:borderbottom type="single" width="2"/>
              <w10:borderright type="single" width="2"/>
              <v:textbox style="layout-flow:horizontal" inset="0,0,0,0">
                <w:txbxContent>
                  <w:p>
                    <w:pP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</w:pPr>
                    <w:r>
                      <w:rPr>
                        <w:rFonts w:ascii="Lucida Sans Unicode" w:hAnsi="Lucida Sans Unicode" w:cs="Lucida Sans Unicode"/>
                        <w:b/>
                        <w:color w:val="7F7F7F"/>
                        <w:spacing w:val="-2"/>
                        <w:sz w:val="16"/>
                        <w:szCs w:val="16"/>
                      </w:rPr>
                      <w:t xml:space="preserve">Filijala</w:t>
                    </w:r>
                    <w:r w:rsidRPr="00272BE5">
                      <w:rPr>
                        <w:rFonts w:ascii="Lucida Sans Unicode" w:hAnsi="Lucida Sans Unicode" w:cs="Lucida Sans Unicode"/>
                        <w:b/>
                        <w:color w:val="7F7F7F"/>
                        <w:spacing w:val="-2"/>
                        <w:sz w:val="16"/>
                        <w:szCs w:val="16"/>
                      </w:rPr>
                      <w:t xml:space="preserve">: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 w:rsidRPr="00C24E71" w:rsidR="00C24E71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Bulevar kralja Aleksandra I Karađorđevića 25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, 1100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0 Beograd, Srbija,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         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Tel:+381 11/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6558 250, Fax:+381 11/3121 696</w:t>
                    </w:r>
                  </w:p>
                </w:txbxContent>
              </v:textbox>
            </v:shape>
          </w:pict>
        </mc:Fallback>
      </mc:AlternateContent>
    </w:r>
    <w:r>
      <w:tab/>
    </w:r>
    <w:r>
      <w:tab/>
    </w:r>
    <w:r>
      <w:tab/>
    </w:r>
    <w:r>
      <w:tab/>
    </w:r>
  </w:p>
  <w:p>
    <w:pPr>
      <w:pStyle w:val="Footer"/>
    </w:pP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="http://schemas.openxmlformats.org/wordprocessingml/2006/main">
  <w:p>
    <w:pPr>
      <w:pStyle w:val="Header"/>
      <w:spacing w:after="1500"/>
      <w:contextualSpacing/>
    </w:pPr>
    <w:r>
      <mc:AlternateContent xmlns:mc="http://schemas.openxmlformats.org/markup-compatibility/2006">
        <mc:Choice Requires="wps">
          <w:drawing>
            <wp:anchor distT="0" distB="0" distL="114300" distR="114300" simplePos="0" relativeHeight="251658240" behindDoc="0" locked="0" layoutInCell="1" allowOverlap="1" hidden="0">
              <wp:simplePos x="0" y="0"/>
              <wp:positionH relativeFrom="page">
                <wp:posOffset>535305</wp:posOffset>
              </wp:positionH>
              <wp:positionV relativeFrom="page">
                <wp:posOffset>1219834</wp:posOffset>
              </wp:positionV>
              <wp:extent cx="6480175" cy="0"/>
              <wp:effectExtent l="0" t="0" r="0" b="0"/>
              <wp:wrapTight wrapText="bothSides">
                <wp:wrapPolygon>
                  <wp:start x="0" y="0"/>
                  <wp:lineTo x="0" y="21600"/>
                  <wp:lineTo x="21600" y="21600"/>
                  <wp:lineTo x="21600" y="0"/>
                  <wp:lineTo x="0" y="0"/>
                </wp:wrapPolygon>
              </wp:wrapTight>
              <wp:docPr id="13" name="_x0000_s0029" hidden="0"/>
              <wp:cNvGraphicFramePr>
                <a:graphicFrameLocks xmlns:a="http://schemas.openxmlformats.org/drawingml/2006/main" noChangeAspect="1"/>
              </wp:cNvGraphicFramePr>
              <a:graphic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6480175" cy="0"/>
                      </a:xfrm>
                      <a:prstGeom prst="straightConnector1">
                        <a:avLst/>
                      </a:prstGeom>
                      <a:noFill/>
                      <a:ln w="7239">
                        <a:solidFill>
                          <a:srgbClr val="00417B"/>
                        </a:solidFill>
                        <a:round/>
                      </a:ln>
                    </wps:spPr>
                    <wps:bodyPr rot="0" spcFirstLastPara="0" vertOverflow="overflow" horzOverflow="overflow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xmlns:wp14="http://schemas.microsoft.com/office/word/2010/wordprocessingDrawing" relativeFrom="page">
                <wp14:pctWidth>0</wp14:pctWidth>
              </wp14:sizeRelH>
              <wp14:sizeRelV xmlns:wp14="http://schemas.microsoft.com/office/word/2010/wordprocessingDrawing" relativeFrom="page">
                <wp14:pctHeight>0</wp14:pctHeight>
              </wp14:sizeRelV>
            </wp:anchor>
          </w:drawing>
        </mc:Choice>
        <mc:Fallback>
          <w:pict>
            <v:shape id="_x0000_s0029" o:spid="_x0000_s0035" type="#_x0000_t32" style="height:0;margin-left:42.15pt;margin-top:96.05pt;mso-height-percent:0;mso-height-relative:page;mso-position-horizontal-relative:page;mso-position-vertical-relative:page;mso-width-percent:0;mso-width-relative:page;mso-wrap-distance-bottom:0;mso-wrap-distance-left:9pt;mso-wrap-distance-right:9pt;mso-wrap-distance-top:0;mso-wrap-style:square;position:absolute;v-text-anchor:top;visibility:visible;width:510.25pt;z-index:251658240" o:bwmode="auto" wrapcoords="0 0 0 21600 21600 21600 21600 0" filled="f" strokecolor="#00417b" strokeweight="0.57pt">
              <v:stroke joinstyle="round"/>
              <o:lock v:ext="edit" aspectratio="t" shapetype="t"/>
              <w10:bordertop type="single" width="4.56"/>
              <w10:borderleft type="single" width="4.56"/>
              <w10:borderbottom type="single" width="4.56"/>
              <w10:borderright type="single" width="4.56"/>
            </v:shape>
          </w:pict>
        </mc:Fallback>
      </mc:AlternateContent>
    </w:r>
    <w: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1774190</wp:posOffset>
          </wp:positionH>
          <wp:positionV relativeFrom="page">
            <wp:posOffset>193675</wp:posOffset>
          </wp:positionV>
          <wp:extent cx="2590800" cy="933450"/>
          <wp:effectExtent l="0" t="0" r="0" b="0"/>
          <wp:wrapTight wrapText="bothSides">
            <wp:wrapPolygon>
              <wp:start x="0" y="0"/>
              <wp:lineTo x="0" y="21159"/>
              <wp:lineTo x="21441" y="21159"/>
              <wp:lineTo x="21441" y="0"/>
              <wp:lineTo x="0" y="0"/>
            </wp:wrapPolygon>
          </wp:wrapTight>
          <wp:docPr id="14" name="_x0000_s0030" descr="D:\Temp\_CID\LOGO_SRPSKI.JPG"/>
          <wp:cNvGraphicFramePr>
            <a:graphicFrameLocks xmlns:a="http://schemas.openxmlformats.org/drawingml/2006/main" noChangeAspect="1"/>
          </wp:cNvGraphicFramePr>
          <a:graphic>
            <a:graphicData uri="http://schemas.openxmlformats.org/drawingml/2006/picture">
              <pic:pic>
                <pic:nvPicPr>
                  <pic:cNvPr id="0" name="_x0000_s00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90800" cy="933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>
    <w:pPr>
      <w:pStyle w:val="Header"/>
    </w:pPr>
  </w:p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3">
    <w:multiLevelType w:val="multilevel"/>
    <w:lvl w:ilvl="0">
      <w:start w:val="1"/>
      <w:numFmt w:val="bullet"/>
      <w:suff w:val="tab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>
    <w:multiLevelType w:val="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5">
    <w:multiLevelType w:val="multilevel"/>
    <w:lvl w:ilvl="0">
      <w:start w:val="1"/>
      <w:numFmt w:val="bullet"/>
      <w:suff w:val="tab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 xmlns:w14="http://schemas.microsoft.com/office/word/2010/wordml" xmlns:w15="http://schemas.microsoft.com/office/word/2012/wordml" mc:Ignorable="w14 w15">
  <w:zoom w:percent="100"/>
  <w:bordersDoNotSurroundFooter/>
  <w:bordersDoNotSurroundHeader/>
  <w:proofState w:spelling="clean" w:grammar="clean"/>
  <w:doNotTrackMoves/>
  <w:defaultTabStop w:val="708"/>
  <w:hyphenationZone w:val="425"/>
  <w:characterSpacingControl w:val="doNotCompress"/>
  <w:compat>
    <w:useFELayout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</w:compat>
  <m:mathPr>
    <m:mathFont m:val="Cambria Math"/>
    <m:brkBin m:val="before"/>
    <m:brkBinSub m:val="--"/>
    <m:lMargin m:val="0"/>
    <m:rMargin m:val="0"/>
    <m:defJc m:val="centerGroup"/>
    <m:preSp m:val="0"/>
    <m:postSp m:val="0"/>
    <m:interSp m:val="0"/>
    <m:intraSp m:val="0"/>
    <m:wrapIndent m:val="1440"/>
    <m:intLim m:val="subSup"/>
    <m:naryLim m:val="undOvr"/>
  </m:mathPr>
  <w:themeFontLang w:val="en-US" w:eastAsia="zh-CN" w:bidi="ar-SA"/>
  <w:decimalSymbol w:val=","/>
  <w:listSeparator w:val=";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等线" w:hAnsi="Calibri" w:asciiTheme="minorHAnsi" w:eastAsiaTheme="minorHAnsi" w:hAnsiTheme="minorHAnsi" w:cs="Arial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0CAB"/>
    <w:rPr>
      <w:noProof/>
    </w:rPr>
  </w:style>
  <w:style w:type="character" w:default="1" w:styleId="DefaultParagraphFont">
    <w:name w:val="Default Paragraph Font"/>
    <w:uiPriority w:val="1"/>
    <w:unhideWhenUsed/>
    <w:rPr/>
  </w:style>
  <w:style w:type="table" w:default="1" w:styleId="NormalTable">
    <w:name w:val="Normal Table"/>
    <w:uiPriority w:val="99"/>
    <w:semiHidden/>
    <w:unhideWhenUsed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/>
    <w:unhideWhenUsed/>
    <w:rPr/>
  </w:style>
  <w:style w:type="table" w:styleId="TableGrid">
    <w:name w:val="Table Grid"/>
    <w:basedOn w:val="NormalTable"/>
    <w:uiPriority w:val="39"/>
    <w:rsid w:val="00DF0CAB"/>
    <w:pPr>
      <w:spacing w:after="0" w:line="240" w:lineRule="auto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qFormat/>
    <w:rsid w:val="00DF0CAB"/>
    <w:pPr>
      <w:tabs>
        <w:tab w:val="center" w:pos="4513"/>
        <w:tab w:val="right" w:pos="9026"/>
      </w:tabs>
      <w:spacing w:after="0" w:line="240" w:lineRule="auto"/>
    </w:pPr>
    <w:rPr/>
  </w:style>
  <w:style w:type="character" w:customStyle="1" w:styleId="HeaderChar">
    <w:name w:val="Header Char"/>
    <w:basedOn w:val="DefaultParagraphFont"/>
    <w:link w:val="Header"/>
    <w:uiPriority w:val="99"/>
    <w:rsid w:val="00DF0CAB"/>
    <w:rPr>
      <w:noProof/>
    </w:rPr>
  </w:style>
  <w:style w:type="paragraph" w:styleId="Footer">
    <w:name w:val="Footer"/>
    <w:basedOn w:val="Normal"/>
    <w:link w:val="FooterChar"/>
    <w:uiPriority w:val="99"/>
    <w:unhideWhenUsed/>
    <w:qFormat/>
    <w:rsid w:val="00DF0CAB"/>
    <w:pPr>
      <w:tabs>
        <w:tab w:val="center" w:pos="4513"/>
        <w:tab w:val="right" w:pos="9026"/>
      </w:tabs>
      <w:spacing w:after="0" w:line="240" w:lineRule="auto"/>
    </w:pPr>
    <w:rPr/>
  </w:style>
  <w:style w:type="character" w:customStyle="1" w:styleId="FooterChar">
    <w:name w:val="Footer Char"/>
    <w:basedOn w:val="DefaultParagraphFont"/>
    <w:link w:val="Footer"/>
    <w:uiPriority w:val="99"/>
    <w:rsid w:val="00DF0CAB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header" Target="header1.xml" /><Relationship Id="rId2" Type="http://schemas.openxmlformats.org/officeDocument/2006/relationships/footer" Target="footer1.xml" /><Relationship Id="rId3" Type="http://schemas.openxmlformats.org/officeDocument/2006/relationships/theme" Target="theme/theme1.xml" /><Relationship Id="rId4" Type="http://schemas.openxmlformats.org/officeDocument/2006/relationships/styles" Target="styles.xml" /><Relationship Id="rId5" Type="http://schemas.openxmlformats.org/officeDocument/2006/relationships/webSettings" Target="webSettings.xml" /><Relationship Id="rId6" Type="http://schemas.openxmlformats.org/officeDocument/2006/relationships/numbering" Target="numbering.xml" /><Relationship Id="rId7" Type="http://schemas.openxmlformats.org/officeDocument/2006/relationships/fontTable" Target="fontTable.xml" /><Relationship Id="rId8" Type="http://schemas.openxmlformats.org/officeDocument/2006/relationships/settings" Target="settings.xml" /></Relationships>
</file>

<file path=word/_rels/header1.xml.rels>&#65279;<?xml version="1.0" encoding="utf-8"?>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20</TotalTime>
  <Pages>1</Pages>
  <Words>188</Words>
  <Characters>1078</Characters>
  <Application>Microsoft Office Word</Application>
  <DocSecurity>0</DocSecurity>
  <Lines>8</Lines>
  <Paragraphs>2</Paragraphs>
  <CharactersWithSpaces>1264</CharactersWithSpaces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Anita Stojanović</dc:creator>
  <cp:lastModifiedBy>Marija Drašković</cp:lastModifiedBy>
  <cp:revision>18</cp:revision>
  <dcterms:created xsi:type="dcterms:W3CDTF">2022-11-09T10:25:00Z</dcterms:created>
  <dcterms:modified xsi:type="dcterms:W3CDTF">2025-10-30T09:10:00Z</dcterms:modified>
</cp:coreProperties>
</file>