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1F0CD" w14:textId="011319A2" w:rsidR="00AC5315" w:rsidRPr="00887C43" w:rsidRDefault="00887C43" w:rsidP="00887C43">
      <w:pPr>
        <w:pStyle w:val="Heading1"/>
        <w:jc w:val="center"/>
        <w:rPr>
          <w:lang w:val="sr-Latn-RS"/>
        </w:rPr>
      </w:pPr>
      <w:r>
        <w:rPr>
          <w:lang w:val="sr-Latn-RS"/>
        </w:rPr>
        <w:t>Ugovor o izvoznom poslu koji je predmet finansiranja</w:t>
      </w:r>
    </w:p>
    <w:sectPr w:rsidR="00AC5315" w:rsidRPr="00887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82C"/>
    <w:rsid w:val="0080782C"/>
    <w:rsid w:val="00830BD7"/>
    <w:rsid w:val="00887C43"/>
    <w:rsid w:val="00AC5315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1B589"/>
  <w15:chartTrackingRefBased/>
  <w15:docId w15:val="{54D8EBFD-577A-4541-A9A1-AB20B001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C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C4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2</cp:revision>
  <dcterms:created xsi:type="dcterms:W3CDTF">2022-10-20T07:34:00Z</dcterms:created>
  <dcterms:modified xsi:type="dcterms:W3CDTF">2022-10-20T12:04:00Z</dcterms:modified>
</cp:coreProperties>
</file>