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AAA质控统计:</w:t>
      </w:r>
    </w:p>
    <w:p>
      <w:r>
        <w:t xml:space="preserve">    缺测  2</w:t>
      </w:r>
    </w:p>
    <w:p>
      <w:r>
        <w:t xml:space="preserve">    存疑  0</w:t>
      </w:r>
    </w:p>
    <w:p>
      <w:r>
        <w:t xml:space="preserve">    错误  2</w:t>
      </w:r>
    </w:p>
    <w:p>
      <w:r>
        <w:drawing>
          <wp:inline xmlns:a="http://schemas.openxmlformats.org/drawingml/2006/main" xmlns:pic="http://schemas.openxmlformats.org/drawingml/2006/picture">
            <wp:extent cx="2743200" cy="17848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848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AB10质控统计: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AB20质控统计: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AB30质控统计: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AB40质控统计: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AB50质控统计: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2743200" cy="271924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192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ADA质控统计:</w:t>
      </w:r>
    </w:p>
    <w:p>
      <w:r>
        <w:t xml:space="preserve">    缺测  0</w:t>
      </w:r>
    </w:p>
    <w:p>
      <w:r>
        <w:t xml:space="preserve">    存疑  40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2743200" cy="180325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32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AEA质控统计: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9</w:t>
      </w:r>
    </w:p>
    <w:p>
      <w:r>
        <w:t>AEA150质控统计: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2743200" cy="178487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848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AGA质控统计:</w:t>
      </w:r>
    </w:p>
    <w:p>
      <w:r>
        <w:t xml:space="preserve">    缺测  0</w:t>
      </w:r>
    </w:p>
    <w:p>
      <w:r>
        <w:t xml:space="preserve">    存疑  1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2743200" cy="174923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49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AHA质控统计: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2743200" cy="174923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49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AHC质控统计: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2743200" cy="174923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49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AJA质控统计: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2743200" cy="178487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848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ARG10质控统计: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ARG20质控统计: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ARG30质控统计: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ARG40质控统计: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ARG50质控统计: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2743200" cy="271924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192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++++++++++++++++共检索2881条数据,其中数据缺失1条++++++++++++++++++++++++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