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121" w:rsidRDefault="00176121" w:rsidP="001761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Define the scope: Determine the specific types of energy-efficient appliances you want to </w:t>
      </w:r>
      <w:proofErr w:type="spellStart"/>
      <w:r>
        <w:rPr>
          <w:rFonts w:ascii="Segoe UI" w:hAnsi="Segoe UI" w:cs="Segoe UI"/>
          <w:color w:val="374151"/>
        </w:rPr>
        <w:t>analyze</w:t>
      </w:r>
      <w:proofErr w:type="spellEnd"/>
      <w:r>
        <w:rPr>
          <w:rFonts w:ascii="Segoe UI" w:hAnsi="Segoe UI" w:cs="Segoe UI"/>
          <w:color w:val="374151"/>
        </w:rPr>
        <w:t xml:space="preserve"> and the parameters you want to measure. For example, you might consider appliances like refrigerators, air conditioners, washing machines, and their power consumption, usage patterns, energy labels, etc.</w:t>
      </w:r>
    </w:p>
    <w:p w:rsidR="00176121" w:rsidRDefault="00176121" w:rsidP="001761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Identify data sources: Look for relevant sources that can provide the necessary data. These sources can include:</w:t>
      </w:r>
    </w:p>
    <w:p w:rsidR="00176121" w:rsidRDefault="00176121" w:rsidP="00176121">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Manufacturer specifications: Appliance manufacturers often provide technical information about their products, including energy consumption ratings, power usage data, and usage patterns. This information can be obtained from product manuals, datasheets, or manufacturer websites.</w:t>
      </w:r>
    </w:p>
    <w:p w:rsidR="00176121" w:rsidRDefault="00176121" w:rsidP="00176121">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Energy efficiency databases: Many countries and organizations maintain databases of energy-efficient appliances, such as the U.S. Energy Star program or the European Union Energy </w:t>
      </w:r>
      <w:proofErr w:type="spellStart"/>
      <w:r>
        <w:rPr>
          <w:rFonts w:ascii="Segoe UI" w:hAnsi="Segoe UI" w:cs="Segoe UI"/>
          <w:color w:val="374151"/>
        </w:rPr>
        <w:t>Labeling</w:t>
      </w:r>
      <w:proofErr w:type="spellEnd"/>
      <w:r>
        <w:rPr>
          <w:rFonts w:ascii="Segoe UI" w:hAnsi="Segoe UI" w:cs="Segoe UI"/>
          <w:color w:val="374151"/>
        </w:rPr>
        <w:t xml:space="preserve"> database. These databases contain detailed information about energy ratings, power consumption, and other relevant data.</w:t>
      </w:r>
    </w:p>
    <w:p w:rsidR="00176121" w:rsidRDefault="00176121" w:rsidP="00176121">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Research studies: Academic research papers, industry reports, and studies conducted by energy agencies or organizations may include data on energy consumption and efficiency of appliances. These sources can provide valuable insights into specific appliance models and their performance.</w:t>
      </w:r>
    </w:p>
    <w:p w:rsidR="00176121" w:rsidRDefault="00176121" w:rsidP="00176121">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Surveys and field studies: Conducting surveys or field studies can help collect real-world data on energy consumption. This can involve installing energy monitoring devices in households or conducting interviews to gather information about appliance usage patterns and energy consumption.</w:t>
      </w:r>
    </w:p>
    <w:p w:rsidR="00176121" w:rsidRDefault="00176121" w:rsidP="001761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collection and </w:t>
      </w:r>
      <w:proofErr w:type="spellStart"/>
      <w:r>
        <w:rPr>
          <w:rFonts w:ascii="Segoe UI" w:hAnsi="Segoe UI" w:cs="Segoe UI"/>
          <w:color w:val="374151"/>
        </w:rPr>
        <w:t>preprocessing</w:t>
      </w:r>
      <w:proofErr w:type="spellEnd"/>
      <w:r>
        <w:rPr>
          <w:rFonts w:ascii="Segoe UI" w:hAnsi="Segoe UI" w:cs="Segoe UI"/>
          <w:color w:val="374151"/>
        </w:rPr>
        <w:t xml:space="preserve">: Once you have identified the data sources, you need to collect the relevant data and </w:t>
      </w:r>
      <w:proofErr w:type="spellStart"/>
      <w:r>
        <w:rPr>
          <w:rFonts w:ascii="Segoe UI" w:hAnsi="Segoe UI" w:cs="Segoe UI"/>
          <w:color w:val="374151"/>
        </w:rPr>
        <w:t>preprocess</w:t>
      </w:r>
      <w:proofErr w:type="spellEnd"/>
      <w:r>
        <w:rPr>
          <w:rFonts w:ascii="Segoe UI" w:hAnsi="Segoe UI" w:cs="Segoe UI"/>
          <w:color w:val="374151"/>
        </w:rPr>
        <w:t xml:space="preserve"> it. This can involve extracting data from manufacturer websites, scraping data from online databases, or manually recording data from surveys or field studies. </w:t>
      </w:r>
      <w:proofErr w:type="spellStart"/>
      <w:r>
        <w:rPr>
          <w:rFonts w:ascii="Segoe UI" w:hAnsi="Segoe UI" w:cs="Segoe UI"/>
          <w:color w:val="374151"/>
        </w:rPr>
        <w:t>Preprocessing</w:t>
      </w:r>
      <w:proofErr w:type="spellEnd"/>
      <w:r>
        <w:rPr>
          <w:rFonts w:ascii="Segoe UI" w:hAnsi="Segoe UI" w:cs="Segoe UI"/>
          <w:color w:val="374151"/>
        </w:rPr>
        <w:t xml:space="preserve"> steps may include cleaning the data, removing duplicates or inconsistencies, and ensuring data quality.</w:t>
      </w:r>
    </w:p>
    <w:p w:rsidR="00176121" w:rsidRDefault="00176121" w:rsidP="0017612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integration and analysis: Combine the collected data from different sources into a unified dataset. Perform data analysis to identify patterns, correlations, and trends in energy consumption for different appliance types and models. You can use statistical techniques and machine learning algorithms to </w:t>
      </w:r>
      <w:proofErr w:type="spellStart"/>
      <w:r>
        <w:rPr>
          <w:rFonts w:ascii="Segoe UI" w:hAnsi="Segoe UI" w:cs="Segoe UI"/>
          <w:color w:val="374151"/>
        </w:rPr>
        <w:t>analyze</w:t>
      </w:r>
      <w:proofErr w:type="spellEnd"/>
      <w:r>
        <w:rPr>
          <w:rFonts w:ascii="Segoe UI" w:hAnsi="Segoe UI" w:cs="Segoe UI"/>
          <w:color w:val="374151"/>
        </w:rPr>
        <w:t xml:space="preserve"> the data and derive insights.</w:t>
      </w:r>
    </w:p>
    <w:p w:rsidR="00176121" w:rsidRDefault="00176121" w:rsidP="001761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creating a reliable energy consumption analysis system requires careful consideration of data quality, accuracy, and representation. Additionally, be aware of privacy concerns when collecting data from households or individuals and ensure compliance with applicable data protection regulations.</w:t>
      </w:r>
    </w:p>
    <w:p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7089" w:rsidRDefault="00A07089" w:rsidP="00176121">
      <w:pPr>
        <w:spacing w:after="0" w:line="240" w:lineRule="auto"/>
      </w:pPr>
      <w:r>
        <w:separator/>
      </w:r>
    </w:p>
  </w:endnote>
  <w:endnote w:type="continuationSeparator" w:id="0">
    <w:p w:rsidR="00A07089" w:rsidRDefault="00A07089" w:rsidP="00176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6121" w:rsidRDefault="00176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6121" w:rsidRDefault="001761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6121" w:rsidRDefault="00176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7089" w:rsidRDefault="00A07089" w:rsidP="00176121">
      <w:pPr>
        <w:spacing w:after="0" w:line="240" w:lineRule="auto"/>
      </w:pPr>
      <w:r>
        <w:separator/>
      </w:r>
    </w:p>
  </w:footnote>
  <w:footnote w:type="continuationSeparator" w:id="0">
    <w:p w:rsidR="00A07089" w:rsidRDefault="00A07089" w:rsidP="00176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6121" w:rsidRDefault="001761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6121" w:rsidRPr="00176121" w:rsidRDefault="00176121">
    <w:pPr>
      <w:pStyle w:val="Header"/>
      <w:rPr>
        <w:rFonts w:ascii="Berlin Sans FB" w:hAnsi="Berlin Sans FB"/>
        <w:sz w:val="40"/>
        <w:szCs w:val="40"/>
      </w:rPr>
    </w:pPr>
    <w:r>
      <w:rPr>
        <w:rFonts w:ascii="Berlin Sans FB" w:hAnsi="Berlin Sans FB"/>
        <w:sz w:val="40"/>
        <w:szCs w:val="40"/>
      </w:rPr>
      <w:t>Dataset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6121" w:rsidRDefault="00176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972B3"/>
    <w:multiLevelType w:val="multilevel"/>
    <w:tmpl w:val="31529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12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21"/>
    <w:rsid w:val="00176121"/>
    <w:rsid w:val="001A7DEC"/>
    <w:rsid w:val="00A0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7508BE"/>
  <w15:chartTrackingRefBased/>
  <w15:docId w15:val="{D56B38BE-235C-4223-B127-B68F1A09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1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76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121"/>
  </w:style>
  <w:style w:type="paragraph" w:styleId="Footer">
    <w:name w:val="footer"/>
    <w:basedOn w:val="Normal"/>
    <w:link w:val="FooterChar"/>
    <w:uiPriority w:val="99"/>
    <w:unhideWhenUsed/>
    <w:rsid w:val="00176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2023-05-19T13:39:00Z</dcterms:created>
  <dcterms:modified xsi:type="dcterms:W3CDTF">2023-05-19T13:41:00Z</dcterms:modified>
</cp:coreProperties>
</file>