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47D" w:rsidRPr="000D6F98" w:rsidRDefault="00BC147D" w:rsidP="0030489C">
      <w:pPr>
        <w:spacing w:line="240" w:lineRule="auto"/>
        <w:rPr>
          <w:rFonts w:ascii="Arial" w:eastAsia="Times New Roman" w:hAnsi="Arial" w:cs="Arial"/>
          <w:b/>
          <w:color w:val="0A0A0A"/>
          <w:lang w:eastAsia="es-VE"/>
        </w:rPr>
      </w:pPr>
      <w:r w:rsidRPr="000D6F98">
        <w:rPr>
          <w:rFonts w:ascii="Arial" w:eastAsia="Times New Roman" w:hAnsi="Arial" w:cs="Arial"/>
          <w:i/>
          <w:color w:val="0A0A0A"/>
          <w:lang w:eastAsia="es-VE"/>
        </w:rPr>
        <w:t xml:space="preserve">STACK </w:t>
      </w:r>
      <w:r w:rsidR="00430830" w:rsidRPr="000D6F98">
        <w:rPr>
          <w:rFonts w:ascii="Arial" w:eastAsia="Times New Roman" w:hAnsi="Arial" w:cs="Arial"/>
          <w:i/>
          <w:color w:val="0A0A0A"/>
          <w:lang w:eastAsia="es-VE"/>
        </w:rPr>
        <w:t>de desarrollo</w:t>
      </w:r>
      <w:r w:rsidRPr="000D6F98">
        <w:rPr>
          <w:rFonts w:ascii="Arial" w:eastAsia="Times New Roman" w:hAnsi="Arial" w:cs="Arial"/>
          <w:i/>
          <w:color w:val="0A0A0A"/>
          <w:lang w:eastAsia="es-VE"/>
        </w:rPr>
        <w:t xml:space="preserve"> </w:t>
      </w:r>
      <w:r w:rsidR="00430830" w:rsidRPr="000D6F98">
        <w:rPr>
          <w:rFonts w:ascii="Arial" w:eastAsia="Times New Roman" w:hAnsi="Arial" w:cs="Arial"/>
          <w:i/>
          <w:color w:val="0A0A0A"/>
          <w:lang w:eastAsia="es-VE"/>
        </w:rPr>
        <w:t>de</w:t>
      </w:r>
      <w:r w:rsidR="00866905">
        <w:rPr>
          <w:rFonts w:ascii="Arial" w:eastAsia="Times New Roman" w:hAnsi="Arial" w:cs="Arial"/>
          <w:i/>
          <w:color w:val="0A0A0A"/>
          <w:lang w:eastAsia="es-VE"/>
        </w:rPr>
        <w:t xml:space="preserve">l </w:t>
      </w:r>
      <w:proofErr w:type="spellStart"/>
      <w:r w:rsidR="00866905">
        <w:rPr>
          <w:rFonts w:ascii="Arial" w:eastAsia="Times New Roman" w:hAnsi="Arial" w:cs="Arial"/>
          <w:i/>
          <w:color w:val="0A0A0A"/>
          <w:lang w:eastAsia="es-VE"/>
        </w:rPr>
        <w:t>bot</w:t>
      </w:r>
      <w:proofErr w:type="spellEnd"/>
      <w:r w:rsidRPr="000D6F98">
        <w:rPr>
          <w:rFonts w:ascii="Arial" w:eastAsia="Times New Roman" w:hAnsi="Arial" w:cs="Arial"/>
          <w:i/>
          <w:color w:val="0A0A0A"/>
          <w:lang w:eastAsia="es-VE"/>
        </w:rPr>
        <w:t xml:space="preserve"> </w:t>
      </w:r>
      <w:proofErr w:type="spellStart"/>
      <w:r w:rsidRPr="000D6F98">
        <w:rPr>
          <w:rFonts w:ascii="Arial" w:eastAsia="Times New Roman" w:hAnsi="Arial" w:cs="Arial"/>
          <w:i/>
          <w:color w:val="0A0A0A"/>
          <w:lang w:eastAsia="es-VE"/>
        </w:rPr>
        <w:t>SynergIA</w:t>
      </w:r>
      <w:proofErr w:type="spellEnd"/>
      <w:r w:rsidR="00430830" w:rsidRPr="000D6F98">
        <w:rPr>
          <w:rFonts w:ascii="Arial" w:eastAsia="Times New Roman" w:hAnsi="Arial" w:cs="Arial"/>
          <w:i/>
          <w:color w:val="0A0A0A"/>
          <w:lang w:eastAsia="es-VE"/>
        </w:rPr>
        <w:t xml:space="preserve">, basado </w:t>
      </w:r>
      <w:r w:rsidR="00F616BC" w:rsidRPr="000D6F98">
        <w:rPr>
          <w:rFonts w:ascii="Arial" w:eastAsia="Times New Roman" w:hAnsi="Arial" w:cs="Arial"/>
          <w:i/>
          <w:color w:val="0A0A0A"/>
          <w:lang w:eastAsia="es-VE"/>
        </w:rPr>
        <w:t xml:space="preserve">en su código y </w:t>
      </w:r>
      <w:r w:rsidR="00430830" w:rsidRPr="000D6F98">
        <w:rPr>
          <w:rFonts w:ascii="Arial" w:eastAsia="Times New Roman" w:hAnsi="Arial" w:cs="Arial"/>
          <w:i/>
          <w:color w:val="0A0A0A"/>
          <w:lang w:eastAsia="es-VE"/>
        </w:rPr>
        <w:t xml:space="preserve">la arquitectura </w:t>
      </w:r>
      <w:r w:rsidR="00F616BC" w:rsidRPr="000D6F98">
        <w:rPr>
          <w:rFonts w:ascii="Arial" w:eastAsia="Times New Roman" w:hAnsi="Arial" w:cs="Arial"/>
          <w:i/>
          <w:color w:val="0A0A0A"/>
          <w:lang w:eastAsia="es-VE"/>
        </w:rPr>
        <w:t>utilizada</w:t>
      </w:r>
      <w:r w:rsidR="00430830" w:rsidRPr="000D6F98">
        <w:rPr>
          <w:rFonts w:ascii="Arial" w:eastAsia="Times New Roman" w:hAnsi="Arial" w:cs="Arial"/>
          <w:i/>
          <w:color w:val="0A0A0A"/>
          <w:lang w:eastAsia="es-VE"/>
        </w:rPr>
        <w:t>.</w:t>
      </w:r>
    </w:p>
    <w:tbl>
      <w:tblPr>
        <w:tblStyle w:val="Tabladecuadrcula1Claro-nfasis2"/>
        <w:tblW w:w="9780" w:type="dxa"/>
        <w:tblLook w:val="0680" w:firstRow="0" w:lastRow="0" w:firstColumn="1" w:lastColumn="0" w:noHBand="1" w:noVBand="1"/>
      </w:tblPr>
      <w:tblGrid>
        <w:gridCol w:w="1785"/>
        <w:gridCol w:w="3880"/>
        <w:gridCol w:w="4115"/>
      </w:tblGrid>
      <w:tr w:rsidR="00430830" w:rsidRPr="000D6F98" w:rsidTr="00F61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:rsidR="00A32793" w:rsidRPr="000D6F98" w:rsidRDefault="00A32793" w:rsidP="00A32793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Segoe UI Symbol" w:eastAsia="Times New Roman" w:hAnsi="Segoe UI Symbol" w:cs="Segoe UI Symbol"/>
                <w:color w:val="0A0A0A"/>
                <w:sz w:val="20"/>
                <w:szCs w:val="24"/>
                <w:lang w:eastAsia="es-VE"/>
              </w:rPr>
              <w:t>⚙️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Lenguajes y Núcleo</w:t>
            </w:r>
          </w:p>
          <w:p w:rsidR="00A32793" w:rsidRPr="007D3EE1" w:rsidRDefault="00A32793" w:rsidP="00485CE5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  <w:tc>
          <w:tcPr>
            <w:tcW w:w="3880" w:type="dxa"/>
          </w:tcPr>
          <w:p w:rsidR="00D92181" w:rsidRPr="000D6F98" w:rsidRDefault="00D92181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color w:val="0A0A0A"/>
                <w:sz w:val="20"/>
                <w:szCs w:val="24"/>
                <w:lang w:eastAsia="es-VE"/>
              </w:rPr>
              <w:t>Lenguaje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</w:t>
            </w:r>
          </w:p>
          <w:p w:rsidR="00A32793" w:rsidRPr="007D3EE1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TypeScript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(v5.x), ejecutado de forma nativa mediante 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tsx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(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TypeScript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Execute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).</w:t>
            </w:r>
          </w:p>
        </w:tc>
        <w:tc>
          <w:tcPr>
            <w:tcW w:w="4115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Entorno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: </w:t>
            </w:r>
          </w:p>
          <w:p w:rsidR="00A32793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Node.js (Estructura de módulos ESM - 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type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 module).</w:t>
            </w:r>
          </w:p>
          <w:p w:rsidR="008F5EA8" w:rsidRPr="007D3EE1" w:rsidRDefault="008F5EA8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</w:p>
        </w:tc>
      </w:tr>
      <w:tr w:rsidR="00F616BC" w:rsidRPr="000D6F98" w:rsidTr="00F61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🤖 Inteligencia Artificial (Cerebro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Multi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-LLM)</w:t>
            </w:r>
          </w:p>
          <w:p w:rsidR="00A32793" w:rsidRPr="007D3EE1" w:rsidRDefault="00A32793" w:rsidP="00485CE5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  <w:tc>
          <w:tcPr>
            <w:tcW w:w="3880" w:type="dxa"/>
          </w:tcPr>
          <w:p w:rsidR="00BC147D" w:rsidRPr="000D6F98" w:rsidRDefault="00BC147D" w:rsidP="00BC1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El proyecto utiliza una estrategia de </w:t>
            </w: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triangulación y 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fallback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para garantizar disponibilidad:</w:t>
            </w:r>
          </w:p>
          <w:p w:rsidR="00BC147D" w:rsidRPr="000D6F98" w:rsidRDefault="00BC147D" w:rsidP="00BC147D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Groq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 (Primario)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 Utiliza 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groq-sdk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para modelos Llama 3 (por su velocidad extrema).</w:t>
            </w:r>
          </w:p>
          <w:p w:rsidR="00BC147D" w:rsidRPr="000D6F98" w:rsidRDefault="00BC147D" w:rsidP="00BC147D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OpenRouter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 (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Fallback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 1)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: Para acceder a modelos de respaldo si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Groq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falla.</w:t>
            </w:r>
          </w:p>
          <w:p w:rsidR="00A32793" w:rsidRPr="000D6F98" w:rsidRDefault="00BC147D" w:rsidP="008F5EA8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Google 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Gemini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 (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Fallback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 2)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 Integración con la SDK oficial de Google para modelos Flash y Pro.</w:t>
            </w:r>
          </w:p>
          <w:p w:rsidR="008F5EA8" w:rsidRPr="007D3EE1" w:rsidRDefault="008F5EA8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</w:p>
        </w:tc>
        <w:tc>
          <w:tcPr>
            <w:tcW w:w="4115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Capacidades de IA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Implementa un 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Agent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 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Loop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propio (en 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src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/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agent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/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loop.ts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) que permite al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bot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ejecutar herramientas (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tools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), razonar sobre los resultados y dar respuestas finales.</w:t>
            </w:r>
          </w:p>
          <w:p w:rsidR="00A32793" w:rsidRPr="007D3EE1" w:rsidRDefault="00A32793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</w:tr>
      <w:tr w:rsidR="00430830" w:rsidRPr="000D6F98" w:rsidTr="00F61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Segoe UI Symbol" w:eastAsia="Times New Roman" w:hAnsi="Segoe UI Symbol" w:cs="Segoe UI Symbol"/>
                <w:color w:val="0A0A0A"/>
                <w:sz w:val="20"/>
                <w:szCs w:val="24"/>
                <w:lang w:eastAsia="es-VE"/>
              </w:rPr>
              <w:t>📱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Interfaz y Canal</w:t>
            </w:r>
          </w:p>
          <w:p w:rsidR="00A32793" w:rsidRPr="007D3EE1" w:rsidRDefault="00A32793" w:rsidP="00485CE5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  <w:tc>
          <w:tcPr>
            <w:tcW w:w="3880" w:type="dxa"/>
          </w:tcPr>
          <w:p w:rsidR="008F5EA8" w:rsidRPr="000D6F98" w:rsidRDefault="00BC147D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Framework de 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Bot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 </w:t>
            </w:r>
          </w:p>
          <w:p w:rsidR="00A32793" w:rsidRPr="000D6F98" w:rsidRDefault="00BC147D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grammY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 (una librería para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Telegram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potente y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tipada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).</w:t>
            </w:r>
          </w:p>
          <w:p w:rsidR="008F5EA8" w:rsidRPr="007D3EE1" w:rsidRDefault="008F5EA8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  <w:tc>
          <w:tcPr>
            <w:tcW w:w="4115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Canal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: 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Telegram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Bot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API.</w:t>
            </w:r>
          </w:p>
          <w:p w:rsidR="00A32793" w:rsidRPr="007D3EE1" w:rsidRDefault="00A32793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</w:tr>
      <w:tr w:rsidR="00F616BC" w:rsidRPr="000D6F98" w:rsidTr="00F61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Segoe UI Symbol" w:eastAsia="Times New Roman" w:hAnsi="Segoe UI Symbol" w:cs="Segoe UI Symbol"/>
                <w:color w:val="0A0A0A"/>
                <w:sz w:val="20"/>
                <w:szCs w:val="24"/>
                <w:lang w:eastAsia="es-VE"/>
              </w:rPr>
              <w:t>💾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Persistencia y Memoria</w:t>
            </w:r>
          </w:p>
          <w:p w:rsidR="00A32793" w:rsidRPr="007D3EE1" w:rsidRDefault="00A32793" w:rsidP="00485CE5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  <w:tc>
          <w:tcPr>
            <w:tcW w:w="3880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Base de Datos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 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SQLite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(a través de better-sqlite3) para un manejo de memoria contextual rápido y local.</w:t>
            </w:r>
          </w:p>
          <w:p w:rsidR="00A32793" w:rsidRPr="007D3EE1" w:rsidRDefault="00A32793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  <w:tc>
          <w:tcPr>
            <w:tcW w:w="4115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Sincronización Cloud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 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Firebase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Admin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SDK para persistencia de estado y sincronización entre agentes.</w:t>
            </w:r>
          </w:p>
          <w:p w:rsidR="00A32793" w:rsidRPr="007D3EE1" w:rsidRDefault="00A32793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</w:tr>
      <w:tr w:rsidR="000D6F98" w:rsidRPr="000D6F98" w:rsidTr="00F61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Segoe UI Symbol" w:eastAsia="Times New Roman" w:hAnsi="Segoe UI Symbol" w:cs="Segoe UI Symbol"/>
                <w:color w:val="0A0A0A"/>
                <w:sz w:val="20"/>
                <w:szCs w:val="24"/>
                <w:lang w:eastAsia="es-VE"/>
              </w:rPr>
              <w:t>🏗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️ Arquitectura y Despliegue</w:t>
            </w:r>
          </w:p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</w:p>
        </w:tc>
        <w:tc>
          <w:tcPr>
            <w:tcW w:w="3880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Multi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-Perfil (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Multi-Tenant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)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: 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El sistema está diseñado para cargar diferentes personalidades (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e.g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., </w:t>
            </w:r>
            <w:proofErr w:type="spellStart"/>
            <w:r w:rsidRPr="000D6F98">
              <w:rPr>
                <w:rFonts w:ascii="Arial" w:eastAsia="Times New Roman" w:hAnsi="Arial" w:cs="Arial"/>
                <w:i/>
                <w:iCs/>
                <w:color w:val="0A0A0A"/>
                <w:sz w:val="20"/>
                <w:szCs w:val="24"/>
                <w:lang w:eastAsia="es-VE"/>
              </w:rPr>
              <w:t>SynergIA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o </w:t>
            </w:r>
            <w:r w:rsidRPr="000D6F98">
              <w:rPr>
                <w:rFonts w:ascii="Arial" w:eastAsia="Times New Roman" w:hAnsi="Arial" w:cs="Arial"/>
                <w:i/>
                <w:iCs/>
                <w:color w:val="0A0A0A"/>
                <w:sz w:val="20"/>
                <w:szCs w:val="24"/>
                <w:lang w:eastAsia="es-VE"/>
              </w:rPr>
              <w:t xml:space="preserve">Tutor </w:t>
            </w:r>
            <w:proofErr w:type="spellStart"/>
            <w:r w:rsidRPr="000D6F98">
              <w:rPr>
                <w:rFonts w:ascii="Arial" w:eastAsia="Times New Roman" w:hAnsi="Arial" w:cs="Arial"/>
                <w:i/>
                <w:iCs/>
                <w:color w:val="0A0A0A"/>
                <w:sz w:val="20"/>
                <w:szCs w:val="24"/>
                <w:lang w:eastAsia="es-VE"/>
              </w:rPr>
              <w:t>CsAdmin</w:t>
            </w:r>
            <w:proofErr w:type="spellEnd"/>
            <w:r w:rsidRPr="000D6F98">
              <w:rPr>
                <w:rFonts w:ascii="Arial" w:eastAsia="Times New Roman" w:hAnsi="Arial" w:cs="Arial"/>
                <w:i/>
                <w:iCs/>
                <w:color w:val="0A0A0A"/>
                <w:sz w:val="20"/>
                <w:szCs w:val="24"/>
                <w:lang w:eastAsia="es-VE"/>
              </w:rPr>
              <w:t xml:space="preserve"> PhD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) mediante archivos JSON en 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src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/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config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/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profiles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/.</w:t>
            </w:r>
          </w:p>
          <w:p w:rsidR="00BC147D" w:rsidRPr="000D6F98" w:rsidRDefault="00BC147D" w:rsidP="00BC147D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color w:val="0A0A0A"/>
                <w:sz w:val="20"/>
                <w:szCs w:val="24"/>
                <w:lang w:eastAsia="es-VE"/>
              </w:rPr>
            </w:pPr>
          </w:p>
        </w:tc>
        <w:tc>
          <w:tcPr>
            <w:tcW w:w="4115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Gestión de Procesos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 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PM2, lo que permite correr múltiples instancias del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bot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en un solo servidor con reinicio automático.</w:t>
            </w:r>
          </w:p>
          <w:p w:rsidR="008F5EA8" w:rsidRPr="000D6F98" w:rsidRDefault="008F5EA8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</w:pPr>
          </w:p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Automatización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: 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Motor de 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Workflows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 basado en archivos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Markdown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que definen pasos específicos para tareas complejas (como buscar correos o revisar calendarios).</w:t>
            </w:r>
          </w:p>
          <w:p w:rsidR="00BC147D" w:rsidRPr="000D6F98" w:rsidRDefault="00BC147D" w:rsidP="00BC147D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</w:pPr>
          </w:p>
        </w:tc>
      </w:tr>
      <w:tr w:rsidR="00BC147D" w:rsidRPr="000D6F98" w:rsidTr="00F61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Segoe UI Symbol" w:eastAsia="Times New Roman" w:hAnsi="Segoe UI Symbol" w:cs="Segoe UI Symbol"/>
                <w:color w:val="0A0A0A"/>
                <w:sz w:val="20"/>
                <w:szCs w:val="24"/>
                <w:lang w:eastAsia="es-VE"/>
              </w:rPr>
              <w:t>🛠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️ Herramientas de Procesamiento</w:t>
            </w:r>
          </w:p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</w:p>
        </w:tc>
        <w:tc>
          <w:tcPr>
            <w:tcW w:w="3880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Documentos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 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pdf-parse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(PDF) y 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mammoth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(Word/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Docx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).</w:t>
            </w:r>
          </w:p>
          <w:p w:rsidR="008F5EA8" w:rsidRPr="000D6F98" w:rsidRDefault="008F5EA8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</w:p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Voz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 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google-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tts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-api (Generación de voz) y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Whisper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(vía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Groq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para transcripción).</w:t>
            </w:r>
          </w:p>
          <w:p w:rsidR="00BC147D" w:rsidRPr="000D6F98" w:rsidRDefault="00BC147D" w:rsidP="008F5EA8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color w:val="0A0A0A"/>
                <w:sz w:val="20"/>
                <w:szCs w:val="24"/>
                <w:lang w:eastAsia="es-VE"/>
              </w:rPr>
            </w:pPr>
          </w:p>
        </w:tc>
        <w:tc>
          <w:tcPr>
            <w:tcW w:w="4115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Integraciones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: 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Google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Search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, Drive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Sync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, y herramientas de correo.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color w:val="0A0A0A"/>
                <w:sz w:val="20"/>
                <w:szCs w:val="24"/>
                <w:lang w:eastAsia="es-VE"/>
              </w:rPr>
            </w:pPr>
          </w:p>
        </w:tc>
      </w:tr>
    </w:tbl>
    <w:p w:rsidR="00866905" w:rsidRDefault="00866905" w:rsidP="008F5EA8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</w:p>
    <w:p w:rsidR="00866905" w:rsidRDefault="00866905" w:rsidP="008F5EA8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</w:p>
    <w:p w:rsidR="00866905" w:rsidRPr="00866905" w:rsidRDefault="008F5EA8" w:rsidP="008F5EA8">
      <w:pPr>
        <w:spacing w:after="0" w:line="240" w:lineRule="auto"/>
        <w:rPr>
          <w:rFonts w:ascii="Arial" w:eastAsia="Times New Roman" w:hAnsi="Arial" w:cs="Arial"/>
          <w:color w:val="0A0A0A"/>
          <w:lang w:eastAsia="es-VE"/>
        </w:rPr>
      </w:pPr>
      <w:r w:rsidRPr="00866905">
        <w:rPr>
          <w:rFonts w:ascii="Arial" w:eastAsia="Times New Roman" w:hAnsi="Arial" w:cs="Arial"/>
          <w:color w:val="0A0A0A"/>
          <w:lang w:eastAsia="es-VE"/>
        </w:rPr>
        <w:t>Es un stack </w:t>
      </w:r>
      <w:r w:rsidRPr="00866905">
        <w:rPr>
          <w:rFonts w:ascii="Arial" w:eastAsia="Times New Roman" w:hAnsi="Arial" w:cs="Arial"/>
          <w:b/>
          <w:bCs/>
          <w:color w:val="0A0A0A"/>
          <w:lang w:eastAsia="es-VE"/>
        </w:rPr>
        <w:t>SaaS-</w:t>
      </w:r>
      <w:proofErr w:type="spellStart"/>
      <w:r w:rsidRPr="00866905">
        <w:rPr>
          <w:rFonts w:ascii="Arial" w:eastAsia="Times New Roman" w:hAnsi="Arial" w:cs="Arial"/>
          <w:b/>
          <w:bCs/>
          <w:color w:val="0A0A0A"/>
          <w:lang w:eastAsia="es-VE"/>
        </w:rPr>
        <w:t>ready</w:t>
      </w:r>
      <w:proofErr w:type="spellEnd"/>
      <w:r w:rsidRPr="00866905">
        <w:rPr>
          <w:rFonts w:ascii="Arial" w:eastAsia="Times New Roman" w:hAnsi="Arial" w:cs="Arial"/>
          <w:color w:val="0A0A0A"/>
          <w:lang w:eastAsia="es-VE"/>
        </w:rPr>
        <w:t> y </w:t>
      </w:r>
      <w:proofErr w:type="spellStart"/>
      <w:r w:rsidRPr="00866905">
        <w:rPr>
          <w:rFonts w:ascii="Arial" w:eastAsia="Times New Roman" w:hAnsi="Arial" w:cs="Arial"/>
          <w:b/>
          <w:bCs/>
          <w:color w:val="0A0A0A"/>
          <w:lang w:eastAsia="es-VE"/>
        </w:rPr>
        <w:t>Multi-tenant</w:t>
      </w:r>
      <w:proofErr w:type="spellEnd"/>
      <w:r w:rsidRPr="00866905">
        <w:rPr>
          <w:rFonts w:ascii="Arial" w:eastAsia="Times New Roman" w:hAnsi="Arial" w:cs="Arial"/>
          <w:color w:val="0A0A0A"/>
          <w:lang w:eastAsia="es-VE"/>
        </w:rPr>
        <w:t>, optimizado para ser ligero, modular y altamente reactivo. </w:t>
      </w:r>
    </w:p>
    <w:p w:rsidR="00866905" w:rsidRPr="00866905" w:rsidRDefault="00866905" w:rsidP="008F5EA8">
      <w:pPr>
        <w:spacing w:after="0" w:line="240" w:lineRule="auto"/>
        <w:rPr>
          <w:rFonts w:ascii="Arial" w:eastAsia="Times New Roman" w:hAnsi="Arial" w:cs="Arial"/>
          <w:color w:val="0A0A0A"/>
          <w:lang w:eastAsia="es-VE"/>
        </w:rPr>
      </w:pPr>
    </w:p>
    <w:p w:rsidR="008F5EA8" w:rsidRPr="00866905" w:rsidRDefault="00866905" w:rsidP="008F5EA8">
      <w:pPr>
        <w:spacing w:after="0" w:line="240" w:lineRule="auto"/>
        <w:rPr>
          <w:rFonts w:ascii="Arial" w:eastAsia="Times New Roman" w:hAnsi="Arial" w:cs="Arial"/>
          <w:color w:val="0A0A0A"/>
          <w:lang w:eastAsia="es-VE"/>
        </w:rPr>
      </w:pPr>
      <w:r w:rsidRPr="00866905">
        <w:rPr>
          <w:rFonts w:ascii="Arial" w:eastAsia="Times New Roman" w:hAnsi="Arial" w:cs="Arial"/>
          <w:iCs/>
          <w:color w:val="0A0A0A"/>
          <w:lang w:eastAsia="es-VE"/>
        </w:rPr>
        <w:t xml:space="preserve">Por otro lado, el </w:t>
      </w:r>
      <w:proofErr w:type="spellStart"/>
      <w:r w:rsidRPr="00866905">
        <w:rPr>
          <w:rFonts w:ascii="Arial" w:eastAsia="Times New Roman" w:hAnsi="Arial" w:cs="Arial"/>
          <w:iCs/>
          <w:color w:val="0A0A0A"/>
          <w:lang w:eastAsia="es-VE"/>
        </w:rPr>
        <w:t>bot</w:t>
      </w:r>
      <w:proofErr w:type="spellEnd"/>
      <w:r w:rsidRPr="00866905">
        <w:rPr>
          <w:rFonts w:ascii="Arial" w:eastAsia="Times New Roman" w:hAnsi="Arial" w:cs="Arial"/>
          <w:iCs/>
          <w:color w:val="0A0A0A"/>
          <w:lang w:eastAsia="es-VE"/>
        </w:rPr>
        <w:t xml:space="preserve"> </w:t>
      </w:r>
      <w:proofErr w:type="spellStart"/>
      <w:r w:rsidR="008F5EA8" w:rsidRPr="00866905">
        <w:rPr>
          <w:rFonts w:ascii="Arial" w:eastAsia="Times New Roman" w:hAnsi="Arial" w:cs="Arial"/>
          <w:i/>
          <w:iCs/>
          <w:color w:val="0A0A0A"/>
          <w:lang w:eastAsia="es-VE"/>
        </w:rPr>
        <w:t>TutorIA</w:t>
      </w:r>
      <w:proofErr w:type="spellEnd"/>
      <w:r w:rsidR="008F5EA8" w:rsidRPr="00866905">
        <w:rPr>
          <w:rFonts w:ascii="Arial" w:eastAsia="Times New Roman" w:hAnsi="Arial" w:cs="Arial"/>
          <w:color w:val="0A0A0A"/>
          <w:lang w:eastAsia="es-VE"/>
        </w:rPr>
        <w:t> parece estar heredando esta base sólida para especializarse en el mundo académico de postgrado.</w:t>
      </w:r>
    </w:p>
    <w:p w:rsidR="00E32DEF" w:rsidRPr="00866905" w:rsidRDefault="00E32DEF" w:rsidP="0030489C">
      <w:pPr>
        <w:spacing w:after="0" w:line="240" w:lineRule="auto"/>
        <w:rPr>
          <w:rFonts w:ascii="Arial" w:eastAsia="Times New Roman" w:hAnsi="Arial" w:cs="Arial"/>
          <w:color w:val="0A0A0A"/>
          <w:lang w:eastAsia="es-VE"/>
        </w:rPr>
      </w:pPr>
    </w:p>
    <w:p w:rsidR="0030489C" w:rsidRPr="00866905" w:rsidRDefault="00D92181" w:rsidP="0030489C">
      <w:pPr>
        <w:spacing w:after="0" w:line="240" w:lineRule="auto"/>
        <w:rPr>
          <w:rFonts w:ascii="Arial" w:eastAsia="Times New Roman" w:hAnsi="Arial" w:cs="Arial"/>
          <w:color w:val="0A0A0A"/>
          <w:lang w:eastAsia="es-VE"/>
        </w:rPr>
      </w:pPr>
      <w:r w:rsidRPr="00866905">
        <w:rPr>
          <w:rFonts w:ascii="Arial" w:eastAsia="Times New Roman" w:hAnsi="Arial" w:cs="Arial"/>
          <w:color w:val="0A0A0A"/>
          <w:lang w:eastAsia="es-VE"/>
        </w:rPr>
        <w:t xml:space="preserve">Puede </w:t>
      </w:r>
      <w:r w:rsidR="000D6F98" w:rsidRPr="00866905">
        <w:rPr>
          <w:rFonts w:ascii="Arial" w:eastAsia="Times New Roman" w:hAnsi="Arial" w:cs="Arial"/>
          <w:color w:val="0A0A0A"/>
          <w:lang w:eastAsia="es-VE"/>
        </w:rPr>
        <w:t>decirse que es un </w:t>
      </w:r>
      <w:r w:rsidR="000D6F98" w:rsidRPr="00866905">
        <w:rPr>
          <w:rFonts w:ascii="Arial" w:eastAsia="Times New Roman" w:hAnsi="Arial" w:cs="Arial"/>
          <w:b/>
          <w:bCs/>
          <w:color w:val="0A0A0A"/>
          <w:lang w:eastAsia="es-VE"/>
        </w:rPr>
        <w:t>SaaS robusto</w:t>
      </w:r>
      <w:r w:rsidR="000D6F98" w:rsidRPr="00866905">
        <w:rPr>
          <w:rFonts w:ascii="Arial" w:eastAsia="Times New Roman" w:hAnsi="Arial" w:cs="Arial"/>
          <w:color w:val="0A0A0A"/>
          <w:lang w:eastAsia="es-VE"/>
        </w:rPr>
        <w:t xml:space="preserve">, no solo un </w:t>
      </w:r>
      <w:proofErr w:type="spellStart"/>
      <w:r w:rsidR="000D6F98" w:rsidRPr="00866905">
        <w:rPr>
          <w:rFonts w:ascii="Arial" w:eastAsia="Times New Roman" w:hAnsi="Arial" w:cs="Arial"/>
          <w:color w:val="0A0A0A"/>
          <w:lang w:eastAsia="es-VE"/>
        </w:rPr>
        <w:t>bot</w:t>
      </w:r>
      <w:proofErr w:type="spellEnd"/>
      <w:r w:rsidR="000D6F98" w:rsidRPr="00866905">
        <w:rPr>
          <w:rFonts w:ascii="Arial" w:eastAsia="Times New Roman" w:hAnsi="Arial" w:cs="Arial"/>
          <w:color w:val="0A0A0A"/>
          <w:lang w:eastAsia="es-VE"/>
        </w:rPr>
        <w:t>, con</w:t>
      </w:r>
      <w:r w:rsidRPr="00866905">
        <w:rPr>
          <w:rFonts w:ascii="Arial" w:eastAsia="Times New Roman" w:hAnsi="Arial" w:cs="Arial"/>
          <w:color w:val="0A0A0A"/>
          <w:lang w:eastAsia="es-VE"/>
        </w:rPr>
        <w:t xml:space="preserve"> una</w:t>
      </w:r>
      <w:r w:rsidR="0030489C" w:rsidRPr="00866905">
        <w:rPr>
          <w:rFonts w:ascii="Arial" w:eastAsia="Times New Roman" w:hAnsi="Arial" w:cs="Arial"/>
          <w:color w:val="0A0A0A"/>
          <w:lang w:eastAsia="es-VE"/>
        </w:rPr>
        <w:t xml:space="preserve"> arquitectura </w:t>
      </w:r>
      <w:r w:rsidR="0030489C" w:rsidRPr="00866905">
        <w:rPr>
          <w:rFonts w:ascii="Arial" w:eastAsia="Times New Roman" w:hAnsi="Arial" w:cs="Arial"/>
          <w:b/>
          <w:bCs/>
          <w:color w:val="0A0A0A"/>
          <w:lang w:eastAsia="es-VE"/>
        </w:rPr>
        <w:t>excepcional</w:t>
      </w:r>
      <w:r w:rsidRPr="00866905">
        <w:rPr>
          <w:rFonts w:ascii="Arial" w:eastAsia="Times New Roman" w:hAnsi="Arial" w:cs="Arial"/>
          <w:color w:val="0A0A0A"/>
          <w:lang w:eastAsia="es-VE"/>
        </w:rPr>
        <w:t xml:space="preserve"> y </w:t>
      </w:r>
      <w:r w:rsidR="0030489C" w:rsidRPr="00866905">
        <w:rPr>
          <w:rFonts w:ascii="Arial" w:eastAsia="Times New Roman" w:hAnsi="Arial" w:cs="Arial"/>
          <w:color w:val="0A0A0A"/>
          <w:lang w:eastAsia="es-VE"/>
        </w:rPr>
        <w:t>está muy por encima de lo que ofrece cualquier plataforma </w:t>
      </w:r>
      <w:r w:rsidR="0030489C" w:rsidRPr="00866905">
        <w:rPr>
          <w:rFonts w:ascii="Arial" w:eastAsia="Times New Roman" w:hAnsi="Arial" w:cs="Arial"/>
          <w:i/>
          <w:iCs/>
          <w:color w:val="0A0A0A"/>
          <w:lang w:eastAsia="es-VE"/>
        </w:rPr>
        <w:t>No-</w:t>
      </w:r>
      <w:proofErr w:type="spellStart"/>
      <w:r w:rsidR="0030489C" w:rsidRPr="00866905">
        <w:rPr>
          <w:rFonts w:ascii="Arial" w:eastAsia="Times New Roman" w:hAnsi="Arial" w:cs="Arial"/>
          <w:i/>
          <w:iCs/>
          <w:color w:val="0A0A0A"/>
          <w:lang w:eastAsia="es-VE"/>
        </w:rPr>
        <w:t>Code</w:t>
      </w:r>
      <w:proofErr w:type="spellEnd"/>
      <w:r w:rsidR="0030489C" w:rsidRPr="00866905">
        <w:rPr>
          <w:rFonts w:ascii="Arial" w:eastAsia="Times New Roman" w:hAnsi="Arial" w:cs="Arial"/>
          <w:color w:val="0A0A0A"/>
          <w:lang w:eastAsia="es-VE"/>
        </w:rPr>
        <w:t> o </w:t>
      </w:r>
      <w:proofErr w:type="spellStart"/>
      <w:r w:rsidR="0030489C" w:rsidRPr="00866905">
        <w:rPr>
          <w:rFonts w:ascii="Arial" w:eastAsia="Times New Roman" w:hAnsi="Arial" w:cs="Arial"/>
          <w:i/>
          <w:iCs/>
          <w:color w:val="0A0A0A"/>
          <w:lang w:eastAsia="es-VE"/>
        </w:rPr>
        <w:t>Low-Code</w:t>
      </w:r>
      <w:proofErr w:type="spellEnd"/>
      <w:r w:rsidR="0030489C" w:rsidRPr="00866905">
        <w:rPr>
          <w:rFonts w:ascii="Arial" w:eastAsia="Times New Roman" w:hAnsi="Arial" w:cs="Arial"/>
          <w:color w:val="0A0A0A"/>
          <w:lang w:eastAsia="es-VE"/>
        </w:rPr>
        <w:t xml:space="preserve">. </w:t>
      </w:r>
    </w:p>
    <w:p w:rsidR="00E32DEF" w:rsidRPr="00866905" w:rsidRDefault="00E32DEF" w:rsidP="0030489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lang w:eastAsia="es-VE"/>
        </w:rPr>
      </w:pPr>
    </w:p>
    <w:p w:rsidR="000D6F98" w:rsidRPr="00866905" w:rsidRDefault="000D6F98" w:rsidP="000D6F9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lang w:eastAsia="es-VE"/>
        </w:rPr>
      </w:pPr>
      <w:r w:rsidRPr="00866905">
        <w:rPr>
          <w:rFonts w:ascii="Arial" w:eastAsia="Times New Roman" w:hAnsi="Arial" w:cs="Arial"/>
          <w:color w:val="0A0A0A"/>
          <w:lang w:eastAsia="es-VE"/>
        </w:rPr>
        <w:t xml:space="preserve">A continuación, se describe porqué se considera, técnicamente, que el stack elegido constituye una ruta de máxima escalabilidad y rentabilidad para construir un sistema con "soberanía tecnológica" total: </w:t>
      </w:r>
    </w:p>
    <w:p w:rsidR="00E32DEF" w:rsidRPr="00866905" w:rsidRDefault="00E32DEF" w:rsidP="0030489C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lang w:eastAsia="es-VE"/>
        </w:rPr>
      </w:pPr>
    </w:p>
    <w:p w:rsidR="00E32DEF" w:rsidRPr="00866905" w:rsidRDefault="00E32DEF" w:rsidP="00E32DEF">
      <w:pPr>
        <w:rPr>
          <w:rFonts w:ascii="Arial" w:hAnsi="Arial" w:cs="Arial"/>
          <w:b/>
          <w:bCs/>
        </w:rPr>
      </w:pPr>
      <w:r w:rsidRPr="00866905">
        <w:rPr>
          <w:rFonts w:ascii="Arial" w:hAnsi="Arial" w:cs="Arial"/>
          <w:b/>
          <w:bCs/>
        </w:rPr>
        <w:t>Fortalezas de la arquitectura</w:t>
      </w:r>
    </w:p>
    <w:p w:rsidR="00E32DEF" w:rsidRPr="00866905" w:rsidRDefault="00E32DEF" w:rsidP="00E32DEF">
      <w:pPr>
        <w:rPr>
          <w:rFonts w:ascii="Arial" w:hAnsi="Arial" w:cs="Arial"/>
          <w:bCs/>
        </w:rPr>
      </w:pPr>
      <w:r w:rsidRPr="00866905">
        <w:rPr>
          <w:rFonts w:ascii="Arial" w:hAnsi="Arial" w:cs="Arial"/>
          <w:bCs/>
        </w:rPr>
        <w:t xml:space="preserve">• </w:t>
      </w:r>
      <w:r w:rsidRPr="00866905">
        <w:rPr>
          <w:rFonts w:ascii="Arial" w:hAnsi="Arial" w:cs="Arial"/>
          <w:b/>
          <w:bCs/>
        </w:rPr>
        <w:t>Triangulación LLM (</w:t>
      </w:r>
      <w:proofErr w:type="spellStart"/>
      <w:r w:rsidRPr="00866905">
        <w:rPr>
          <w:rFonts w:ascii="Arial" w:hAnsi="Arial" w:cs="Arial"/>
          <w:b/>
          <w:bCs/>
        </w:rPr>
        <w:t>Groq</w:t>
      </w:r>
      <w:proofErr w:type="spellEnd"/>
      <w:r w:rsidRPr="00866905">
        <w:rPr>
          <w:rFonts w:ascii="Arial" w:hAnsi="Arial" w:cs="Arial"/>
          <w:b/>
          <w:bCs/>
        </w:rPr>
        <w:t xml:space="preserve"> + </w:t>
      </w:r>
      <w:proofErr w:type="spellStart"/>
      <w:r w:rsidRPr="00866905">
        <w:rPr>
          <w:rFonts w:ascii="Arial" w:hAnsi="Arial" w:cs="Arial"/>
          <w:b/>
          <w:bCs/>
        </w:rPr>
        <w:t>OpenRouter</w:t>
      </w:r>
      <w:proofErr w:type="spellEnd"/>
      <w:r w:rsidRPr="00866905">
        <w:rPr>
          <w:rFonts w:ascii="Arial" w:hAnsi="Arial" w:cs="Arial"/>
          <w:b/>
          <w:bCs/>
        </w:rPr>
        <w:t xml:space="preserve"> + </w:t>
      </w:r>
      <w:proofErr w:type="spellStart"/>
      <w:r w:rsidRPr="00866905">
        <w:rPr>
          <w:rFonts w:ascii="Arial" w:hAnsi="Arial" w:cs="Arial"/>
          <w:b/>
          <w:bCs/>
        </w:rPr>
        <w:t>Gemini</w:t>
      </w:r>
      <w:proofErr w:type="spellEnd"/>
      <w:r w:rsidRPr="00866905">
        <w:rPr>
          <w:rFonts w:ascii="Arial" w:hAnsi="Arial" w:cs="Arial"/>
          <w:b/>
          <w:bCs/>
        </w:rPr>
        <w:t>):</w:t>
      </w:r>
      <w:r w:rsidRPr="00866905">
        <w:rPr>
          <w:rFonts w:ascii="Arial" w:hAnsi="Arial" w:cs="Arial"/>
          <w:bCs/>
        </w:rPr>
        <w:t xml:space="preserve"> Esencial para el ámbito académico. Si un estudiante está analizando una tesis y </w:t>
      </w:r>
      <w:proofErr w:type="spellStart"/>
      <w:r w:rsidRPr="00866905">
        <w:rPr>
          <w:rFonts w:ascii="Arial" w:hAnsi="Arial" w:cs="Arial"/>
          <w:bCs/>
        </w:rPr>
        <w:t>Groq</w:t>
      </w:r>
      <w:proofErr w:type="spellEnd"/>
      <w:r w:rsidRPr="00866905">
        <w:rPr>
          <w:rFonts w:ascii="Arial" w:hAnsi="Arial" w:cs="Arial"/>
          <w:bCs/>
        </w:rPr>
        <w:t xml:space="preserve"> (Llama 3) falla debido a limitaciones de </w:t>
      </w:r>
      <w:proofErr w:type="spellStart"/>
      <w:r w:rsidRPr="00866905">
        <w:rPr>
          <w:rFonts w:ascii="Arial" w:hAnsi="Arial" w:cs="Arial"/>
          <w:bCs/>
        </w:rPr>
        <w:t>tokens</w:t>
      </w:r>
      <w:proofErr w:type="spellEnd"/>
      <w:r w:rsidRPr="00866905">
        <w:rPr>
          <w:rFonts w:ascii="Arial" w:hAnsi="Arial" w:cs="Arial"/>
          <w:bCs/>
        </w:rPr>
        <w:t xml:space="preserve">, contar con </w:t>
      </w:r>
      <w:proofErr w:type="spellStart"/>
      <w:r w:rsidRPr="00866905">
        <w:rPr>
          <w:rFonts w:ascii="Arial" w:hAnsi="Arial" w:cs="Arial"/>
          <w:bCs/>
        </w:rPr>
        <w:t>Gemini</w:t>
      </w:r>
      <w:proofErr w:type="spellEnd"/>
      <w:r w:rsidRPr="00866905">
        <w:rPr>
          <w:rFonts w:ascii="Arial" w:hAnsi="Arial" w:cs="Arial"/>
          <w:bCs/>
        </w:rPr>
        <w:t xml:space="preserve"> (con su amplia ventana de contexto) como alternativa es una decisión inteligente.</w:t>
      </w:r>
    </w:p>
    <w:p w:rsidR="00E32DEF" w:rsidRPr="00866905" w:rsidRDefault="00E32DEF" w:rsidP="00E32DEF">
      <w:pPr>
        <w:rPr>
          <w:rFonts w:ascii="Arial" w:hAnsi="Arial" w:cs="Arial"/>
          <w:bCs/>
        </w:rPr>
      </w:pPr>
      <w:r w:rsidRPr="00866905">
        <w:rPr>
          <w:rFonts w:ascii="Arial" w:hAnsi="Arial" w:cs="Arial"/>
          <w:bCs/>
        </w:rPr>
        <w:t xml:space="preserve">• </w:t>
      </w:r>
      <w:proofErr w:type="spellStart"/>
      <w:r w:rsidRPr="00866905">
        <w:rPr>
          <w:rFonts w:ascii="Arial" w:hAnsi="Arial" w:cs="Arial"/>
          <w:b/>
          <w:bCs/>
        </w:rPr>
        <w:t>TypeScript</w:t>
      </w:r>
      <w:proofErr w:type="spellEnd"/>
      <w:r w:rsidRPr="00866905">
        <w:rPr>
          <w:rFonts w:ascii="Arial" w:hAnsi="Arial" w:cs="Arial"/>
          <w:b/>
          <w:bCs/>
        </w:rPr>
        <w:t xml:space="preserve"> + </w:t>
      </w:r>
      <w:proofErr w:type="spellStart"/>
      <w:r w:rsidRPr="00866905">
        <w:rPr>
          <w:rFonts w:ascii="Arial" w:hAnsi="Arial" w:cs="Arial"/>
          <w:b/>
          <w:bCs/>
        </w:rPr>
        <w:t>grammY</w:t>
      </w:r>
      <w:proofErr w:type="spellEnd"/>
      <w:r w:rsidRPr="00866905">
        <w:rPr>
          <w:rFonts w:ascii="Arial" w:hAnsi="Arial" w:cs="Arial"/>
          <w:bCs/>
        </w:rPr>
        <w:t xml:space="preserve">: Se utiliza el </w:t>
      </w:r>
      <w:proofErr w:type="spellStart"/>
      <w:r w:rsidRPr="00866905">
        <w:rPr>
          <w:rFonts w:ascii="Arial" w:hAnsi="Arial" w:cs="Arial"/>
          <w:bCs/>
        </w:rPr>
        <w:t>framework</w:t>
      </w:r>
      <w:proofErr w:type="spellEnd"/>
      <w:r w:rsidRPr="00866905">
        <w:rPr>
          <w:rFonts w:ascii="Arial" w:hAnsi="Arial" w:cs="Arial"/>
          <w:bCs/>
        </w:rPr>
        <w:t xml:space="preserve"> más moderno y rápido para </w:t>
      </w:r>
      <w:proofErr w:type="spellStart"/>
      <w:r w:rsidRPr="00866905">
        <w:rPr>
          <w:rFonts w:ascii="Arial" w:hAnsi="Arial" w:cs="Arial"/>
          <w:bCs/>
        </w:rPr>
        <w:t>Telegram</w:t>
      </w:r>
      <w:proofErr w:type="spellEnd"/>
      <w:r w:rsidRPr="00866905">
        <w:rPr>
          <w:rFonts w:ascii="Arial" w:hAnsi="Arial" w:cs="Arial"/>
          <w:bCs/>
        </w:rPr>
        <w:t>. La seguridad de tipos evitará errores críticos cuando el tutor maneje fórmulas complejas o datos bibliográficos.</w:t>
      </w:r>
    </w:p>
    <w:p w:rsidR="00E32DEF" w:rsidRPr="00866905" w:rsidRDefault="00E32DEF" w:rsidP="00E32DEF">
      <w:pPr>
        <w:rPr>
          <w:rFonts w:ascii="Arial" w:hAnsi="Arial" w:cs="Arial"/>
          <w:bCs/>
        </w:rPr>
      </w:pPr>
      <w:r w:rsidRPr="00866905">
        <w:rPr>
          <w:rFonts w:ascii="Arial" w:hAnsi="Arial" w:cs="Arial"/>
          <w:bCs/>
        </w:rPr>
        <w:t xml:space="preserve">• </w:t>
      </w:r>
      <w:r w:rsidRPr="00866905">
        <w:rPr>
          <w:rFonts w:ascii="Arial" w:hAnsi="Arial" w:cs="Arial"/>
          <w:b/>
          <w:bCs/>
        </w:rPr>
        <w:t>Arquitectura multiusuario</w:t>
      </w:r>
      <w:r w:rsidRPr="00866905">
        <w:rPr>
          <w:rFonts w:ascii="Arial" w:hAnsi="Arial" w:cs="Arial"/>
          <w:bCs/>
        </w:rPr>
        <w:t xml:space="preserve">: Permite que el </w:t>
      </w:r>
      <w:proofErr w:type="spellStart"/>
      <w:r w:rsidRPr="00866905">
        <w:rPr>
          <w:rFonts w:ascii="Arial" w:hAnsi="Arial" w:cs="Arial"/>
          <w:bCs/>
        </w:rPr>
        <w:t>bot</w:t>
      </w:r>
      <w:proofErr w:type="spellEnd"/>
      <w:r w:rsidRPr="00866905">
        <w:rPr>
          <w:rFonts w:ascii="Arial" w:hAnsi="Arial" w:cs="Arial"/>
          <w:bCs/>
        </w:rPr>
        <w:t xml:space="preserve"> se comercialice no solo para estudiantes, sino para facultades enteras, asignando un "perfil" diferente (configuración JSON) para cada máster o doctorado sin duplicar código.</w:t>
      </w:r>
    </w:p>
    <w:p w:rsidR="00E32DEF" w:rsidRPr="00866905" w:rsidRDefault="00E32DEF" w:rsidP="00E32DEF">
      <w:pPr>
        <w:rPr>
          <w:rFonts w:ascii="Arial" w:hAnsi="Arial" w:cs="Arial"/>
          <w:bCs/>
        </w:rPr>
      </w:pPr>
      <w:r w:rsidRPr="00866905">
        <w:rPr>
          <w:rFonts w:ascii="Arial" w:hAnsi="Arial" w:cs="Arial"/>
          <w:bCs/>
        </w:rPr>
        <w:t xml:space="preserve">• </w:t>
      </w:r>
      <w:r w:rsidRPr="00866905">
        <w:rPr>
          <w:rFonts w:ascii="Arial" w:hAnsi="Arial" w:cs="Arial"/>
          <w:b/>
          <w:bCs/>
        </w:rPr>
        <w:t>Persistencia híbrida (</w:t>
      </w:r>
      <w:proofErr w:type="spellStart"/>
      <w:r w:rsidRPr="00866905">
        <w:rPr>
          <w:rFonts w:ascii="Arial" w:hAnsi="Arial" w:cs="Arial"/>
          <w:b/>
          <w:bCs/>
        </w:rPr>
        <w:t>SQLite</w:t>
      </w:r>
      <w:proofErr w:type="spellEnd"/>
      <w:r w:rsidRPr="00866905">
        <w:rPr>
          <w:rFonts w:ascii="Arial" w:hAnsi="Arial" w:cs="Arial"/>
          <w:b/>
          <w:bCs/>
        </w:rPr>
        <w:t xml:space="preserve"> + </w:t>
      </w:r>
      <w:proofErr w:type="spellStart"/>
      <w:r w:rsidRPr="00866905">
        <w:rPr>
          <w:rFonts w:ascii="Arial" w:hAnsi="Arial" w:cs="Arial"/>
          <w:b/>
          <w:bCs/>
        </w:rPr>
        <w:t>Firebase</w:t>
      </w:r>
      <w:proofErr w:type="spellEnd"/>
      <w:r w:rsidRPr="00866905">
        <w:rPr>
          <w:rFonts w:ascii="Arial" w:hAnsi="Arial" w:cs="Arial"/>
          <w:b/>
          <w:bCs/>
        </w:rPr>
        <w:t>):</w:t>
      </w:r>
      <w:r w:rsidRPr="00866905">
        <w:rPr>
          <w:rFonts w:ascii="Arial" w:hAnsi="Arial" w:cs="Arial"/>
          <w:bCs/>
        </w:rPr>
        <w:t xml:space="preserve"> La combinación perfecta. </w:t>
      </w:r>
      <w:proofErr w:type="spellStart"/>
      <w:r w:rsidRPr="00866905">
        <w:rPr>
          <w:rFonts w:ascii="Arial" w:hAnsi="Arial" w:cs="Arial"/>
          <w:bCs/>
        </w:rPr>
        <w:t>SQLite</w:t>
      </w:r>
      <w:proofErr w:type="spellEnd"/>
      <w:r w:rsidRPr="00866905">
        <w:rPr>
          <w:rFonts w:ascii="Arial" w:hAnsi="Arial" w:cs="Arial"/>
          <w:bCs/>
        </w:rPr>
        <w:t xml:space="preserve"> proporciona latencia cero para la memoria de chat a corto plazo, y </w:t>
      </w:r>
      <w:proofErr w:type="spellStart"/>
      <w:r w:rsidRPr="00866905">
        <w:rPr>
          <w:rFonts w:ascii="Arial" w:hAnsi="Arial" w:cs="Arial"/>
          <w:bCs/>
        </w:rPr>
        <w:t>Firebase</w:t>
      </w:r>
      <w:proofErr w:type="spellEnd"/>
      <w:r w:rsidRPr="00866905">
        <w:rPr>
          <w:rFonts w:ascii="Arial" w:hAnsi="Arial" w:cs="Arial"/>
          <w:bCs/>
        </w:rPr>
        <w:t xml:space="preserve"> garantiza que el progreso del estudiante se mantenga si el servidor falla.</w:t>
      </w:r>
    </w:p>
    <w:p w:rsidR="00866905" w:rsidRPr="00866905" w:rsidRDefault="00866905" w:rsidP="00E32DEF">
      <w:pPr>
        <w:rPr>
          <w:rFonts w:ascii="Arial" w:hAnsi="Arial" w:cs="Arial"/>
          <w:b/>
          <w:bCs/>
        </w:rPr>
      </w:pPr>
    </w:p>
    <w:p w:rsidR="00E32DEF" w:rsidRPr="00866905" w:rsidRDefault="00E32DEF" w:rsidP="00E32DEF">
      <w:pPr>
        <w:rPr>
          <w:rFonts w:ascii="Arial" w:hAnsi="Arial" w:cs="Arial"/>
          <w:b/>
          <w:bCs/>
        </w:rPr>
      </w:pPr>
      <w:r w:rsidRPr="00866905">
        <w:rPr>
          <w:rFonts w:ascii="Arial" w:hAnsi="Arial" w:cs="Arial"/>
          <w:b/>
          <w:bCs/>
        </w:rPr>
        <w:t>Consideraciones críticas para el tutor de posgrado</w:t>
      </w:r>
      <w:r w:rsidR="00F86EFF" w:rsidRPr="00866905">
        <w:rPr>
          <w:rFonts w:ascii="Arial" w:hAnsi="Arial" w:cs="Arial"/>
          <w:b/>
          <w:bCs/>
        </w:rPr>
        <w:t>:</w:t>
      </w:r>
    </w:p>
    <w:p w:rsidR="00E32DEF" w:rsidRPr="00866905" w:rsidRDefault="00E32DEF" w:rsidP="00E32DEF">
      <w:pPr>
        <w:rPr>
          <w:rFonts w:ascii="Arial" w:hAnsi="Arial" w:cs="Arial"/>
          <w:bCs/>
        </w:rPr>
      </w:pPr>
      <w:r w:rsidRPr="00866905">
        <w:rPr>
          <w:rFonts w:ascii="Arial" w:hAnsi="Arial" w:cs="Arial"/>
          <w:bCs/>
        </w:rPr>
        <w:t>Dado que la estructura básica está establecida, se deben priorizar los siguientes pasos para garantizar el éxito comercial:</w:t>
      </w:r>
    </w:p>
    <w:p w:rsidR="00E32DEF" w:rsidRPr="00866905" w:rsidRDefault="00E32DEF" w:rsidP="00E32DEF">
      <w:pPr>
        <w:rPr>
          <w:rFonts w:ascii="Arial" w:hAnsi="Arial" w:cs="Arial"/>
          <w:b/>
          <w:bCs/>
        </w:rPr>
      </w:pPr>
      <w:r w:rsidRPr="00866905">
        <w:rPr>
          <w:rFonts w:ascii="Arial" w:hAnsi="Arial" w:cs="Arial"/>
          <w:b/>
          <w:bCs/>
        </w:rPr>
        <w:t>1. RAG (Generación Aumentada por Recuperación) avanzada:</w:t>
      </w:r>
    </w:p>
    <w:p w:rsidR="00E32DEF" w:rsidRPr="00866905" w:rsidRDefault="00E32DEF" w:rsidP="00E32DEF">
      <w:pPr>
        <w:rPr>
          <w:rFonts w:ascii="Arial" w:hAnsi="Arial" w:cs="Arial"/>
          <w:bCs/>
        </w:rPr>
      </w:pPr>
      <w:r w:rsidRPr="00866905">
        <w:rPr>
          <w:rFonts w:ascii="Arial" w:hAnsi="Arial" w:cs="Arial"/>
          <w:bCs/>
        </w:rPr>
        <w:t xml:space="preserve">Para el nivel de posgrado, el análisis de PDF es solo el comienzo. Asegúrese de implementar una base de datos vectorial (como </w:t>
      </w:r>
      <w:proofErr w:type="spellStart"/>
      <w:r w:rsidRPr="00866905">
        <w:rPr>
          <w:rFonts w:ascii="Arial" w:hAnsi="Arial" w:cs="Arial"/>
          <w:bCs/>
        </w:rPr>
        <w:t>Pinecone</w:t>
      </w:r>
      <w:proofErr w:type="spellEnd"/>
      <w:r w:rsidRPr="00866905">
        <w:rPr>
          <w:rFonts w:ascii="Arial" w:hAnsi="Arial" w:cs="Arial"/>
          <w:bCs/>
        </w:rPr>
        <w:t xml:space="preserve"> o </w:t>
      </w:r>
      <w:proofErr w:type="spellStart"/>
      <w:r w:rsidRPr="00866905">
        <w:rPr>
          <w:rFonts w:ascii="Arial" w:hAnsi="Arial" w:cs="Arial"/>
          <w:bCs/>
        </w:rPr>
        <w:t>ChromaDB</w:t>
      </w:r>
      <w:proofErr w:type="spellEnd"/>
      <w:r w:rsidRPr="00866905">
        <w:rPr>
          <w:rFonts w:ascii="Arial" w:hAnsi="Arial" w:cs="Arial"/>
          <w:bCs/>
        </w:rPr>
        <w:t xml:space="preserve">, o incluso una extensión de </w:t>
      </w:r>
      <w:proofErr w:type="spellStart"/>
      <w:r w:rsidRPr="00866905">
        <w:rPr>
          <w:rFonts w:ascii="Arial" w:hAnsi="Arial" w:cs="Arial"/>
          <w:bCs/>
        </w:rPr>
        <w:t>SQLite</w:t>
      </w:r>
      <w:proofErr w:type="spellEnd"/>
      <w:r w:rsidRPr="00866905">
        <w:rPr>
          <w:rFonts w:ascii="Arial" w:hAnsi="Arial" w:cs="Arial"/>
          <w:bCs/>
        </w:rPr>
        <w:t xml:space="preserve"> como </w:t>
      </w:r>
      <w:proofErr w:type="spellStart"/>
      <w:r w:rsidRPr="00866905">
        <w:rPr>
          <w:rFonts w:ascii="Arial" w:hAnsi="Arial" w:cs="Arial"/>
          <w:bCs/>
        </w:rPr>
        <w:t>sqlite-vss</w:t>
      </w:r>
      <w:proofErr w:type="spellEnd"/>
      <w:r w:rsidRPr="00866905">
        <w:rPr>
          <w:rFonts w:ascii="Arial" w:hAnsi="Arial" w:cs="Arial"/>
          <w:bCs/>
        </w:rPr>
        <w:t>) para que el "Bucle del Agente" pueda buscar párrafos específicos en libros de 500 páginas de manera eficiente.</w:t>
      </w:r>
    </w:p>
    <w:p w:rsidR="00E32DEF" w:rsidRPr="00866905" w:rsidRDefault="00E32DEF" w:rsidP="00E32DEF">
      <w:pPr>
        <w:rPr>
          <w:rFonts w:ascii="Arial" w:hAnsi="Arial" w:cs="Arial"/>
          <w:b/>
          <w:bCs/>
        </w:rPr>
      </w:pPr>
      <w:r w:rsidRPr="00866905">
        <w:rPr>
          <w:rFonts w:ascii="Arial" w:hAnsi="Arial" w:cs="Arial"/>
          <w:b/>
          <w:bCs/>
        </w:rPr>
        <w:t>2. Validación de citas falsas:</w:t>
      </w:r>
    </w:p>
    <w:p w:rsidR="00E32DEF" w:rsidRPr="00866905" w:rsidRDefault="00E32DEF" w:rsidP="00E32DEF">
      <w:pPr>
        <w:rPr>
          <w:rFonts w:ascii="Arial" w:hAnsi="Arial" w:cs="Arial"/>
          <w:bCs/>
        </w:rPr>
      </w:pPr>
      <w:r w:rsidRPr="00866905">
        <w:rPr>
          <w:rFonts w:ascii="Arial" w:hAnsi="Arial" w:cs="Arial"/>
          <w:bCs/>
        </w:rPr>
        <w:t xml:space="preserve">En el ámbito académico, una cita inventada es un desastre. Aproveche la lógica del "Bucle del Agente" para incluir un paso de verificación de la fuente: antes de entregar la respuesta, el </w:t>
      </w:r>
      <w:proofErr w:type="spellStart"/>
      <w:r w:rsidRPr="00866905">
        <w:rPr>
          <w:rFonts w:ascii="Arial" w:hAnsi="Arial" w:cs="Arial"/>
          <w:bCs/>
        </w:rPr>
        <w:t>bot</w:t>
      </w:r>
      <w:proofErr w:type="spellEnd"/>
      <w:r w:rsidRPr="00866905">
        <w:rPr>
          <w:rFonts w:ascii="Arial" w:hAnsi="Arial" w:cs="Arial"/>
          <w:bCs/>
        </w:rPr>
        <w:t xml:space="preserve"> debe confirmar que el autor y el año citados existen realmente en el documento cargado.</w:t>
      </w:r>
    </w:p>
    <w:p w:rsidR="00E32DEF" w:rsidRPr="00866905" w:rsidRDefault="00E32DEF" w:rsidP="00E32DEF">
      <w:pPr>
        <w:rPr>
          <w:rFonts w:ascii="Arial" w:hAnsi="Arial" w:cs="Arial"/>
          <w:b/>
          <w:bCs/>
        </w:rPr>
      </w:pPr>
      <w:r w:rsidRPr="00866905">
        <w:rPr>
          <w:rFonts w:ascii="Arial" w:hAnsi="Arial" w:cs="Arial"/>
          <w:b/>
          <w:bCs/>
        </w:rPr>
        <w:t xml:space="preserve">3. Gestión de </w:t>
      </w:r>
      <w:proofErr w:type="spellStart"/>
      <w:r w:rsidRPr="00866905">
        <w:rPr>
          <w:rFonts w:ascii="Arial" w:hAnsi="Arial" w:cs="Arial"/>
          <w:b/>
          <w:bCs/>
        </w:rPr>
        <w:t>tokens</w:t>
      </w:r>
      <w:proofErr w:type="spellEnd"/>
      <w:r w:rsidRPr="00866905">
        <w:rPr>
          <w:rFonts w:ascii="Arial" w:hAnsi="Arial" w:cs="Arial"/>
          <w:b/>
          <w:bCs/>
        </w:rPr>
        <w:t xml:space="preserve"> en estudios de posgrado:</w:t>
      </w:r>
    </w:p>
    <w:p w:rsidR="00E32DEF" w:rsidRPr="00866905" w:rsidRDefault="00E32DEF" w:rsidP="00E32DEF">
      <w:pPr>
        <w:rPr>
          <w:rFonts w:ascii="Arial" w:hAnsi="Arial" w:cs="Arial"/>
          <w:bCs/>
        </w:rPr>
      </w:pPr>
      <w:r w:rsidRPr="00866905">
        <w:rPr>
          <w:rFonts w:ascii="Arial" w:hAnsi="Arial" w:cs="Arial"/>
          <w:bCs/>
        </w:rPr>
        <w:t xml:space="preserve">Los documentos de posgrado son muy extensos. La estrategia de usar </w:t>
      </w:r>
      <w:proofErr w:type="spellStart"/>
      <w:r w:rsidRPr="00866905">
        <w:rPr>
          <w:rFonts w:ascii="Arial" w:hAnsi="Arial" w:cs="Arial"/>
          <w:bCs/>
        </w:rPr>
        <w:t>Gemini</w:t>
      </w:r>
      <w:proofErr w:type="spellEnd"/>
      <w:r w:rsidRPr="00866905">
        <w:rPr>
          <w:rFonts w:ascii="Arial" w:hAnsi="Arial" w:cs="Arial"/>
          <w:bCs/>
        </w:rPr>
        <w:t xml:space="preserve"> Flash como alternativa es brillante, ya que su costo por millón de </w:t>
      </w:r>
      <w:proofErr w:type="spellStart"/>
      <w:r w:rsidRPr="00866905">
        <w:rPr>
          <w:rFonts w:ascii="Arial" w:hAnsi="Arial" w:cs="Arial"/>
          <w:bCs/>
        </w:rPr>
        <w:t>tokens</w:t>
      </w:r>
      <w:proofErr w:type="spellEnd"/>
      <w:r w:rsidRPr="00866905">
        <w:rPr>
          <w:rFonts w:ascii="Arial" w:hAnsi="Arial" w:cs="Arial"/>
          <w:bCs/>
        </w:rPr>
        <w:t xml:space="preserve"> es mínimo y su ventana de contexto permite "leer" libros completos de una sola vez si es necesario.</w:t>
      </w:r>
    </w:p>
    <w:p w:rsidR="0005677D" w:rsidRPr="00866905" w:rsidRDefault="0005677D" w:rsidP="000F440A">
      <w:pPr>
        <w:rPr>
          <w:rFonts w:ascii="Arial" w:hAnsi="Arial" w:cs="Arial"/>
          <w:bCs/>
        </w:rPr>
      </w:pPr>
      <w:bookmarkStart w:id="0" w:name="_GoBack"/>
      <w:bookmarkEnd w:id="0"/>
    </w:p>
    <w:sectPr w:rsidR="0005677D" w:rsidRPr="00866905" w:rsidSect="009E6F39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C47A6"/>
    <w:multiLevelType w:val="hybridMultilevel"/>
    <w:tmpl w:val="D30882C0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B82486"/>
    <w:multiLevelType w:val="multilevel"/>
    <w:tmpl w:val="A980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6454A"/>
    <w:multiLevelType w:val="multilevel"/>
    <w:tmpl w:val="B84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1906"/>
    <w:multiLevelType w:val="multilevel"/>
    <w:tmpl w:val="684C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C869A4"/>
    <w:multiLevelType w:val="multilevel"/>
    <w:tmpl w:val="29A6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B543AE"/>
    <w:multiLevelType w:val="multilevel"/>
    <w:tmpl w:val="6428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00A3D"/>
    <w:multiLevelType w:val="multilevel"/>
    <w:tmpl w:val="FD2E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9F3FEC"/>
    <w:multiLevelType w:val="multilevel"/>
    <w:tmpl w:val="2A4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D57B3A"/>
    <w:multiLevelType w:val="multilevel"/>
    <w:tmpl w:val="458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75E2E"/>
    <w:multiLevelType w:val="multilevel"/>
    <w:tmpl w:val="9336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12BB6"/>
    <w:multiLevelType w:val="multilevel"/>
    <w:tmpl w:val="5372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863B7B"/>
    <w:multiLevelType w:val="multilevel"/>
    <w:tmpl w:val="2628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1D085E"/>
    <w:multiLevelType w:val="multilevel"/>
    <w:tmpl w:val="74F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E7ACA"/>
    <w:multiLevelType w:val="multilevel"/>
    <w:tmpl w:val="F2DE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C42B03"/>
    <w:multiLevelType w:val="multilevel"/>
    <w:tmpl w:val="92E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F4837"/>
    <w:multiLevelType w:val="multilevel"/>
    <w:tmpl w:val="3E360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97D1FA3"/>
    <w:multiLevelType w:val="multilevel"/>
    <w:tmpl w:val="F05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747370"/>
    <w:multiLevelType w:val="multilevel"/>
    <w:tmpl w:val="BCDC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4"/>
  </w:num>
  <w:num w:numId="3">
    <w:abstractNumId w:val="2"/>
  </w:num>
  <w:num w:numId="4">
    <w:abstractNumId w:val="12"/>
  </w:num>
  <w:num w:numId="5">
    <w:abstractNumId w:val="10"/>
  </w:num>
  <w:num w:numId="6">
    <w:abstractNumId w:val="9"/>
  </w:num>
  <w:num w:numId="7">
    <w:abstractNumId w:val="13"/>
  </w:num>
  <w:num w:numId="8">
    <w:abstractNumId w:val="8"/>
  </w:num>
  <w:num w:numId="9">
    <w:abstractNumId w:val="5"/>
  </w:num>
  <w:num w:numId="10">
    <w:abstractNumId w:val="1"/>
  </w:num>
  <w:num w:numId="11">
    <w:abstractNumId w:val="16"/>
  </w:num>
  <w:num w:numId="12">
    <w:abstractNumId w:val="15"/>
  </w:num>
  <w:num w:numId="13">
    <w:abstractNumId w:val="4"/>
  </w:num>
  <w:num w:numId="14">
    <w:abstractNumId w:val="11"/>
  </w:num>
  <w:num w:numId="15">
    <w:abstractNumId w:val="7"/>
  </w:num>
  <w:num w:numId="16">
    <w:abstractNumId w:val="6"/>
  </w:num>
  <w:num w:numId="17">
    <w:abstractNumId w:val="3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112"/>
    <w:rsid w:val="0005677D"/>
    <w:rsid w:val="000579AB"/>
    <w:rsid w:val="000D6F98"/>
    <w:rsid w:val="000F440A"/>
    <w:rsid w:val="0030489C"/>
    <w:rsid w:val="003C5EBE"/>
    <w:rsid w:val="00430830"/>
    <w:rsid w:val="00467307"/>
    <w:rsid w:val="00534D2C"/>
    <w:rsid w:val="00597112"/>
    <w:rsid w:val="006D20B6"/>
    <w:rsid w:val="0078737A"/>
    <w:rsid w:val="007D3EE1"/>
    <w:rsid w:val="00866905"/>
    <w:rsid w:val="008F5EA8"/>
    <w:rsid w:val="009E6F39"/>
    <w:rsid w:val="00A32793"/>
    <w:rsid w:val="00BC147D"/>
    <w:rsid w:val="00D058EA"/>
    <w:rsid w:val="00D92181"/>
    <w:rsid w:val="00E32DEF"/>
    <w:rsid w:val="00F616BC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D042D"/>
  <w15:chartTrackingRefBased/>
  <w15:docId w15:val="{9939BE67-9FEC-4694-BD47-AD1A6EC7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79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5677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489C"/>
    <w:rPr>
      <w:rFonts w:ascii="Times New Roman" w:hAnsi="Times New Roman" w:cs="Times New Roman"/>
      <w:sz w:val="24"/>
      <w:szCs w:val="24"/>
    </w:rPr>
  </w:style>
  <w:style w:type="table" w:styleId="Tablanormal5">
    <w:name w:val="Plain Table 5"/>
    <w:basedOn w:val="Tablanormal"/>
    <w:uiPriority w:val="45"/>
    <w:rsid w:val="00A3279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A327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A32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A327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decuadrcula1clara-nfasis3">
    <w:name w:val="Grid Table 1 Light Accent 3"/>
    <w:basedOn w:val="Tablanormal"/>
    <w:uiPriority w:val="46"/>
    <w:rsid w:val="00A3279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">
    <w:name w:val="Grid Table 1 Light"/>
    <w:basedOn w:val="Tablanormal"/>
    <w:uiPriority w:val="46"/>
    <w:rsid w:val="00A327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A3279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8F5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1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42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8303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3869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391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94542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98697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3255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9295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362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1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98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1800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46622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04440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15590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893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9263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2569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75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3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3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6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8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1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3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9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293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94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0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52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2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73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70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1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52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72999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8786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6438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3138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2633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10460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750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4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2</Pages>
  <Words>715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2026-03-25T22:56:00Z</dcterms:created>
  <dcterms:modified xsi:type="dcterms:W3CDTF">2026-03-29T18:01:00Z</dcterms:modified>
</cp:coreProperties>
</file>