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 Notes</w:t>
      </w:r>
    </w:p>
    <w:p>
      <w:pPr>
        <w:pStyle w:val="Heading1"/>
      </w:pPr>
      <w:r>
        <w:t>Overview</w:t>
      </w:r>
    </w:p>
    <w:p>
      <w:r>
        <w:t>In quantum mechanics, the importance of complex numbers is evident, particularly with the appearance of the imaginary unit i, defined as the square root of minus 1.</w:t>
      </w:r>
    </w:p>
    <w:p>
      <w:pPr>
        <w:pStyle w:val="Heading2"/>
      </w:pPr>
      <w:r>
        <w:t>Key Concepts</w:t>
      </w:r>
    </w:p>
    <w:p>
      <w:r>
        <w:t>- The imaginary unit i</w:t>
      </w:r>
    </w:p>
    <w:p>
      <w:r>
        <w:t>- Complex numbers z = a + bi</w:t>
      </w:r>
    </w:p>
    <w:p>
      <w:r>
        <w:t>- Euler's formula e^{i theta}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