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B90" w:rsidRPr="00D44B90" w:rsidRDefault="00D44B90" w:rsidP="00CB1F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 on Car Price Prediction &amp; Weather Classification</w:t>
      </w:r>
      <w:r w:rsidR="00CB1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D44B90" w:rsidRPr="00D44B90" w:rsidRDefault="00D44B90" w:rsidP="00D4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4B90" w:rsidRPr="00D44B90" w:rsidRDefault="00D44B90" w:rsidP="00CB1F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</w:pPr>
      <w:r w:rsidRPr="00D44B9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  <w:t>Regress</w:t>
      </w:r>
      <w:r w:rsidR="00CB1F68" w:rsidRPr="00CB1F6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  <w:t>ion Report (</w:t>
      </w:r>
      <w:r w:rsidRPr="00D44B9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  <w:t>Car Dataset EDA)</w:t>
      </w:r>
    </w:p>
    <w:p w:rsidR="00D44B90" w:rsidRPr="00D44B90" w:rsidRDefault="00D44B90" w:rsidP="00D4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D44B90" w:rsidRPr="00D44B90" w:rsidRDefault="00D44B90" w:rsidP="00D44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Car dataset with features: </w:t>
      </w:r>
      <w:proofErr w:type="spellStart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engine_cc</w:t>
      </w:r>
      <w:proofErr w:type="spellEnd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mileage, year, assembly, body, color, </w:t>
      </w:r>
      <w:proofErr w:type="spellStart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fuel_type</w:t>
      </w:r>
      <w:proofErr w:type="spellEnd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make, model, transmission, </w:t>
      </w:r>
      <w:proofErr w:type="spellStart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ad_city</w:t>
      </w:r>
      <w:proofErr w:type="spellEnd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, registered, price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B90" w:rsidRPr="00D44B90" w:rsidRDefault="00D44B90" w:rsidP="00D44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Objective: Conduct EDA and preprocessing. (</w:t>
      </w: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No modeling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4B90" w:rsidRPr="00D44B90" w:rsidRDefault="00D44B90" w:rsidP="00D4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Cleaning and Preparation</w:t>
      </w:r>
    </w:p>
    <w:p w:rsidR="00D44B90" w:rsidRPr="00D44B90" w:rsidRDefault="00D44B90" w:rsidP="00D44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4B90" w:rsidRPr="00D44B90" w:rsidRDefault="00D44B90" w:rsidP="00D44B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2AE">
        <w:rPr>
          <w:rFonts w:ascii="Times New Roman" w:eastAsia="Times New Roman" w:hAnsi="Times New Roman" w:cs="Times New Roman"/>
          <w:sz w:val="24"/>
          <w:szCs w:val="24"/>
        </w:rPr>
        <w:t>assembly</w:t>
      </w:r>
      <w:proofErr w:type="gramEnd"/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(53,261), </w:t>
      </w:r>
      <w:r w:rsidRPr="00AC22AE">
        <w:rPr>
          <w:rFonts w:ascii="Times New Roman" w:eastAsia="Times New Roman" w:hAnsi="Times New Roman" w:cs="Times New Roman"/>
          <w:sz w:val="24"/>
          <w:szCs w:val="24"/>
        </w:rPr>
        <w:t>body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(8,865), </w:t>
      </w:r>
      <w:r w:rsidRPr="00AC22AE">
        <w:rPr>
          <w:rFonts w:ascii="Times New Roman" w:eastAsia="Times New Roman" w:hAnsi="Times New Roman" w:cs="Times New Roman"/>
          <w:sz w:val="24"/>
          <w:szCs w:val="24"/>
        </w:rPr>
        <w:t>color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(1,510), </w:t>
      </w:r>
      <w:proofErr w:type="spellStart"/>
      <w:r w:rsidRPr="00AC22AE">
        <w:rPr>
          <w:rFonts w:ascii="Times New Roman" w:eastAsia="Times New Roman" w:hAnsi="Times New Roman" w:cs="Times New Roman"/>
          <w:sz w:val="24"/>
          <w:szCs w:val="24"/>
        </w:rPr>
        <w:t>fuel_type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(934) → filled with </w:t>
      </w:r>
      <w:r w:rsidRPr="00AC22AE">
        <w:rPr>
          <w:rFonts w:ascii="Times New Roman" w:eastAsia="Times New Roman" w:hAnsi="Times New Roman" w:cs="Times New Roman"/>
          <w:b/>
          <w:bCs/>
          <w:sz w:val="24"/>
          <w:szCs w:val="24"/>
        </w:rPr>
        <w:t>"Unknown"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B90" w:rsidRPr="00D44B90" w:rsidRDefault="00D44B90" w:rsidP="00D44B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2AE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(4,721), </w:t>
      </w:r>
      <w:proofErr w:type="spellStart"/>
      <w:r w:rsidRPr="00AC22AE">
        <w:rPr>
          <w:rFonts w:ascii="Times New Roman" w:eastAsia="Times New Roman" w:hAnsi="Times New Roman" w:cs="Times New Roman"/>
          <w:sz w:val="24"/>
          <w:szCs w:val="24"/>
        </w:rPr>
        <w:t>engine_cc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(2), </w:t>
      </w:r>
      <w:r w:rsidRPr="00AC22AE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(649) → filled with </w:t>
      </w:r>
      <w:r w:rsidRPr="00AC22AE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B90" w:rsidRPr="00D44B90" w:rsidRDefault="00D44B90" w:rsidP="00D44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2AE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Encoding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 One-hot encoding applied to non-ordinal columns (</w:t>
      </w:r>
      <w:r w:rsidRPr="00AC22AE">
        <w:rPr>
          <w:rFonts w:ascii="Times New Roman" w:eastAsia="Times New Roman" w:hAnsi="Times New Roman" w:cs="Times New Roman"/>
          <w:sz w:val="24"/>
          <w:szCs w:val="24"/>
        </w:rPr>
        <w:t xml:space="preserve">assembly, body, color, </w:t>
      </w:r>
      <w:proofErr w:type="spellStart"/>
      <w:r w:rsidRPr="00AC22AE">
        <w:rPr>
          <w:rFonts w:ascii="Times New Roman" w:eastAsia="Times New Roman" w:hAnsi="Times New Roman" w:cs="Times New Roman"/>
          <w:sz w:val="24"/>
          <w:szCs w:val="24"/>
        </w:rPr>
        <w:t>fuel_type</w:t>
      </w:r>
      <w:proofErr w:type="spellEnd"/>
      <w:r w:rsidRPr="00AC22AE">
        <w:rPr>
          <w:rFonts w:ascii="Times New Roman" w:eastAsia="Times New Roman" w:hAnsi="Times New Roman" w:cs="Times New Roman"/>
          <w:sz w:val="24"/>
          <w:szCs w:val="24"/>
        </w:rPr>
        <w:t xml:space="preserve">, make, model, transmission, </w:t>
      </w:r>
      <w:proofErr w:type="spellStart"/>
      <w:r w:rsidRPr="00AC22AE">
        <w:rPr>
          <w:rFonts w:ascii="Times New Roman" w:eastAsia="Times New Roman" w:hAnsi="Times New Roman" w:cs="Times New Roman"/>
          <w:sz w:val="24"/>
          <w:szCs w:val="24"/>
        </w:rPr>
        <w:t>ad_city</w:t>
      </w:r>
      <w:proofErr w:type="spellEnd"/>
      <w:r w:rsidRPr="00AC22AE">
        <w:rPr>
          <w:rFonts w:ascii="Times New Roman" w:eastAsia="Times New Roman" w:hAnsi="Times New Roman" w:cs="Times New Roman"/>
          <w:sz w:val="24"/>
          <w:szCs w:val="24"/>
        </w:rPr>
        <w:t>, registered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4B90" w:rsidRPr="00D44B90" w:rsidRDefault="00D44B90" w:rsidP="00D44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2AE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: Applied to </w:t>
      </w:r>
      <w:proofErr w:type="spellStart"/>
      <w:r w:rsidRPr="00AC22AE">
        <w:rPr>
          <w:rFonts w:ascii="Times New Roman" w:eastAsia="Times New Roman" w:hAnsi="Times New Roman" w:cs="Times New Roman"/>
          <w:sz w:val="24"/>
          <w:szCs w:val="24"/>
        </w:rPr>
        <w:t>ad_ref</w:t>
      </w:r>
      <w:proofErr w:type="spellEnd"/>
      <w:r w:rsidRPr="00AC22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2AE">
        <w:rPr>
          <w:rFonts w:ascii="Times New Roman" w:eastAsia="Times New Roman" w:hAnsi="Times New Roman" w:cs="Times New Roman"/>
          <w:sz w:val="24"/>
          <w:szCs w:val="24"/>
        </w:rPr>
        <w:t>engine_cc</w:t>
      </w:r>
      <w:proofErr w:type="spellEnd"/>
      <w:r w:rsidRPr="00AC22AE">
        <w:rPr>
          <w:rFonts w:ascii="Times New Roman" w:eastAsia="Times New Roman" w:hAnsi="Times New Roman" w:cs="Times New Roman"/>
          <w:sz w:val="24"/>
          <w:szCs w:val="24"/>
        </w:rPr>
        <w:t xml:space="preserve">, mileage, </w:t>
      </w:r>
      <w:proofErr w:type="gramStart"/>
      <w:r w:rsidRPr="00AC22AE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B90" w:rsidRPr="00D44B90" w:rsidRDefault="00D44B90" w:rsidP="00D44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2AE">
        <w:rPr>
          <w:rFonts w:ascii="Times New Roman" w:eastAsia="Times New Roman" w:hAnsi="Times New Roman" w:cs="Times New Roman"/>
          <w:b/>
          <w:bCs/>
          <w:sz w:val="24"/>
          <w:szCs w:val="24"/>
        </w:rPr>
        <w:t>Train–test split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 80-20 applied (even if no model is trained, ensures consistency).</w:t>
      </w:r>
    </w:p>
    <w:p w:rsidR="00D44B90" w:rsidRPr="00D44B90" w:rsidRDefault="00D44B90" w:rsidP="00D4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3. Data Analysis and Visualization</w:t>
      </w:r>
    </w:p>
    <w:p w:rsidR="00D44B90" w:rsidRPr="00D44B90" w:rsidRDefault="00D44B90" w:rsidP="00D44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Summary Stats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4B90" w:rsidRPr="00D44B90" w:rsidRDefault="00D44B90" w:rsidP="00D44B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Median price ~4.5M PKR, wide variance due to luxury cars.</w:t>
      </w:r>
    </w:p>
    <w:p w:rsidR="00D44B90" w:rsidRDefault="00D44B90" w:rsidP="00D44B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Mileage distribution skewed toward lower values for newer cars.</w:t>
      </w:r>
    </w:p>
    <w:p w:rsidR="00AC22AE" w:rsidRPr="00D44B90" w:rsidRDefault="00AC22AE" w:rsidP="00AC22AE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AC22A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A852C1" wp14:editId="44EAC1E7">
            <wp:extent cx="3951514" cy="38548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661" cy="38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4B90" w:rsidRPr="00D44B90" w:rsidRDefault="00D44B90" w:rsidP="00D44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Plots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4B90" w:rsidRPr="00D44B90" w:rsidRDefault="00D44B90" w:rsidP="00D44B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0"/>
          <w:szCs w:val="20"/>
        </w:rPr>
        <w:t>Year vs Price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 Positive trend, newer cars → higher prices.</w:t>
      </w:r>
    </w:p>
    <w:p w:rsidR="00D44B90" w:rsidRPr="00D44B90" w:rsidRDefault="00D44B90" w:rsidP="00D44B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0"/>
          <w:szCs w:val="20"/>
        </w:rPr>
        <w:t>Engine CC vs Price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: Higher engine capacity linked to higher prices.</w:t>
      </w:r>
    </w:p>
    <w:p w:rsidR="00D44B90" w:rsidRPr="00D44B90" w:rsidRDefault="00D44B90" w:rsidP="00D44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Correlation </w:t>
      </w:r>
      <w:proofErr w:type="spellStart"/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4B90" w:rsidRDefault="00D44B90" w:rsidP="00D44B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0"/>
          <w:szCs w:val="20"/>
        </w:rPr>
        <w:t>Price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strongly correlated with </w:t>
      </w:r>
      <w:r w:rsidRPr="00CB1F68">
        <w:rPr>
          <w:rFonts w:ascii="Times New Roman" w:eastAsia="Times New Roman" w:hAnsi="Times New Roman" w:cs="Times New Roman"/>
          <w:sz w:val="20"/>
          <w:szCs w:val="20"/>
        </w:rPr>
        <w:t>Year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1F68">
        <w:rPr>
          <w:rFonts w:ascii="Times New Roman" w:eastAsia="Times New Roman" w:hAnsi="Times New Roman" w:cs="Times New Roman"/>
          <w:sz w:val="20"/>
          <w:szCs w:val="20"/>
        </w:rPr>
        <w:t>Engine CC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F68" w:rsidRDefault="00CB1F68" w:rsidP="00CB1F6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43F799" wp14:editId="527CE038">
            <wp:extent cx="4024903" cy="2764971"/>
            <wp:effectExtent l="76200" t="76200" r="128270" b="130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963" cy="2766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Default="00CB1F68" w:rsidP="00CB1F6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2EC765" wp14:editId="40EEA229">
            <wp:extent cx="3984171" cy="2788068"/>
            <wp:effectExtent l="76200" t="76200" r="130810" b="127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169" cy="27964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Default="00CB1F68" w:rsidP="00CB1F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CDD726" wp14:editId="630517CD">
            <wp:extent cx="2198914" cy="3378688"/>
            <wp:effectExtent l="76200" t="76200" r="125730" b="1270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888" cy="3410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B1F6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9C1073" wp14:editId="6B235B5C">
            <wp:extent cx="2836376" cy="2351314"/>
            <wp:effectExtent l="76200" t="76200" r="135890" b="1257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401" cy="2359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Default="00CB1F68" w:rsidP="00CB1F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E03FA6" wp14:editId="5ED4FD7D">
            <wp:extent cx="5639314" cy="3048000"/>
            <wp:effectExtent l="76200" t="76200" r="133350" b="133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154" cy="3061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Pr="00D44B90" w:rsidRDefault="00CB1F68" w:rsidP="00CB1F6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1F9824" wp14:editId="4A6F3595">
            <wp:extent cx="2481943" cy="5474130"/>
            <wp:effectExtent l="76200" t="76200" r="128270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441" cy="55039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44B90" w:rsidRPr="00D44B90" w:rsidRDefault="00D44B90" w:rsidP="00D4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4. Conclusion</w:t>
      </w:r>
    </w:p>
    <w:p w:rsidR="00D44B90" w:rsidRPr="00D44B90" w:rsidRDefault="00D44B90" w:rsidP="00D44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Cleaning and preprocessing ensured dataset consistency.</w:t>
      </w:r>
    </w:p>
    <w:p w:rsidR="00D44B90" w:rsidRPr="00D44B90" w:rsidRDefault="00D44B90" w:rsidP="00D44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EDA showed </w:t>
      </w: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newer cars, larger engines, and certain makes/models drive higher prices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B90" w:rsidRDefault="00D44B90" w:rsidP="00D44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This dataset is now well-prepared for future regression modeling.</w:t>
      </w:r>
    </w:p>
    <w:p w:rsidR="00CB1F68" w:rsidRDefault="00CB1F68" w:rsidP="00CB1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F68" w:rsidRPr="00CB1F68" w:rsidRDefault="00CB1F68" w:rsidP="00CB1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F68" w:rsidRPr="00CB1F68" w:rsidRDefault="00CB1F68" w:rsidP="00CB1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F68" w:rsidRPr="00CB1F68" w:rsidRDefault="00CB1F68" w:rsidP="00CB1F68">
      <w:pPr>
        <w:pStyle w:val="Heading1"/>
        <w:jc w:val="center"/>
        <w:rPr>
          <w:u w:val="single"/>
        </w:rPr>
      </w:pPr>
      <w:r w:rsidRPr="00CB1F68">
        <w:rPr>
          <w:sz w:val="32"/>
          <w:u w:val="single"/>
        </w:rPr>
        <w:lastRenderedPageBreak/>
        <w:t>Classificati</w:t>
      </w:r>
      <w:r w:rsidRPr="00CB1F68">
        <w:rPr>
          <w:sz w:val="32"/>
          <w:u w:val="single"/>
        </w:rPr>
        <w:t>on Report (</w:t>
      </w:r>
      <w:r w:rsidRPr="00CB1F68">
        <w:rPr>
          <w:sz w:val="32"/>
          <w:u w:val="single"/>
        </w:rPr>
        <w:t>Weather Classification)</w:t>
      </w:r>
    </w:p>
    <w:p w:rsidR="00CB1F68" w:rsidRPr="00D44B90" w:rsidRDefault="00CB1F68" w:rsidP="00CB1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CB1F68" w:rsidRPr="00D44B90" w:rsidRDefault="00CB1F68" w:rsidP="00CB1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Weather dataset with numerical + categorical features.</w:t>
      </w:r>
    </w:p>
    <w:p w:rsidR="00CB1F68" w:rsidRPr="00D44B90" w:rsidRDefault="00CB1F68" w:rsidP="00CB1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Objective: Predict </w:t>
      </w: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Weather Type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using classification models.</w:t>
      </w:r>
    </w:p>
    <w:p w:rsidR="00CB1F68" w:rsidRPr="00D44B90" w:rsidRDefault="00CB1F68" w:rsidP="00CB1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Cleaning and Preparation</w:t>
      </w:r>
    </w:p>
    <w:p w:rsidR="00CB1F68" w:rsidRPr="00D44B90" w:rsidRDefault="00CB1F68" w:rsidP="00CB1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No missing values.</w:t>
      </w:r>
    </w:p>
    <w:p w:rsidR="00CB1F68" w:rsidRPr="00D44B90" w:rsidRDefault="00CB1F68" w:rsidP="00CB1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One-hot encoding for categorical features: </w:t>
      </w:r>
      <w:r w:rsidRPr="00CB1F68">
        <w:rPr>
          <w:rFonts w:ascii="Times New Roman" w:eastAsia="Times New Roman" w:hAnsi="Times New Roman" w:cs="Times New Roman"/>
          <w:sz w:val="20"/>
          <w:szCs w:val="20"/>
        </w:rPr>
        <w:t>Cloud Cover, Season, Location, Weather Type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F68" w:rsidRPr="00D44B90" w:rsidRDefault="00CB1F68" w:rsidP="00CB1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Normalization applied to: </w:t>
      </w:r>
      <w:r w:rsidRPr="00CB1F68">
        <w:rPr>
          <w:rFonts w:ascii="Times New Roman" w:eastAsia="Times New Roman" w:hAnsi="Times New Roman" w:cs="Times New Roman"/>
          <w:sz w:val="20"/>
          <w:szCs w:val="20"/>
        </w:rPr>
        <w:t xml:space="preserve">Temperature, Humidity, Wind Speed, Precipitation (%), Atmospheric Pressure, UV Index, </w:t>
      </w:r>
      <w:proofErr w:type="gramStart"/>
      <w:r w:rsidRPr="00CB1F68">
        <w:rPr>
          <w:rFonts w:ascii="Times New Roman" w:eastAsia="Times New Roman" w:hAnsi="Times New Roman" w:cs="Times New Roman"/>
          <w:sz w:val="20"/>
          <w:szCs w:val="20"/>
        </w:rPr>
        <w:t>Visibility</w:t>
      </w:r>
      <w:proofErr w:type="gramEnd"/>
      <w:r w:rsidRPr="00D44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F68" w:rsidRPr="00D44B90" w:rsidRDefault="00CB1F68" w:rsidP="00CB1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80-20 train–test split.</w:t>
      </w:r>
    </w:p>
    <w:p w:rsidR="00CB1F68" w:rsidRPr="00D44B90" w:rsidRDefault="00CB1F68" w:rsidP="00CB1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3. Data Analysis and Visualization</w:t>
      </w:r>
    </w:p>
    <w:p w:rsidR="00CB1F68" w:rsidRPr="00D44B90" w:rsidRDefault="00CB1F68" w:rsidP="00CB1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Summary statistics revealed seasonal patterns (e.g., high humidity → high precipitation).</w:t>
      </w:r>
    </w:p>
    <w:p w:rsidR="00CB1F68" w:rsidRPr="00D44B90" w:rsidRDefault="00CB1F68" w:rsidP="00CB1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Scatter plots: </w:t>
      </w: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vs. Humidity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(negative correlation), </w:t>
      </w: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Humidity vs. Precipitation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(positive correlation).</w:t>
      </w:r>
    </w:p>
    <w:p w:rsidR="00CB1F68" w:rsidRDefault="00CB1F68" w:rsidP="00CB1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Correlation </w:t>
      </w:r>
      <w:proofErr w:type="spellStart"/>
      <w:r w:rsidRPr="00D44B90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confirmed strong feature interactions.</w:t>
      </w:r>
    </w:p>
    <w:p w:rsidR="00CB1F68" w:rsidRDefault="00CB1F68" w:rsidP="00CB1F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B273D9" wp14:editId="40F031F1">
            <wp:extent cx="5468551" cy="3668486"/>
            <wp:effectExtent l="76200" t="76200" r="132715" b="141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063" cy="3678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Default="00CB1F68" w:rsidP="00CB1F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68BDDD" wp14:editId="56AD4B11">
            <wp:extent cx="4648200" cy="3449401"/>
            <wp:effectExtent l="76200" t="76200" r="133350" b="132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3544" cy="34533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Default="00CB1F68" w:rsidP="00CB1F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BA6959" wp14:editId="0FC1537C">
            <wp:extent cx="3450772" cy="7362859"/>
            <wp:effectExtent l="76200" t="76200" r="130810" b="1238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464" cy="73664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Default="00CB1F68" w:rsidP="00CB1F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0E679E" wp14:editId="1F2B944E">
            <wp:extent cx="2523063" cy="6379029"/>
            <wp:effectExtent l="76200" t="76200" r="125095" b="136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8786" cy="6393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B1F6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75D62F" wp14:editId="589ADEFE">
            <wp:extent cx="2561052" cy="6357257"/>
            <wp:effectExtent l="76200" t="76200" r="125095" b="139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8334" cy="63753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B1F68" w:rsidRPr="00D44B90" w:rsidRDefault="00CB1F68" w:rsidP="00CB1F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1F68" w:rsidRPr="00D44B90" w:rsidRDefault="00CB1F68" w:rsidP="00CB1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4. Model Building</w:t>
      </w:r>
    </w:p>
    <w:p w:rsidR="00CB1F68" w:rsidRPr="00D44B90" w:rsidRDefault="00CB1F68" w:rsidP="00CB1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→ baseline, interpretable.</w:t>
      </w:r>
    </w:p>
    <w:p w:rsidR="00CB1F68" w:rsidRPr="00D44B90" w:rsidRDefault="00CB1F68" w:rsidP="00CB1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→ captures non-linear patterns.</w:t>
      </w:r>
    </w:p>
    <w:p w:rsidR="00CB1F68" w:rsidRPr="00D44B90" w:rsidRDefault="00CB1F68" w:rsidP="00CB1F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→ ensemble, improves generalization.</w:t>
      </w:r>
    </w:p>
    <w:p w:rsidR="00CB1F68" w:rsidRPr="00D44B90" w:rsidRDefault="00CB1F68" w:rsidP="00CB1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Model Evaluation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053"/>
        <w:gridCol w:w="1027"/>
        <w:gridCol w:w="740"/>
        <w:gridCol w:w="1015"/>
      </w:tblGrid>
      <w:tr w:rsidR="00CB1F68" w:rsidRPr="00D44B90" w:rsidTr="00CB1F6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CB1F68" w:rsidRPr="00D44B90" w:rsidTr="00CB1F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0.8659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0.8670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0.8659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0.8658</w:t>
            </w:r>
          </w:p>
        </w:tc>
      </w:tr>
      <w:tr w:rsidR="00CB1F68" w:rsidRPr="00D44B90" w:rsidTr="00CB1F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0.9038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0.9040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0.9038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0.9037</w:t>
            </w:r>
          </w:p>
        </w:tc>
      </w:tr>
      <w:tr w:rsidR="00CB1F68" w:rsidRPr="00D44B90" w:rsidTr="00CB1F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0.9155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0.9159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0.9155</w:t>
            </w:r>
          </w:p>
        </w:tc>
        <w:tc>
          <w:tcPr>
            <w:tcW w:w="0" w:type="auto"/>
            <w:vAlign w:val="center"/>
            <w:hideMark/>
          </w:tcPr>
          <w:p w:rsidR="00CB1F68" w:rsidRPr="00D44B90" w:rsidRDefault="00CB1F68" w:rsidP="00E76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B90">
              <w:rPr>
                <w:rFonts w:ascii="Times New Roman" w:eastAsia="Times New Roman" w:hAnsi="Times New Roman" w:cs="Times New Roman"/>
                <w:sz w:val="24"/>
                <w:szCs w:val="24"/>
              </w:rPr>
              <w:t>0.9156</w:t>
            </w:r>
          </w:p>
        </w:tc>
      </w:tr>
    </w:tbl>
    <w:p w:rsidR="00CB1F68" w:rsidRPr="00D44B90" w:rsidRDefault="00CB1F68" w:rsidP="00CB1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Logistic Regression: Strong baseline (86%).</w:t>
      </w:r>
    </w:p>
    <w:p w:rsidR="00CB1F68" w:rsidRPr="00D44B90" w:rsidRDefault="00CB1F68" w:rsidP="00CB1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Decision Tree: Better (~90%), but risk of overfitting.</w:t>
      </w:r>
    </w:p>
    <w:p w:rsidR="00CB1F68" w:rsidRPr="00D44B90" w:rsidRDefault="00CB1F68" w:rsidP="00CB1F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Random Forest: Best (~91.5%), robust and balanced.</w:t>
      </w:r>
    </w:p>
    <w:p w:rsidR="00CB1F68" w:rsidRPr="00D44B90" w:rsidRDefault="00CB1F68" w:rsidP="00CB1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90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</w:t>
      </w:r>
    </w:p>
    <w:p w:rsidR="00CB1F68" w:rsidRPr="00D44B90" w:rsidRDefault="00CB1F68" w:rsidP="00CB1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F68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performed best overall.</w:t>
      </w:r>
    </w:p>
    <w:p w:rsidR="00CB1F68" w:rsidRPr="00D44B90" w:rsidRDefault="00CB1F68" w:rsidP="00CB1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>EDA confirmed key correlations (Humidity–Precipitation, Temperature–Visibility).</w:t>
      </w:r>
    </w:p>
    <w:p w:rsidR="00CB1F68" w:rsidRPr="00D44B90" w:rsidRDefault="00CB1F68" w:rsidP="00CB1F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Future work: </w:t>
      </w:r>
      <w:proofErr w:type="spellStart"/>
      <w:r w:rsidRPr="00D44B90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 xml:space="preserve"> tuning, advanced ensembles (</w:t>
      </w:r>
      <w:proofErr w:type="spellStart"/>
      <w:r w:rsidRPr="00D44B90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44B90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D44B9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1F68" w:rsidRPr="00D44B90" w:rsidRDefault="00CB1F68" w:rsidP="00CB1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0F6" w:rsidRDefault="003E60F6" w:rsidP="00D44B90">
      <w:pPr>
        <w:spacing w:before="100" w:beforeAutospacing="1" w:after="100" w:afterAutospacing="1" w:line="240" w:lineRule="auto"/>
        <w:outlineLvl w:val="1"/>
      </w:pPr>
    </w:p>
    <w:sectPr w:rsidR="003E60F6" w:rsidSect="00D44B9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C342C"/>
    <w:multiLevelType w:val="multilevel"/>
    <w:tmpl w:val="538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FA9"/>
    <w:multiLevelType w:val="multilevel"/>
    <w:tmpl w:val="0D0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CBA"/>
    <w:multiLevelType w:val="multilevel"/>
    <w:tmpl w:val="6F00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019A6"/>
    <w:multiLevelType w:val="multilevel"/>
    <w:tmpl w:val="580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A5CD6"/>
    <w:multiLevelType w:val="multilevel"/>
    <w:tmpl w:val="8D66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22C30"/>
    <w:multiLevelType w:val="multilevel"/>
    <w:tmpl w:val="D77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6F2A"/>
    <w:multiLevelType w:val="multilevel"/>
    <w:tmpl w:val="D3C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C6732"/>
    <w:multiLevelType w:val="multilevel"/>
    <w:tmpl w:val="889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92A5A"/>
    <w:multiLevelType w:val="multilevel"/>
    <w:tmpl w:val="087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B2B13"/>
    <w:multiLevelType w:val="multilevel"/>
    <w:tmpl w:val="7D5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56591"/>
    <w:multiLevelType w:val="multilevel"/>
    <w:tmpl w:val="8B4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204F8"/>
    <w:multiLevelType w:val="multilevel"/>
    <w:tmpl w:val="BE1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90FA7"/>
    <w:multiLevelType w:val="multilevel"/>
    <w:tmpl w:val="3EF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A7FB3"/>
    <w:multiLevelType w:val="multilevel"/>
    <w:tmpl w:val="8F1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D7CD4"/>
    <w:multiLevelType w:val="multilevel"/>
    <w:tmpl w:val="443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67883"/>
    <w:multiLevelType w:val="multilevel"/>
    <w:tmpl w:val="0E1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3613F"/>
    <w:multiLevelType w:val="multilevel"/>
    <w:tmpl w:val="ED8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14736"/>
    <w:multiLevelType w:val="multilevel"/>
    <w:tmpl w:val="3F8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77ED7"/>
    <w:multiLevelType w:val="multilevel"/>
    <w:tmpl w:val="A10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2"/>
  </w:num>
  <w:num w:numId="5">
    <w:abstractNumId w:val="16"/>
  </w:num>
  <w:num w:numId="6">
    <w:abstractNumId w:val="0"/>
  </w:num>
  <w:num w:numId="7">
    <w:abstractNumId w:val="18"/>
  </w:num>
  <w:num w:numId="8">
    <w:abstractNumId w:val="17"/>
  </w:num>
  <w:num w:numId="9">
    <w:abstractNumId w:val="15"/>
  </w:num>
  <w:num w:numId="10">
    <w:abstractNumId w:val="6"/>
  </w:num>
  <w:num w:numId="11">
    <w:abstractNumId w:val="13"/>
  </w:num>
  <w:num w:numId="12">
    <w:abstractNumId w:val="3"/>
  </w:num>
  <w:num w:numId="13">
    <w:abstractNumId w:val="8"/>
  </w:num>
  <w:num w:numId="14">
    <w:abstractNumId w:val="14"/>
  </w:num>
  <w:num w:numId="15">
    <w:abstractNumId w:val="1"/>
  </w:num>
  <w:num w:numId="16">
    <w:abstractNumId w:val="10"/>
  </w:num>
  <w:num w:numId="17">
    <w:abstractNumId w:val="9"/>
  </w:num>
  <w:num w:numId="18">
    <w:abstractNumId w:val="1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B90"/>
    <w:rsid w:val="003E60F6"/>
    <w:rsid w:val="00AC22AE"/>
    <w:rsid w:val="00CB1F68"/>
    <w:rsid w:val="00D44B90"/>
    <w:rsid w:val="00E1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DFD4E0-4581-43C4-8B96-B0F0D71C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4B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4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4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4B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B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4B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4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4B9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44B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7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377</Words>
  <Characters>2549</Characters>
  <Application>Microsoft Office Word</Application>
  <DocSecurity>0</DocSecurity>
  <Lines>94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2025-09-13T13:30:00Z</dcterms:created>
  <dcterms:modified xsi:type="dcterms:W3CDTF">2025-09-13T14:01:00Z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95b17313-b27e-4e2a-8edc-718e9dbf0385</vt:lpwstr>
  </property>
</Properties>
</file>