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10500" w:type="dxa"/>
        <w:jc w:val="center"/>
        <w:tblCellSpacing w:w="0" w:type="dxa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0779"/>
      </w:tblGrid>
      <w:tr w14:paraId="014D62D8" w14:textId="77777777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10779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firstRow="1" w:lastRow="0" w:firstColumn="1" w:lastColumn="0" w:noHBand="0" w:noVBand="1" w:val="04A0"/>
            </w:tblPr>
            <w:tblGrid>
              <w:gridCol w:w="10779"/>
            </w:tblGrid>
            <w:tr w14:paraId="0144600A" w14:textId="77777777">
              <w:trPr>
                <w:trHeight w:val="1200"/>
                <w:tblCellSpacing w:w="0" w:type="dxa"/>
                <w:jc w:val="center"/>
              </w:trPr>
              <w:tc>
                <w:tcPr>
                  <w:tcW w:w="10779" w:type="dxa"/>
                  <w:vAlign w:val="center"/>
                  <w:hideMark/>
                </w:tcPr>
                <w:tbl>
                  <w:tblPr>
                    <w:tblW w:w="105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firstRow="1" w:lastRow="0" w:firstColumn="1" w:lastColumn="0" w:noHBand="0" w:noVBand="1" w:val="04A0"/>
                  </w:tblPr>
                  <w:tblGrid>
                    <w:gridCol w:w="3690"/>
                    <w:gridCol w:w="3570"/>
                    <w:gridCol w:w="3240"/>
                  </w:tblGrid>
                  <w:tr w14:paraId="62E7B633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3690" w:type="dxa"/>
                        <w:vAlign w:val="center"/>
                        <w:hideMark/>
                      </w:tcPr>
                      <w:p w14:paraId="523C1E17" w14:textId="77777777">
                        <w:pPr>
                          <w:spacing w:before="100" w:beforeAutospacing="true" w:after="100" w:afterAutospacing="true" w:line="240" w:lineRule="auto"/>
                          <w:jc w:val="center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3570" w:type="dxa"/>
                        <w:vAlign w:val="bottom"/>
                        <w:hideMark/>
                      </w:tcPr>
                      <w:p w14:paraId="675B3E7B" w14:textId="7777777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3240" w:type="dxa"/>
                        <w:vAlign w:val="center"/>
                        <w:hideMark/>
                      </w:tcPr>
                      <w:p w14:paraId="3278E4A1" w14:textId="77777777">
                        <w:pPr>
                          <w:spacing w:before="100" w:beforeAutospacing="true" w:after="100" w:afterAutospacing="true" w:line="240" w:lineRule="auto"/>
                          <w:jc w:val="center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</w:tr>
                </w:tbl>
                <w:p w14:paraId="6E45A7D4" w14:textId="7777777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</w:p>
              </w:tc>
            </w:tr>
            <w:tr w14:paraId="1839F641" w14:textId="77777777">
              <w:trPr>
                <w:tblCellSpacing w:w="0" w:type="dxa"/>
                <w:jc w:val="center"/>
              </w:trPr>
              <w:tc>
                <w:tcPr>
                  <w:tcW w:w="10779" w:type="dxa"/>
                  <w:hideMark/>
                </w:tcPr>
                <w:p w14:paraId="37250207" w14:textId="77777777">
                  <w:pPr>
                    <w:spacing w:before="100" w:beforeAutospacing="true" w:after="100" w:afterAutospacing="true" w:line="240" w:lineRule="auto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</w:p>
                <w:p w14:paraId="21CB8855" w14:textId="77777777">
                  <w:pPr>
                    <w:spacing w:before="100" w:beforeAutospacing="true" w:after="100" w:afterAutospacing="true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DECISION DE CONGE ADMINISTRATIF</w:t>
                  </w:r>
                </w:p>
              </w:tc>
            </w:tr>
            <w:tr w14:paraId="58D61EC6" w14:textId="77777777">
              <w:trPr>
                <w:tblCellSpacing w:w="0" w:type="dxa"/>
                <w:jc w:val="center"/>
              </w:trPr>
              <w:tc>
                <w:tcPr>
                  <w:tcW w:w="10779" w:type="dxa"/>
                  <w:hideMark/>
                </w:tcPr>
                <w:p w14:paraId="02A8D922" w14:textId="77777777">
                  <w:pPr>
                    <w:spacing w:before="100" w:beforeAutospacing="true" w:after="100" w:afterAutospacing="true" w:line="240" w:lineRule="auto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> </w:t>
                  </w:r>
                </w:p>
                <w:tbl>
                  <w:tblPr>
                    <w:tblW w:w="4555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firstRow="1" w:lastRow="0" w:firstColumn="1" w:lastColumn="0" w:noHBand="0" w:noVBand="1" w:val="04A0"/>
                  </w:tblPr>
                  <w:tblGrid>
                    <w:gridCol w:w="9820"/>
                  </w:tblGrid>
                  <w:tr w14:paraId="08358795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p w14:paraId="229EA5B3" w14:textId="77777777">
                        <w:pPr>
                          <w:spacing w:before="100" w:beforeAutospacing="true" w:after="100" w:afterAutospacing="true" w:line="240" w:lineRule="auto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  <w:t>L</w:t>
                        </w:r>
                        <w:r>
                          <w:rPr>
                            <w:rFonts w:cstheme="minorHAnsi"/>
                            <w:sz w:val="28"/>
                            <w:szCs w:val="28"/>
                          </w:rPr>
                          <w:t>e Directeur de l’Ecole Nationale Supérieure d’arts de Rabat ;</w:t>
                        </w:r>
                      </w:p>
                      <w:p w14:paraId="3B478E49" w14:textId="77777777">
                        <w:pPr>
                          <w:spacing w:before="100" w:beforeAutospacing="true" w:after="100" w:afterAutospacing="true" w:line="240" w:lineRule="auto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8"/>
                            <w:szCs w:val="28"/>
                          </w:rPr>
                          <w:t>- Vu le Dahir n° 1.11.10 du 14 rabii I 1432 (18 Février 2011) portant promulgation de la loi n° 50.05 modifiant et complétant le Dahir n° 1.58.008 du 04 Chaâbane 1377 (24 Février 1958) portant statut général de la Fonction Publique, notamment son article 40.</w:t>
                        </w:r>
                      </w:p>
                      <w:p w14:paraId="432A5139" w14:textId="0E61C4BF">
                        <w:pPr>
                          <w:spacing w:after="0" w:line="240" w:lineRule="auto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- Vu la demande présentée par l'intéressé(e) le 2023-02-23</w:t>
                        </w:r>
                      </w:p>
                      <w:p w14:paraId="497AD538" w14:textId="77777777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8"/>
                            <w:szCs w:val="28"/>
                          </w:rPr>
                          <w:t>DECIDE</w:t>
                        </w:r>
                      </w:p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firstRow="1" w:lastRow="0" w:firstColumn="1" w:lastColumn="0" w:noHBand="0" w:noVBand="1" w:val="04A0"/>
                        </w:tblPr>
                        <w:tblGrid>
                          <w:gridCol w:w="1669"/>
                          <w:gridCol w:w="8151"/>
                        </w:tblGrid>
                        <w:tr w14:paraId="276BF76F" w14:textId="77777777">
                          <w:trPr>
                            <w:tblCellSpacing w:w="0" w:type="dxa"/>
                          </w:trPr>
                          <w:tc>
                            <w:tcPr>
                              <w:tcW w:w="850" w:type="pct"/>
                              <w:hideMark/>
                            </w:tcPr>
                            <w:p w14:paraId="08529333" w14:textId="77777777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>ARTICLE I :</w:t>
                              </w:r>
                            </w:p>
                          </w:tc>
                          <w:tc>
                            <w:tcPr>
                              <w:tcW w:w="4150" w:type="pct"/>
                              <w:vAlign w:val="center"/>
                              <w:hideMark/>
                            </w:tcPr>
                            <w:p w14:paraId="62E5B470" w14:textId="7B71FFC9">
                              <w:pPr>
                                <w:spacing w:before="100" w:beforeAutospacing="true" w:after="100" w:afterAutospacing="true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 xml:space="preserve">Un congé administratif de : sdfg au titre de l'année 2023, est accordé à :</w:t>
                              </w:r>
                            </w:p>
                            <w:tbl>
                              <w:tblPr>
                                <w:tblW w:w="5000" w:type="pct"/>
                                <w:tblCellSpacing w:w="7" w:type="dxa"/>
                                <w:tblCellMar>
                                  <w:top w:w="75" w:type="dxa"/>
                                  <w:left w:w="75" w:type="dxa"/>
                                  <w:bottom w:w="75" w:type="dxa"/>
                                  <w:right w:w="75" w:type="dxa"/>
                                </w:tblCellMar>
                                <w:tblLook w:firstRow="1" w:lastRow="0" w:firstColumn="1" w:lastColumn="0" w:noHBand="0" w:noVBand="1" w:val="04A0"/>
                              </w:tblPr>
                              <w:tblGrid>
                                <w:gridCol w:w="1938"/>
                                <w:gridCol w:w="239"/>
                                <w:gridCol w:w="2392"/>
                                <w:gridCol w:w="649"/>
                                <w:gridCol w:w="2933"/>
                              </w:tblGrid>
                              <w:tr w14:paraId="1FC8067D" w14:textId="77777777"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850" w:type="pct"/>
                                    <w:hideMark/>
                                  </w:tcPr>
                                  <w:p w14:paraId="21480D46" w14:textId="7AD70B71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Mr </w:t>
                                    </w:r>
                                  </w:p>
                                </w:tc>
                                <w:tc>
                                  <w:tcPr>
                                    <w:tcW w:w="100" w:type="pct"/>
                                    <w:vAlign w:val="center"/>
                                    <w:hideMark/>
                                  </w:tcPr>
                                  <w:p w14:paraId="6431EF13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3"/>
                                    <w:vAlign w:val="center"/>
                                    <w:hideMark/>
                                  </w:tcPr>
                                  <w:p w14:paraId="6AAD9207" w14:textId="3D7B7BD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Hadiche Saad</w:t>
                                    </w:r>
                                  </w:p>
                                </w:tc>
                              </w:tr>
                              <w:tr w14:paraId="097C8F62" w14:textId="77777777"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57ADAB1F" w14:textId="30046919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DRPP 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3C8AA991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600" w:type="pct"/>
                                    <w:vAlign w:val="center"/>
                                    <w:hideMark/>
                                  </w:tcPr>
                                  <w:p w14:paraId="2E97E955" w14:textId="4D438204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12932</w:t>
                                    </w:r>
                                  </w:p>
                                </w:tc>
                                <w:tc>
                                  <w:tcPr>
                                    <w:tcW w:w="400" w:type="pct"/>
                                    <w:vAlign w:val="center"/>
                                    <w:hideMark/>
                                  </w:tcPr>
                                  <w:p w14:paraId="14DF2A90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CIN:</w:t>
                                    </w:r>
                                  </w:p>
                                </w:tc>
                                <w:tc>
                                  <w:tcPr>
                                    <w:tcW w:w="2050" w:type="pct"/>
                                    <w:vAlign w:val="center"/>
                                    <w:hideMark/>
                                  </w:tcPr>
                                  <w:p w14:paraId="50709121" w14:textId="103BD2A1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BB124343</w:t>
                                    </w:r>
                                  </w:p>
                                </w:tc>
                              </w:tr>
                              <w:tr w14:paraId="232D79D9" w14:textId="77777777"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0A9567C4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Grade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20BA706B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3"/>
                                    <w:vAlign w:val="center"/>
                                    <w:hideMark/>
                                  </w:tcPr>
                                  <w:p w14:paraId="2B7784C6" w14:textId="5AC4A03E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No clue</w:t>
                                    </w:r>
                                  </w:p>
                                </w:tc>
                              </w:tr>
                              <w:tr w14:paraId="48A1BCA3" w14:textId="77777777"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22A82C1C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du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28B10371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9DDD4A7" w14:textId="5E2D6D4B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2023-02-03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E33D2E6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au</w:t>
                                    </w: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 xml:space="preserve"> 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52E9F4A" w14:textId="24264BF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2023-02-17</w:t>
                                    </w:r>
                                  </w:p>
                                </w:tc>
                              </w:tr>
                              <w:tr w14:paraId="3C0B94A5" w14:textId="77777777"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7FCEA27C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353C771E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3"/>
                                    <w:vAlign w:val="center"/>
                                    <w:hideMark/>
                                  </w:tcPr>
                                  <w:p w14:paraId="6BB28E57" w14:textId="77777777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3524D4B" w14:textId="77777777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14:paraId="14E9A95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74003836" w14:textId="77777777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>ARTICLE II: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779561E" w14:textId="77777777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 xml:space="preserve">L'intéressé(e) est autorisé(e) à quitter le territoire national durant la période indiquée ci-dessus , et tenu(e) d'aviser le service du personnel de sa reprise de travail à l'expiration de ce congé . </w:t>
                              </w:r>
                            </w:p>
                          </w:tc>
                        </w:tr>
                      </w:tbl>
                      <w:p w14:paraId="63118242" w14:textId="77777777">
                        <w:pPr>
                          <w:spacing w:before="100" w:beforeAutospacing="true" w:after="100" w:afterAutospacing="true" w:line="240" w:lineRule="auto"/>
                          <w:jc w:val="center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> </w:t>
                        </w:r>
                      </w:p>
                      <w:p w14:paraId="31BF0527" w14:textId="4F3DD89A">
                        <w:pPr>
                          <w:spacing w:before="100" w:beforeAutospacing="true" w:after="100" w:afterAutospacing="true" w:line="240" w:lineRule="auto"/>
                          <w:jc w:val="right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 xml:space="preserve">Fait à rabat le : 2023-02-20</w:t>
                        </w:r>
                      </w:p>
                    </w:tc>
                  </w:tr>
                </w:tbl>
                <w:p w14:paraId="089F0D83" w14:textId="77777777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29677702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14:paraId="57C9D69C" w14:textId="77777777">
        <w:trPr>
          <w:trHeight w:val="7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0D5A727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  <w:p w14:paraId="6F7A3CDD" w14:textId="7777777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pict w14:anchorId="7408D7FD">
                <v:rect style="width:0;height:1.5pt" id="_x0000_i1025" o:hr="t" o:hrstd="t" o:hralign="center" stroked="f" fillcolor="#a0a0a0"/>
              </w:pict>
            </w:r>
          </w:p>
          <w:p w14:paraId="3F7DCA62" w14:textId="196E87F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Avenue des Nations Unies, Agdal, BP: 8007 N.U, Rabat. </w:t>
              <w:br/>
              <w:t>Téléphone : 05 37 27 27 50 | Fax : 05 37 67 14 01</w:t>
              <w:br/>
              <w:t xml:space="preserve">Site web : </w:t>
            </w:r>
            <w:hyperlink w:history="true" r:id="rId6">
              <w:r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fr-FR"/>
                </w:rPr>
                <w:t>www.um5.ac.ma</w:t>
              </w:r>
            </w:hyperlink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</w:p>
        </w:tc>
      </w:tr>
    </w:tbl>
    <w:p w14:paraId="753B03AC" w14:textId="77777777">
      <w:pPr>
        <w15:collapsed w:val="false"/>
        <w:rPr>
          <w:rFonts w:cstheme="minorHAnsi"/>
        </w:rPr>
      </w:pP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003135" w:rsidP="00CB7B6F" w:rsidRDefault="00003135" w14:paraId="04FA12A4" w14:textId="77777777">
      <w:pPr>
        <w:spacing w:after="0" w:line="240" w:lineRule="auto"/>
      </w:pPr>
      <w:r>
        <w:separator/>
      </w:r>
    </w:p>
  </w:endnote>
  <w:endnote w:type="continuationSeparator" w:id="0">
    <w:p w:rsidR="00003135" w:rsidP="00CB7B6F" w:rsidRDefault="00003135" w14:paraId="76C88C1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003135" w:rsidP="00CB7B6F" w:rsidRDefault="00003135" w14:paraId="0094ABBA" w14:textId="77777777">
      <w:pPr>
        <w:spacing w:after="0" w:line="240" w:lineRule="auto"/>
      </w:pPr>
      <w:r>
        <w:separator/>
      </w:r>
    </w:p>
  </w:footnote>
  <w:footnote w:type="continuationSeparator" w:id="0">
    <w:p w:rsidR="00003135" w:rsidP="00CB7B6F" w:rsidRDefault="00003135" w14:paraId="49BCD1DC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7A"/>
    <w:rsid w:val="00003135"/>
    <w:rsid w:val="001C40A8"/>
    <w:rsid w:val="001E2D70"/>
    <w:rsid w:val="00321BAC"/>
    <w:rsid w:val="00347F3D"/>
    <w:rsid w:val="00391B51"/>
    <w:rsid w:val="004759B9"/>
    <w:rsid w:val="005D727A"/>
    <w:rsid w:val="00612251"/>
    <w:rsid w:val="007716DF"/>
    <w:rsid w:val="008F0F32"/>
    <w:rsid w:val="009B5E35"/>
    <w:rsid w:val="00AD3645"/>
    <w:rsid w:val="00CB7B6F"/>
    <w:rsid w:val="00CD3BF7"/>
    <w:rsid w:val="00D31C77"/>
    <w:rsid w:val="00D553DD"/>
    <w:rsid w:val="00E7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data="2" v:ext="edit"/>
    </o:shapelayout>
  </w:shapeDefaults>
  <w:decimalSymbol w:val="."/>
  <w:listSeparator w:val=","/>
  <w14:docId w14:val="207EF238"/>
  <w15:docId w15:val="{F491DFD5-7AAA-4362-BEC3-9393BDE12247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04182662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webSettings.xml" Type="http://schemas.openxmlformats.org/officeDocument/2006/relationships/webSettings" Id="rId3"/><Relationship Target="fontTable.xml" Type="http://schemas.openxmlformats.org/officeDocument/2006/relationships/fontTable" Id="rId7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Mode="External" Target="http://www.um5.ac.ma" Type="http://schemas.openxmlformats.org/officeDocument/2006/relationships/hyperlink" Id="rId6"/><Relationship Target="endnotes.xml" Type="http://schemas.openxmlformats.org/officeDocument/2006/relationships/endnotes" Id="rId5"/><Relationship Target="footnotes.xml" Type="http://schemas.openxmlformats.org/officeDocument/2006/relationships/footnotes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161</properties:Words>
  <properties:Characters>920</properties:Characters>
  <properties:Lines>7</properties:Lines>
  <properties:Paragraphs>2</properties:Paragraphs>
  <properties:TotalTime>4</properties:TotalTime>
  <properties:ScaleCrop>false</properties:ScaleCrop>
  <properties:LinksUpToDate>false</properties:LinksUpToDate>
  <properties:CharactersWithSpaces>1079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2023-01-25T21:24:00Z</dcterms:created>
  <dc:creator>Soufiane</dc:creator>
  <cp:lastModifiedBy>Saad</cp:lastModifiedBy>
  <dcterms:modified xmlns:xsi="http://www.w3.org/2001/XMLSchema-instance" xsi:type="dcterms:W3CDTF">2023-02-05T15:05:00Z</dcterms:modified>
  <cp:revision>6</cp:revision>
  <dc:title/>
</cp:coreProperties>
</file>