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9EE52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44E0C793" wp14:editId="7E55335B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3BF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0" w:name="_Toc326387757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第十届</w:t>
      </w:r>
      <w:bookmarkEnd w:id="0"/>
    </w:p>
    <w:p w14:paraId="5A7E95B3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1" w:name="_Toc92579746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  <w:bookmarkEnd w:id="1"/>
    </w:p>
    <w:p w14:paraId="4541E086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0B4F4F1F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7C9B14F3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647FB36C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报告类型：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填写示范：仿真报告                                      </w:t>
      </w:r>
    </w:p>
    <w:p w14:paraId="12132DE6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参赛杯赛：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填写示范：“XX”企业命题                                        </w:t>
      </w:r>
    </w:p>
    <w:p w14:paraId="04D4871B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作品名称：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填写示范：基于40nm CMOS的可调谐VCO设计                                        </w:t>
      </w:r>
    </w:p>
    <w:p w14:paraId="684FD346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队伍编号：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填写示范：CICC1000001                                        </w:t>
      </w:r>
    </w:p>
    <w:p w14:paraId="596914AC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团队名称：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填写示范：XXXXX（可选）                                        </w:t>
      </w:r>
    </w:p>
    <w:p w14:paraId="781D849E" w14:textId="73652467" w:rsidR="004D43CC" w:rsidRDefault="004D43CC">
      <w:pPr>
        <w:spacing w:after="0" w:line="240" w:lineRule="auto"/>
        <w:rPr>
          <w:rFonts w:hint="eastAsia"/>
        </w:rPr>
      </w:pPr>
    </w:p>
    <w:p w14:paraId="34827DE6" w14:textId="77777777" w:rsidR="004D43CC" w:rsidRDefault="004D43CC" w:rsidP="004D43CC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lastRenderedPageBreak/>
        <w:t>项目介绍</w:t>
      </w:r>
    </w:p>
    <w:p w14:paraId="0D24AF75" w14:textId="77777777" w:rsidR="004D43CC" w:rsidRDefault="004D43CC" w:rsidP="004D43CC">
      <w:pPr>
        <w:pStyle w:val="af1"/>
        <w:ind w:firstLine="480"/>
      </w:pPr>
      <w:r>
        <w:rPr>
          <w:rFonts w:hint="eastAsia"/>
        </w:rPr>
        <w:t>本项目是第</w:t>
      </w:r>
      <w:r>
        <w:rPr>
          <w:rFonts w:hint="eastAsia"/>
        </w:rPr>
        <w:t>10</w:t>
      </w:r>
      <w:r>
        <w:rPr>
          <w:rFonts w:hint="eastAsia"/>
        </w:rPr>
        <w:t>届全国大学生集成电路创新创业大赛</w:t>
      </w:r>
      <w:r>
        <w:rPr>
          <w:rFonts w:hint="eastAsia"/>
        </w:rPr>
        <w:t>XXXXX</w:t>
      </w:r>
      <w:r>
        <w:rPr>
          <w:rFonts w:hint="eastAsia"/>
        </w:rPr>
        <w:t>的参赛作品。</w:t>
      </w:r>
    </w:p>
    <w:p w14:paraId="536BD93E" w14:textId="77777777" w:rsidR="004D43CC" w:rsidRDefault="004D43CC" w:rsidP="004D43CC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t>Modena</w:t>
      </w:r>
      <w:r>
        <w:rPr>
          <w:rFonts w:hint="eastAsia"/>
        </w:rPr>
        <w:t>核微架构设计</w:t>
      </w:r>
    </w:p>
    <w:p w14:paraId="6B7A1323" w14:textId="77777777" w:rsidR="004D43CC" w:rsidRDefault="004D43CC" w:rsidP="004D43CC">
      <w:pPr>
        <w:pStyle w:val="af2"/>
      </w:pPr>
      <w:r>
        <w:rPr>
          <w:rFonts w:hint="eastAsia"/>
        </w:rPr>
        <w:t>2.1</w:t>
      </w:r>
      <w:r>
        <w:rPr>
          <w:rFonts w:hint="eastAsia"/>
        </w:rPr>
        <w:t>实现内容概述</w:t>
      </w:r>
    </w:p>
    <w:p w14:paraId="453D09F8" w14:textId="2D4713D3" w:rsidR="004D43CC" w:rsidRDefault="004D43CC" w:rsidP="004D43CC">
      <w:pPr>
        <w:pStyle w:val="af1"/>
        <w:ind w:firstLine="480"/>
      </w:pPr>
      <w:r>
        <w:rPr>
          <w:rFonts w:hint="eastAsia"/>
        </w:rPr>
        <w:t>作品以</w:t>
      </w:r>
      <w:r>
        <w:rPr>
          <w:rFonts w:hint="eastAsia"/>
        </w:rPr>
        <w:t>RISC-V</w:t>
      </w:r>
      <w:r>
        <w:rPr>
          <w:rFonts w:hint="eastAsia"/>
        </w:rPr>
        <w:t>架构</w:t>
      </w:r>
      <w:r>
        <w:rPr>
          <w:rFonts w:hint="eastAsia"/>
        </w:rPr>
        <w:t>RV32I</w:t>
      </w:r>
      <w:r>
        <w:rPr>
          <w:rFonts w:hint="eastAsia"/>
        </w:rPr>
        <w:t>指令集为基础</w:t>
      </w:r>
      <w:r>
        <w:rPr>
          <w:rFonts w:hint="eastAsia"/>
        </w:rPr>
        <w:t>进行设计</w:t>
      </w:r>
      <w:r>
        <w:rPr>
          <w:rFonts w:hint="eastAsia"/>
        </w:rPr>
        <w:t>，预留了</w:t>
      </w:r>
      <w:r>
        <w:rPr>
          <w:rFonts w:hint="eastAsia"/>
        </w:rPr>
        <w:t>M</w:t>
      </w:r>
      <w:r>
        <w:rPr>
          <w:rFonts w:hint="eastAsia"/>
        </w:rPr>
        <w:t>/A/Ziscr/Zifencei/S</w:t>
      </w:r>
      <w:r>
        <w:rPr>
          <w:rFonts w:hint="eastAsia"/>
        </w:rPr>
        <w:t>指令等扩展接口</w:t>
      </w:r>
      <w:r>
        <w:rPr>
          <w:rFonts w:hint="eastAsia"/>
        </w:rPr>
        <w:t>。本作品在实现通过裸机程序测试的基础上为后续运行</w:t>
      </w:r>
      <w:r>
        <w:rPr>
          <w:rFonts w:hint="eastAsia"/>
        </w:rPr>
        <w:t>linux</w:t>
      </w:r>
      <w:r>
        <w:rPr>
          <w:rFonts w:hint="eastAsia"/>
        </w:rPr>
        <w:t>系统提供必要的硬件接口。</w:t>
      </w:r>
    </w:p>
    <w:p w14:paraId="43AA9BF3" w14:textId="65F48E19" w:rsidR="004D43CC" w:rsidRPr="004D43CC" w:rsidRDefault="004D43CC" w:rsidP="004D43CC">
      <w:pPr>
        <w:pStyle w:val="af1"/>
        <w:ind w:firstLine="480"/>
        <w:rPr>
          <w:rFonts w:hint="eastAsia"/>
        </w:rPr>
      </w:pPr>
      <w:r>
        <w:rPr>
          <w:rFonts w:hint="eastAsia"/>
        </w:rPr>
        <w:t>总体上，本项目设计的微架构以</w:t>
      </w:r>
      <w:r>
        <w:rPr>
          <w:rFonts w:hint="eastAsia"/>
        </w:rPr>
        <w:t>6</w:t>
      </w:r>
      <w:r>
        <w:rPr>
          <w:rFonts w:hint="eastAsia"/>
        </w:rPr>
        <w:t>级流水线为基本结构，分为取指，译码，地址计算，数值计算</w:t>
      </w:r>
      <w:r w:rsidR="002A6CA6">
        <w:rPr>
          <w:rFonts w:hint="eastAsia"/>
        </w:rPr>
        <w:t>写入缓冲和访存</w:t>
      </w:r>
      <w:r w:rsidR="002A6CA6">
        <w:rPr>
          <w:rFonts w:hint="eastAsia"/>
        </w:rPr>
        <w:t>6</w:t>
      </w:r>
      <w:r w:rsidR="002A6CA6">
        <w:rPr>
          <w:rFonts w:hint="eastAsia"/>
        </w:rPr>
        <w:t>个阶段。写入缓存阶段将值写入到</w:t>
      </w:r>
      <w:r w:rsidR="002A6CA6">
        <w:rPr>
          <w:rFonts w:hint="eastAsia"/>
        </w:rPr>
        <w:t>store buffer</w:t>
      </w:r>
      <w:r w:rsidR="002A6CA6">
        <w:rPr>
          <w:rFonts w:hint="eastAsia"/>
        </w:rPr>
        <w:t>模块内部</w:t>
      </w:r>
    </w:p>
    <w:p w14:paraId="51B44A6E" w14:textId="0C7BBA72" w:rsidR="004D43CC" w:rsidRDefault="002A6CA6" w:rsidP="004D43CC">
      <w:pPr>
        <w:pStyle w:val="af2"/>
        <w:rPr>
          <w:rFonts w:hint="eastAsia"/>
        </w:rPr>
      </w:pPr>
      <w:r>
        <w:rPr>
          <w:rFonts w:hint="eastAsia"/>
        </w:rPr>
        <w:t>，</w:t>
      </w:r>
    </w:p>
    <w:p w14:paraId="0C9847EA" w14:textId="77777777" w:rsidR="004D43CC" w:rsidRDefault="004D43CC" w:rsidP="004D43CC">
      <w:pPr>
        <w:tabs>
          <w:tab w:val="left" w:pos="8263"/>
        </w:tabs>
      </w:pPr>
      <w:r>
        <w:tab/>
      </w:r>
    </w:p>
    <w:p w14:paraId="52C6EFB0" w14:textId="77777777" w:rsidR="004D43CC" w:rsidRDefault="004D43CC" w:rsidP="008347F2">
      <w:pPr>
        <w:tabs>
          <w:tab w:val="left" w:pos="8263"/>
        </w:tabs>
      </w:pPr>
    </w:p>
    <w:p w14:paraId="78ABA8CF" w14:textId="77777777" w:rsidR="004D43CC" w:rsidRPr="008347F2" w:rsidRDefault="004D43CC" w:rsidP="008347F2">
      <w:pPr>
        <w:tabs>
          <w:tab w:val="left" w:pos="8263"/>
        </w:tabs>
        <w:rPr>
          <w:rFonts w:hint="eastAsia"/>
        </w:rPr>
      </w:pPr>
    </w:p>
    <w:sectPr w:rsidR="004D43CC" w:rsidRPr="008347F2" w:rsidSect="00BF4451">
      <w:pgSz w:w="11906" w:h="16838"/>
      <w:pgMar w:top="1701" w:right="1134" w:bottom="1418" w:left="1701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方正小标宋简体">
    <w:altName w:val="微软雅黑"/>
    <w:charset w:val="86"/>
    <w:family w:val="auto"/>
    <w:pitch w:val="default"/>
    <w:sig w:usb0="00000001" w:usb1="08000000" w:usb2="0000000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D414B"/>
    <w:multiLevelType w:val="hybridMultilevel"/>
    <w:tmpl w:val="394C97E6"/>
    <w:lvl w:ilvl="0" w:tplc="2C485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77959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34"/>
    <w:rsid w:val="002A6CA6"/>
    <w:rsid w:val="004D43CC"/>
    <w:rsid w:val="005B3D13"/>
    <w:rsid w:val="00745D67"/>
    <w:rsid w:val="007F7D34"/>
    <w:rsid w:val="008347F2"/>
    <w:rsid w:val="00845423"/>
    <w:rsid w:val="00895F87"/>
    <w:rsid w:val="008C2EE2"/>
    <w:rsid w:val="008D2F97"/>
    <w:rsid w:val="00952120"/>
    <w:rsid w:val="00B740CA"/>
    <w:rsid w:val="00BF4451"/>
    <w:rsid w:val="00C52927"/>
    <w:rsid w:val="00D75666"/>
    <w:rsid w:val="00F0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D57A2C"/>
  <w15:chartTrackingRefBased/>
  <w15:docId w15:val="{164F6D5B-287F-4271-8632-BA134A3E6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51"/>
    <w:pPr>
      <w:spacing w:after="160" w:line="278" w:lineRule="auto"/>
    </w:pPr>
    <w:rPr>
      <w:rFonts w:ascii="Times New Roman" w:eastAsia="宋体" w:hAnsi="Times New Roman" w:cs="Times New Roman"/>
      <w:sz w:val="24"/>
      <w:szCs w:val="21"/>
      <w14:ligatures w14:val="none"/>
    </w:rPr>
  </w:style>
  <w:style w:type="paragraph" w:styleId="1">
    <w:name w:val="heading 1"/>
    <w:basedOn w:val="a"/>
    <w:next w:val="a"/>
    <w:link w:val="10"/>
    <w:qFormat/>
    <w:rsid w:val="007F7D34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D34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D34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D34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D34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D34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D34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D34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D34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7F7D3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7D3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7D3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F7D3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7D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7D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7D3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7D34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7F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D34"/>
    <w:pPr>
      <w:widowControl w:val="0"/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7F7D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7D34"/>
    <w:pPr>
      <w:widowControl w:val="0"/>
      <w:spacing w:before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  <w:szCs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7F7D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7D34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  <w:szCs w:val="22"/>
      <w14:ligatures w14:val="standardContextual"/>
    </w:rPr>
  </w:style>
  <w:style w:type="character" w:styleId="aa">
    <w:name w:val="Intense Emphasis"/>
    <w:basedOn w:val="a0"/>
    <w:uiPriority w:val="21"/>
    <w:qFormat/>
    <w:rsid w:val="007F7D3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7D34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 w:val="21"/>
      <w:szCs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7F7D3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7D34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BF4451"/>
    <w:pPr>
      <w:widowControl w:val="0"/>
      <w:jc w:val="both"/>
    </w:pPr>
  </w:style>
  <w:style w:type="paragraph" w:styleId="TOC1">
    <w:name w:val="toc 1"/>
    <w:basedOn w:val="a"/>
    <w:next w:val="a"/>
    <w:uiPriority w:val="39"/>
    <w:rsid w:val="00BF4451"/>
  </w:style>
  <w:style w:type="paragraph" w:styleId="TOC2">
    <w:name w:val="toc 2"/>
    <w:basedOn w:val="a"/>
    <w:next w:val="a"/>
    <w:uiPriority w:val="39"/>
    <w:rsid w:val="00BF4451"/>
    <w:rPr>
      <w:rFonts w:eastAsia="黑体"/>
      <w:b/>
    </w:rPr>
  </w:style>
  <w:style w:type="character" w:styleId="af">
    <w:name w:val="Hyperlink"/>
    <w:uiPriority w:val="99"/>
    <w:unhideWhenUsed/>
    <w:rsid w:val="00BF4451"/>
    <w:rPr>
      <w:color w:val="0563C1"/>
      <w:u w:val="single"/>
    </w:rPr>
  </w:style>
  <w:style w:type="paragraph" w:customStyle="1" w:styleId="af0">
    <w:name w:val="报告_章"/>
    <w:basedOn w:val="2"/>
    <w:link w:val="Char"/>
    <w:qFormat/>
    <w:rsid w:val="00BF4451"/>
    <w:pPr>
      <w:widowControl/>
      <w:spacing w:beforeLines="50" w:before="50" w:afterLines="50" w:after="50" w:line="360" w:lineRule="auto"/>
      <w:jc w:val="center"/>
    </w:pPr>
    <w:rPr>
      <w:rFonts w:ascii="Times New Roman" w:eastAsia="黑体" w:hAnsi="Times New Roman" w:cs="宋体"/>
      <w:b/>
      <w:color w:val="auto"/>
      <w:sz w:val="32"/>
      <w:szCs w:val="32"/>
      <w14:ligatures w14:val="none"/>
    </w:rPr>
  </w:style>
  <w:style w:type="character" w:customStyle="1" w:styleId="Char">
    <w:name w:val="报告_章 Char"/>
    <w:link w:val="af0"/>
    <w:rsid w:val="00BF4451"/>
    <w:rPr>
      <w:rFonts w:ascii="Times New Roman" w:eastAsia="黑体" w:hAnsi="Times New Roman" w:cs="宋体"/>
      <w:b/>
      <w:sz w:val="32"/>
      <w:szCs w:val="32"/>
      <w14:ligatures w14:val="none"/>
    </w:rPr>
  </w:style>
  <w:style w:type="paragraph" w:customStyle="1" w:styleId="af1">
    <w:name w:val="报告_正文"/>
    <w:basedOn w:val="a"/>
    <w:link w:val="Char0"/>
    <w:qFormat/>
    <w:rsid w:val="00BF4451"/>
    <w:pPr>
      <w:spacing w:line="360" w:lineRule="auto"/>
      <w:ind w:firstLineChars="200" w:firstLine="200"/>
    </w:pPr>
    <w:rPr>
      <w:rFonts w:cstheme="minorBidi"/>
    </w:rPr>
  </w:style>
  <w:style w:type="character" w:customStyle="1" w:styleId="Char0">
    <w:name w:val="报告_正文 Char"/>
    <w:link w:val="af1"/>
    <w:rsid w:val="00BF4451"/>
    <w:rPr>
      <w:rFonts w:ascii="Times New Roman" w:eastAsia="宋体" w:hAnsi="Times New Roman"/>
      <w:sz w:val="24"/>
      <w:szCs w:val="21"/>
      <w14:ligatures w14:val="none"/>
    </w:rPr>
  </w:style>
  <w:style w:type="paragraph" w:customStyle="1" w:styleId="af2">
    <w:name w:val="报告_节"/>
    <w:basedOn w:val="3"/>
    <w:link w:val="Char1"/>
    <w:qFormat/>
    <w:rsid w:val="00BF4451"/>
    <w:pPr>
      <w:widowControl/>
      <w:adjustRightInd w:val="0"/>
      <w:spacing w:beforeLines="50" w:before="163" w:afterLines="50" w:after="163" w:line="360" w:lineRule="auto"/>
      <w:jc w:val="left"/>
    </w:pPr>
    <w:rPr>
      <w:rFonts w:ascii="Times New Roman" w:eastAsia="黑体" w:hAnsi="Times New Roman" w:cs="Times New Roman"/>
      <w:b/>
      <w:bCs/>
      <w:color w:val="auto"/>
      <w:sz w:val="24"/>
      <w14:ligatures w14:val="none"/>
    </w:rPr>
  </w:style>
  <w:style w:type="character" w:customStyle="1" w:styleId="Char1">
    <w:name w:val="报告_节 Char"/>
    <w:link w:val="af2"/>
    <w:rsid w:val="00BF4451"/>
    <w:rPr>
      <w:rFonts w:ascii="Times New Roman" w:eastAsia="黑体" w:hAnsi="Times New Roman" w:cs="Times New Roman"/>
      <w:b/>
      <w:bCs/>
      <w:sz w:val="24"/>
      <w:szCs w:val="32"/>
      <w14:ligatures w14:val="none"/>
    </w:rPr>
  </w:style>
  <w:style w:type="paragraph" w:customStyle="1" w:styleId="TOC10">
    <w:name w:val="TOC 标题1"/>
    <w:basedOn w:val="1"/>
    <w:next w:val="a"/>
    <w:uiPriority w:val="39"/>
    <w:unhideWhenUsed/>
    <w:qFormat/>
    <w:rsid w:val="00BF4451"/>
    <w:pPr>
      <w:widowControl/>
      <w:spacing w:before="240" w:after="0" w:line="259" w:lineRule="auto"/>
      <w:jc w:val="left"/>
      <w:outlineLvl w:val="9"/>
    </w:pPr>
    <w:rPr>
      <w:rFonts w:ascii="Calibri Light" w:eastAsia="宋体" w:hAnsi="Calibri Light" w:cs="Times New Roman"/>
      <w:color w:val="2E74B5"/>
      <w:kern w:val="0"/>
      <w:sz w:val="32"/>
      <w:szCs w:val="32"/>
      <w14:ligatures w14:val="none"/>
    </w:rPr>
  </w:style>
  <w:style w:type="paragraph" w:styleId="af3">
    <w:name w:val="Normal (Web)"/>
    <w:basedOn w:val="a"/>
    <w:autoRedefine/>
    <w:qFormat/>
    <w:rsid w:val="004D43CC"/>
    <w:pPr>
      <w:widowControl w:val="0"/>
      <w:spacing w:beforeAutospacing="1" w:after="0" w:afterAutospacing="1" w:line="240" w:lineRule="auto"/>
    </w:pPr>
    <w:rPr>
      <w:rFonts w:asciiTheme="minorHAnsi" w:eastAsiaTheme="minorEastAsia" w:hAnsiTheme="minorHAnsi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BA7B18-8264-4A8C-B4B4-DEAA7A544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268</Words>
  <Characters>318</Characters>
  <Application>Microsoft Office Word</Application>
  <DocSecurity>0</DocSecurity>
  <Lines>26</Lines>
  <Paragraphs>30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震楠 黄</dc:creator>
  <cp:keywords/>
  <dc:description/>
  <cp:lastModifiedBy>震楠 黄</cp:lastModifiedBy>
  <cp:revision>4</cp:revision>
  <dcterms:created xsi:type="dcterms:W3CDTF">2026-04-16T14:49:00Z</dcterms:created>
  <dcterms:modified xsi:type="dcterms:W3CDTF">2026-04-20T15:08:00Z</dcterms:modified>
</cp:coreProperties>
</file>