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181A6">
      <w:pPr>
        <w:spacing w:before="0" w:after="0"/>
        <w:jc w:val="center"/>
      </w:pPr>
      <w:r>
        <w:drawing>
          <wp:inline distT="0" distB="0" distL="0" distR="0">
            <wp:extent cx="2095500" cy="1428750"/>
            <wp:effectExtent l="0" t="0" r="0" b="6350"/>
            <wp:docPr id="6" name="HUTLOGO" descr="HUTLOGO" title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UTLOGO" descr="HUTLOGO" title="HUT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8859">
      <w:pPr>
        <w:spacing w:before="0" w:after="0"/>
      </w:pPr>
    </w:p>
    <w:p w14:paraId="21D985C9">
      <w:pPr>
        <w:spacing w:before="0" w:after="0"/>
      </w:pPr>
    </w:p>
    <w:p w14:paraId="652FE778">
      <w:pPr>
        <w:spacing w:before="0" w:after="0"/>
      </w:pPr>
    </w:p>
    <w:p w14:paraId="733BC786">
      <w:pPr>
        <w:spacing w:after="200"/>
        <w:jc w:val="center"/>
      </w:pPr>
      <w:r>
        <w:rPr>
          <w:rFonts w:ascii="Arial" w:hAnsi="Arial" w:eastAsia="微软雅黑"/>
          <w:b/>
          <w:bCs/>
          <w:i w:val="0"/>
          <w:iCs w:val="0"/>
          <w:sz w:val="32"/>
          <w:szCs w:val="32"/>
        </w:rPr>
        <w:t>湖南工业大学包装工程学院</w:t>
      </w:r>
    </w:p>
    <w:p w14:paraId="33062378">
      <w:pPr>
        <w:spacing w:after="0"/>
      </w:pPr>
    </w:p>
    <w:p w14:paraId="33069013">
      <w:pPr>
        <w:spacing w:after="200"/>
        <w:jc w:val="center"/>
        <w:rPr>
          <w:rFonts w:ascii="Arial" w:hAnsi="Arial" w:eastAsia="微软雅黑"/>
          <w:b/>
          <w:bCs/>
          <w:i w:val="0"/>
          <w:iCs w:val="0"/>
          <w:sz w:val="32"/>
          <w:szCs w:val="32"/>
        </w:rPr>
      </w:pPr>
      <w:r>
        <w:rPr>
          <w:rFonts w:ascii="Arial" w:hAnsi="Arial" w:eastAsia="微软雅黑"/>
          <w:b/>
          <w:bCs/>
          <w:i w:val="0"/>
          <w:iCs w:val="0"/>
          <w:sz w:val="32"/>
          <w:szCs w:val="32"/>
        </w:rPr>
        <w:t>详细设计说明书</w:t>
      </w:r>
    </w:p>
    <w:p w14:paraId="36DBCF12">
      <w:pPr>
        <w:spacing w:after="0"/>
      </w:pPr>
    </w:p>
    <w:p w14:paraId="04B3D18B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项目名称：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BluePrint Copilot（蓝图构思助手）</w:t>
      </w:r>
    </w:p>
    <w:p w14:paraId="359629E4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学    期：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2025-2026-2</w:t>
      </w:r>
    </w:p>
    <w:p w14:paraId="23C4E2C5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专业班级：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数媒2402</w:t>
      </w:r>
    </w:p>
    <w:p w14:paraId="5A8B22A7">
      <w:pPr>
        <w:spacing w:after="160"/>
        <w:jc w:val="center"/>
        <w:rPr>
          <w:rFonts w:hint="eastAsia"/>
          <w:b w:val="0"/>
          <w:bCs w:val="0"/>
          <w:i w:val="0"/>
          <w:iCs w:val="0"/>
          <w:sz w:val="28"/>
          <w:szCs w:val="28"/>
          <w:u w:val="single"/>
          <w:lang w:val="en-US" w:eastAsia="zh-CN"/>
        </w:rPr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学生姓名：</w:t>
      </w:r>
      <w:r>
        <w:rPr>
          <w:rFonts w:hint="eastAsia"/>
          <w:b w:val="0"/>
          <w:bCs w:val="0"/>
          <w:i w:val="0"/>
          <w:iCs w:val="0"/>
          <w:sz w:val="28"/>
          <w:szCs w:val="28"/>
          <w:u w:val="single"/>
          <w:lang w:val="en-US" w:eastAsia="zh-CN"/>
        </w:rPr>
        <w:t>胡扬健</w:t>
      </w:r>
    </w:p>
    <w:p w14:paraId="1CA1CB10">
      <w:pPr>
        <w:spacing w:after="160"/>
        <w:jc w:val="center"/>
        <w:rPr>
          <w:rFonts w:hint="default" w:ascii="Arial" w:hAnsi="Arial" w:eastAsia="微软雅黑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学    号：</w:t>
      </w:r>
      <w:r>
        <w:rPr>
          <w:rFonts w:hint="eastAsia"/>
          <w:b/>
          <w:bCs/>
          <w:i w:val="0"/>
          <w:iCs w:val="0"/>
          <w:sz w:val="28"/>
          <w:szCs w:val="28"/>
          <w:u w:val="single"/>
          <w:lang w:val="en-US" w:eastAsia="zh-CN"/>
        </w:rPr>
        <w:t>2408090602033</w:t>
      </w:r>
    </w:p>
    <w:p w14:paraId="2EB535F2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指导教师：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钟云飞</w:t>
      </w:r>
    </w:p>
    <w:p w14:paraId="3F9B62F9">
      <w:pPr>
        <w:spacing w:before="0" w:after="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提交日期：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 xml:space="preserve">2026 年 6 月  </w:t>
      </w:r>
      <w:r>
        <w:rPr>
          <w:rFonts w:hint="eastAsia"/>
          <w:b w:val="0"/>
          <w:bCs w:val="0"/>
          <w:i w:val="0"/>
          <w:iCs w:val="0"/>
          <w:sz w:val="28"/>
          <w:szCs w:val="28"/>
          <w:lang w:val="en-US" w:eastAsia="zh-CN"/>
        </w:rPr>
        <w:t>26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 xml:space="preserve">  日</w:t>
      </w:r>
    </w:p>
    <w:p w14:paraId="61277265">
      <w:pPr>
        <w:spacing w:before="0" w:after="0"/>
        <w:jc w:val="center"/>
      </w:pPr>
    </w:p>
    <w:p w14:paraId="5A46291C">
      <w:pPr>
        <w:spacing w:before="0" w:after="0"/>
      </w:pPr>
    </w:p>
    <w:p w14:paraId="075A737C">
      <w:pPr>
        <w:spacing w:before="0" w:after="0"/>
      </w:pPr>
    </w:p>
    <w:p w14:paraId="129828AB">
      <w:r>
        <w:br w:type="page"/>
      </w:r>
    </w:p>
    <w:p w14:paraId="12FDDB1B">
      <w:pPr>
        <w:pStyle w:val="2"/>
        <w:keepNext w:val="0"/>
        <w:keepLines w:val="0"/>
        <w:spacing w:before="360" w:after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32"/>
          <w:szCs w:val="32"/>
        </w:rPr>
        <w:t>一、引言</w:t>
      </w:r>
    </w:p>
    <w:p w14:paraId="4A254F98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1.1 编写目的</w:t>
      </w:r>
    </w:p>
    <w:p w14:paraId="4E3065CF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本详细设计说明书旨在概要设计的基础上，对BluePrint Copilot（蓝图构思助手）各模块的内部结构、算法逻辑、数据流程、接口参数进行详细设计，为后续的编码实现提供明确的指导。</w:t>
      </w:r>
    </w:p>
    <w:p w14:paraId="0B51E463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本文档的读者对象主要包括：前端开发工程师、后端开发工程师、系统架构师以及测试工程师。通过本文档可以全面了解系统的技术实现细节，包括数据结构、接口协议、模块交互和异常处理等内容。</w:t>
      </w:r>
    </w:p>
    <w:p w14:paraId="2D08C579">
      <w:pPr>
        <w:pStyle w:val="2"/>
        <w:keepNext w:val="0"/>
        <w:keepLines w:val="0"/>
        <w:spacing w:before="360" w:after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32"/>
          <w:szCs w:val="32"/>
        </w:rPr>
        <w:t>二、前端详细设计</w:t>
      </w:r>
    </w:p>
    <w:p w14:paraId="6E20B4D6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2.1 项目结构</w:t>
      </w:r>
    </w:p>
    <w:p w14:paraId="6A2C3B9C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前端项目采用 React 生态体系，以 React Flow 作为画布引擎，整体目录结构如下：</w:t>
      </w:r>
    </w:p>
    <w:p w14:paraId="03F52D40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src/</w:t>
      </w:r>
    </w:p>
    <w:p w14:paraId="4B781830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├── components/</w:t>
      </w:r>
    </w:p>
    <w:p w14:paraId="576488D0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├── Header/          → 顶部导航栏</w:t>
      </w:r>
    </w:p>
    <w:p w14:paraId="219C14B7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├── Sidebar/         → 左侧操作面板</w:t>
      </w:r>
    </w:p>
    <w:p w14:paraId="7F19AE5C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├── Canvas/          → 主画布区域</w:t>
      </w:r>
    </w:p>
    <w:p w14:paraId="791D2AEE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└── Toolbar/         → 工具栏</w:t>
      </w:r>
    </w:p>
    <w:p w14:paraId="0F31C8F2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├── nodes/</w:t>
      </w:r>
    </w:p>
    <w:p w14:paraId="1BAFDD41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├── EventNode/       → 事件节点</w:t>
      </w:r>
    </w:p>
    <w:p w14:paraId="73F20656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├── FunctionNode/     → 函数节点</w:t>
      </w:r>
    </w:p>
    <w:p w14:paraId="038AA67F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├── VariableNode/    → 变量节点</w:t>
      </w:r>
    </w:p>
    <w:p w14:paraId="22F4658C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├── BranchNode/      → 分支节点</w:t>
      </w:r>
    </w:p>
    <w:p w14:paraId="0E215F28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└── OperatorNode/    → 运算符节点</w:t>
      </w:r>
    </w:p>
    <w:p w14:paraId="1F9E4D3C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├── hooks/</w:t>
      </w:r>
    </w:p>
    <w:p w14:paraId="7C823334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├── useBlueprint.js   → 蓝图状态管理</w:t>
      </w:r>
    </w:p>
    <w:p w14:paraId="6158AC63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└── useHistory.js     → 操作历史管理</w:t>
      </w:r>
    </w:p>
    <w:p w14:paraId="24D292C8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├── services/</w:t>
      </w:r>
    </w:p>
    <w:p w14:paraId="6D9F3817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└── blueprintApi.js  → API接口封装</w:t>
      </w:r>
    </w:p>
    <w:p w14:paraId="45166FD1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├── utils/</w:t>
      </w:r>
    </w:p>
    <w:p w14:paraId="2948FF60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├── layout.js         → 布局工具</w:t>
      </w:r>
    </w:p>
    <w:p w14:paraId="48F71ECB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└── export.js         → 导出工具</w:t>
      </w:r>
    </w:p>
    <w:p w14:paraId="17BC2AAF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└── styles/</w:t>
      </w:r>
    </w:p>
    <w:p w14:paraId="0404B580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 xml:space="preserve">    ├── variables.css     → 全局变量</w:t>
      </w:r>
    </w:p>
    <w:p w14:paraId="77A69C26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 xml:space="preserve">    └── nodes.css         → 节点样式</w:t>
      </w:r>
    </w:p>
    <w:p w14:paraId="20986EDC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2.2 核心组件设计</w:t>
      </w:r>
    </w:p>
    <w:p w14:paraId="1611BB04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前端核心组件包括 Sidebar、Canvas、EventNode、FunctionNode 和 VariableNode，各组件的详细设计如下表所示：</w:t>
      </w:r>
    </w:p>
    <w:p w14:paraId="2B0A6845">
      <w:pPr>
        <w:spacing w:before="0" w:after="0"/>
        <w:rPr>
          <w:rFonts w:hint="eastAsia" w:ascii="宋体" w:hAnsi="宋体" w:eastAsia="宋体" w:cs="宋体"/>
        </w:rPr>
      </w:pP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4"/>
        <w:gridCol w:w="1694"/>
        <w:gridCol w:w="1694"/>
        <w:gridCol w:w="1694"/>
        <w:gridCol w:w="1694"/>
      </w:tblGrid>
      <w:tr w14:paraId="3928B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2E75B6"/>
            <w:vAlign w:val="center"/>
          </w:tcPr>
          <w:p w14:paraId="0E0D9990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组件名</w:t>
            </w:r>
          </w:p>
        </w:tc>
        <w:tc>
          <w:tcPr>
            <w:tcW w:w="1000" w:type="pct"/>
            <w:shd w:val="clear" w:color="auto" w:fill="2E75B6"/>
            <w:vAlign w:val="center"/>
          </w:tcPr>
          <w:p w14:paraId="02FB61CA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1000" w:type="pct"/>
            <w:shd w:val="clear" w:color="auto" w:fill="2E75B6"/>
            <w:vAlign w:val="center"/>
          </w:tcPr>
          <w:p w14:paraId="0F9BD68D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Props</w:t>
            </w:r>
          </w:p>
        </w:tc>
        <w:tc>
          <w:tcPr>
            <w:tcW w:w="1000" w:type="pct"/>
            <w:shd w:val="clear" w:color="auto" w:fill="2E75B6"/>
            <w:vAlign w:val="center"/>
          </w:tcPr>
          <w:p w14:paraId="66BCCE62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1000" w:type="pct"/>
            <w:shd w:val="clear" w:color="auto" w:fill="2E75B6"/>
            <w:vAlign w:val="center"/>
          </w:tcPr>
          <w:p w14:paraId="4B376B5C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关键方法/特性</w:t>
            </w:r>
          </w:p>
        </w:tc>
      </w:tr>
      <w:tr w14:paraId="0E3CE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vAlign w:val="center"/>
          </w:tcPr>
          <w:p w14:paraId="65D2CD6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Sidebar</w:t>
            </w:r>
          </w:p>
        </w:tc>
        <w:tc>
          <w:tcPr>
            <w:tcW w:w="1000" w:type="pct"/>
            <w:vAlign w:val="center"/>
          </w:tcPr>
          <w:p w14:paraId="0633C05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左侧操作面板，提供输入框、变量展示、导出按钮等</w:t>
            </w:r>
          </w:p>
        </w:tc>
        <w:tc>
          <w:tcPr>
            <w:tcW w:w="1000" w:type="pct"/>
            <w:vAlign w:val="center"/>
          </w:tcPr>
          <w:p w14:paraId="4BBC6E1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无</w:t>
            </w:r>
          </w:p>
        </w:tc>
        <w:tc>
          <w:tcPr>
            <w:tcW w:w="1000" w:type="pct"/>
            <w:vAlign w:val="center"/>
          </w:tcPr>
          <w:p w14:paraId="282D1EA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inputText, variables, isLoading</w:t>
            </w:r>
          </w:p>
        </w:tc>
        <w:tc>
          <w:tcPr>
            <w:tcW w:w="1000" w:type="pct"/>
            <w:vAlign w:val="center"/>
          </w:tcPr>
          <w:p w14:paraId="3CF7E50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handleGenerate, handleExportJSON, handleClear</w:t>
            </w:r>
          </w:p>
        </w:tc>
      </w:tr>
      <w:tr w14:paraId="6CA16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2F2F2"/>
            <w:vAlign w:val="center"/>
          </w:tcPr>
          <w:p w14:paraId="69CDFF4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Canvas</w:t>
            </w:r>
          </w:p>
        </w:tc>
        <w:tc>
          <w:tcPr>
            <w:tcW w:w="1000" w:type="pct"/>
            <w:shd w:val="clear" w:color="auto" w:fill="F2F2F2"/>
            <w:vAlign w:val="center"/>
          </w:tcPr>
          <w:p w14:paraId="6CD9C76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主画布，基于 React Flow 渲染节点和连线</w:t>
            </w:r>
          </w:p>
        </w:tc>
        <w:tc>
          <w:tcPr>
            <w:tcW w:w="1000" w:type="pct"/>
            <w:shd w:val="clear" w:color="auto" w:fill="F2F2F2"/>
            <w:vAlign w:val="center"/>
          </w:tcPr>
          <w:p w14:paraId="75A3536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nodes, edges, onNodesChange, onEdgesChange</w:t>
            </w:r>
          </w:p>
        </w:tc>
        <w:tc>
          <w:tcPr>
            <w:tcW w:w="1000" w:type="pct"/>
            <w:shd w:val="clear" w:color="auto" w:fill="F2F2F2"/>
            <w:vAlign w:val="center"/>
          </w:tcPr>
          <w:p w14:paraId="52B5B40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-</w:t>
            </w:r>
          </w:p>
        </w:tc>
        <w:tc>
          <w:tcPr>
            <w:tcW w:w="1000" w:type="pct"/>
            <w:shd w:val="clear" w:color="auto" w:fill="F2F2F2"/>
            <w:vAlign w:val="center"/>
          </w:tcPr>
          <w:p w14:paraId="36BCF98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fitView, minZoom/maxZoom配置</w:t>
            </w:r>
          </w:p>
        </w:tc>
      </w:tr>
      <w:tr w14:paraId="68CC4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vAlign w:val="center"/>
          </w:tcPr>
          <w:p w14:paraId="2B86D9F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EventNode</w:t>
            </w:r>
          </w:p>
        </w:tc>
        <w:tc>
          <w:tcPr>
            <w:tcW w:w="1000" w:type="pct"/>
            <w:vAlign w:val="center"/>
          </w:tcPr>
          <w:p w14:paraId="5C77086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事件节点组件，表示蓝图中的事件触发点</w:t>
            </w:r>
          </w:p>
        </w:tc>
        <w:tc>
          <w:tcPr>
            <w:tcW w:w="1000" w:type="pct"/>
            <w:vAlign w:val="center"/>
          </w:tcPr>
          <w:p w14:paraId="15F77AB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data</w:t>
            </w:r>
          </w:p>
        </w:tc>
        <w:tc>
          <w:tcPr>
            <w:tcW w:w="1000" w:type="pct"/>
            <w:vAlign w:val="center"/>
          </w:tcPr>
          <w:p w14:paraId="2A4C8FA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-</w:t>
            </w:r>
          </w:p>
        </w:tc>
        <w:tc>
          <w:tcPr>
            <w:tcW w:w="1000" w:type="pct"/>
            <w:vAlign w:val="center"/>
          </w:tcPr>
          <w:p w14:paraId="674D6A6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深蓝色 #1a1a2e 背景</w:t>
            </w:r>
          </w:p>
        </w:tc>
      </w:tr>
      <w:tr w14:paraId="4A6B6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2F2F2"/>
            <w:vAlign w:val="center"/>
          </w:tcPr>
          <w:p w14:paraId="6E9EC29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FunctionNode</w:t>
            </w:r>
          </w:p>
        </w:tc>
        <w:tc>
          <w:tcPr>
            <w:tcW w:w="1000" w:type="pct"/>
            <w:shd w:val="clear" w:color="auto" w:fill="F2F2F2"/>
            <w:vAlign w:val="center"/>
          </w:tcPr>
          <w:p w14:paraId="7921588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函数节点组件，表示蓝图中的功能函数调用</w:t>
            </w:r>
          </w:p>
        </w:tc>
        <w:tc>
          <w:tcPr>
            <w:tcW w:w="1000" w:type="pct"/>
            <w:shd w:val="clear" w:color="auto" w:fill="F2F2F2"/>
            <w:vAlign w:val="center"/>
          </w:tcPr>
          <w:p w14:paraId="06B0C66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data</w:t>
            </w:r>
          </w:p>
        </w:tc>
        <w:tc>
          <w:tcPr>
            <w:tcW w:w="1000" w:type="pct"/>
            <w:shd w:val="clear" w:color="auto" w:fill="F2F2F2"/>
            <w:vAlign w:val="center"/>
          </w:tcPr>
          <w:p w14:paraId="50242EB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-</w:t>
            </w:r>
          </w:p>
        </w:tc>
        <w:tc>
          <w:tcPr>
            <w:tcW w:w="1000" w:type="pct"/>
            <w:shd w:val="clear" w:color="auto" w:fill="F2F2F2"/>
            <w:vAlign w:val="center"/>
          </w:tcPr>
          <w:p w14:paraId="387FFC3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紫色 #2d1b69 背景</w:t>
            </w:r>
          </w:p>
        </w:tc>
      </w:tr>
      <w:tr w14:paraId="4AE0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vAlign w:val="center"/>
          </w:tcPr>
          <w:p w14:paraId="0B89224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VariableNode</w:t>
            </w:r>
          </w:p>
        </w:tc>
        <w:tc>
          <w:tcPr>
            <w:tcW w:w="1000" w:type="pct"/>
            <w:vAlign w:val="center"/>
          </w:tcPr>
          <w:p w14:paraId="12B69CD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变量节点组件，表示蓝图中的变量存储与访问</w:t>
            </w:r>
          </w:p>
        </w:tc>
        <w:tc>
          <w:tcPr>
            <w:tcW w:w="1000" w:type="pct"/>
            <w:vAlign w:val="center"/>
          </w:tcPr>
          <w:p w14:paraId="16E4E2C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data</w:t>
            </w:r>
          </w:p>
        </w:tc>
        <w:tc>
          <w:tcPr>
            <w:tcW w:w="1000" w:type="pct"/>
            <w:vAlign w:val="center"/>
          </w:tcPr>
          <w:p w14:paraId="17D5804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-</w:t>
            </w:r>
          </w:p>
        </w:tc>
        <w:tc>
          <w:tcPr>
            <w:tcW w:w="1000" w:type="pct"/>
            <w:vAlign w:val="center"/>
          </w:tcPr>
          <w:p w14:paraId="08B5A17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绿色 #1a3a1a 背景</w:t>
            </w:r>
          </w:p>
        </w:tc>
      </w:tr>
    </w:tbl>
    <w:p w14:paraId="04F866DA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2.3 自定义引脚设计</w:t>
      </w:r>
    </w:p>
    <w:p w14:paraId="5967AB30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蓝图节点的引脚（Pin）分为执行引脚和数据引脚两类，视觉上通过形状和颜色进行区分：</w:t>
      </w:r>
    </w:p>
    <w:p w14:paraId="205D457F">
      <w:pPr>
        <w:spacing w:before="0" w:after="0"/>
        <w:rPr>
          <w:rFonts w:hint="eastAsia" w:ascii="宋体" w:hAnsi="宋体" w:eastAsia="宋体" w:cs="宋体"/>
        </w:rPr>
      </w:pPr>
    </w:p>
    <w:p w14:paraId="2B435BD5">
      <w:pPr>
        <w:spacing w:before="10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333333"/>
          <w:sz w:val="21"/>
          <w:szCs w:val="21"/>
        </w:rPr>
        <w:t>执行引脚（Execution Pin）：</w:t>
      </w:r>
    </w:p>
    <w:p w14:paraId="5C4DC2A3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形状：白色三角形</w:t>
      </w:r>
    </w:p>
    <w:p w14:paraId="6EAA307C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位置：节点顶部（输出）/底部（输入）</w:t>
      </w:r>
    </w:p>
    <w:p w14:paraId="616BF27F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作用：控制蓝图的执行流程，表示函数调用的顺序</w:t>
      </w:r>
    </w:p>
    <w:p w14:paraId="5E991FC3">
      <w:pPr>
        <w:spacing w:before="0" w:after="0"/>
        <w:rPr>
          <w:rFonts w:hint="eastAsia" w:ascii="宋体" w:hAnsi="宋体" w:eastAsia="宋体" w:cs="宋体"/>
        </w:rPr>
      </w:pPr>
    </w:p>
    <w:p w14:paraId="4A86994D">
      <w:pPr>
        <w:spacing w:before="10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333333"/>
          <w:sz w:val="21"/>
          <w:szCs w:val="21"/>
        </w:rPr>
        <w:t>数据引脚（Data Pin）：</w:t>
      </w:r>
    </w:p>
    <w:p w14:paraId="053F047F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形状：圆形</w:t>
      </w:r>
    </w:p>
    <w:p w14:paraId="0E1396FD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颜色对应数据类型：</w:t>
      </w:r>
    </w:p>
    <w:p w14:paraId="4282B2A5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布尔值（Boolean）→ 红色</w:t>
      </w:r>
    </w:p>
    <w:p w14:paraId="3C7406D7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整数（Integer）→ 青色</w:t>
      </w:r>
    </w:p>
    <w:p w14:paraId="136F7261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浮点（Float）→ 绿色</w:t>
      </w:r>
    </w:p>
    <w:p w14:paraId="71150862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字符串（String）→ 粉色</w:t>
      </w:r>
    </w:p>
    <w:p w14:paraId="0567BB8F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2.4 状态管理</w:t>
      </w:r>
    </w:p>
    <w:p w14:paraId="55807DF3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前端状态管理采用 React Context + useReducer 架构，通过 BlueprintContext 统一管理全局状态。主要管理的状态包括：</w:t>
      </w:r>
    </w:p>
    <w:p w14:paraId="09FE908E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nodes：蓝图节点数组，包含节点ID、类型、位置、引脚等信息</w:t>
      </w:r>
    </w:p>
    <w:p w14:paraId="321026CD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edges：连线数组，包含源节点、目标节点、源引脚、目标引脚等</w:t>
      </w:r>
    </w:p>
    <w:p w14:paraId="30E79CD8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variables：变量列表，包含变量名、类型、默认值等</w:t>
      </w:r>
    </w:p>
    <w:p w14:paraId="4836CB9F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isLoading：加载状态标志，控制用户界面的加载动画</w:t>
      </w:r>
    </w:p>
    <w:p w14:paraId="29FC1DBA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error：错误信息，当请求失败时记录错误描述</w:t>
      </w:r>
    </w:p>
    <w:p w14:paraId="7016D6A5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Reducer 动作类型包括 SET_NODES、SET_EDGES、SET_VARIABLES、SET_LOADING、SET_ERROR、CLEAR_BLUEPRINT、UNDO、REDO 等，确保状态变更可追溯且可预测。</w:t>
      </w:r>
    </w:p>
    <w:p w14:paraId="3B8C39E5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2.5 导出功能</w:t>
      </w:r>
    </w:p>
    <w:p w14:paraId="4626D019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系统支持四种导出格式，满足不同场景的使用需求：</w:t>
      </w:r>
    </w:p>
    <w:p w14:paraId="5F9FA243">
      <w:pPr>
        <w:spacing w:before="0" w:after="0"/>
        <w:rPr>
          <w:rFonts w:hint="eastAsia" w:ascii="宋体" w:hAnsi="宋体" w:eastAsia="宋体" w:cs="宋体"/>
        </w:rPr>
      </w:pPr>
    </w:p>
    <w:p w14:paraId="42C0CCA4">
      <w:pPr>
        <w:spacing w:before="10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333333"/>
          <w:sz w:val="21"/>
          <w:szCs w:val="21"/>
        </w:rPr>
        <w:t>① PNG图片导出</w:t>
      </w:r>
    </w:p>
    <w:p w14:paraId="7F37C461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使用 html-to-image 库进行截图</w:t>
      </w:r>
    </w:p>
    <w:p w14:paraId="324A1E44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2倍分辨率输出，保证图片清晰度</w:t>
      </w:r>
    </w:p>
    <w:p w14:paraId="4F597DF7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适用于快速分享和嵌入文档</w:t>
      </w:r>
    </w:p>
    <w:p w14:paraId="55D75366">
      <w:pPr>
        <w:spacing w:before="0" w:after="0"/>
        <w:rPr>
          <w:rFonts w:hint="eastAsia" w:ascii="宋体" w:hAnsi="宋体" w:eastAsia="宋体" w:cs="宋体"/>
        </w:rPr>
      </w:pPr>
    </w:p>
    <w:p w14:paraId="4B8E6982">
      <w:pPr>
        <w:spacing w:before="10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333333"/>
          <w:sz w:val="21"/>
          <w:szCs w:val="21"/>
        </w:rPr>
        <w:t>② SVG导出</w:t>
      </w:r>
    </w:p>
    <w:p w14:paraId="197F58E2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使用 React Flow 内置的 toSVG 方法</w:t>
      </w:r>
    </w:p>
    <w:p w14:paraId="13EFD2A6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矢量格式，支持无損缩放</w:t>
      </w:r>
    </w:p>
    <w:p w14:paraId="283D9E0F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适用于打印和编辑工具中的使用</w:t>
      </w:r>
    </w:p>
    <w:p w14:paraId="5BDA43E9">
      <w:pPr>
        <w:spacing w:before="0" w:after="0"/>
        <w:rPr>
          <w:rFonts w:hint="eastAsia" w:ascii="宋体" w:hAnsi="宋体" w:eastAsia="宋体" w:cs="宋体"/>
        </w:rPr>
      </w:pPr>
    </w:p>
    <w:p w14:paraId="5E3579B4">
      <w:pPr>
        <w:spacing w:before="10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333333"/>
          <w:sz w:val="21"/>
          <w:szCs w:val="21"/>
        </w:rPr>
        <w:t>③ JSON格式导出</w:t>
      </w:r>
    </w:p>
    <w:p w14:paraId="006F8C89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包含完整的节点、连线、变量信息</w:t>
      </w:r>
    </w:p>
    <w:p w14:paraId="0320FE6F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格式化输出（JSON.stringify 带缩进）</w:t>
      </w:r>
    </w:p>
    <w:p w14:paraId="1482FCA0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适用于程序化处理和数据备份</w:t>
      </w:r>
    </w:p>
    <w:p w14:paraId="62A138D9">
      <w:pPr>
        <w:spacing w:before="0" w:after="0"/>
        <w:rPr>
          <w:rFonts w:hint="eastAsia" w:ascii="宋体" w:hAnsi="宋体" w:eastAsia="宋体" w:cs="宋体"/>
        </w:rPr>
      </w:pPr>
    </w:p>
    <w:p w14:paraId="398006AC">
      <w:pPr>
        <w:spacing w:before="10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333333"/>
          <w:sz w:val="21"/>
          <w:szCs w:val="21"/>
        </w:rPr>
        <w:t>④ Markdown导出</w:t>
      </w:r>
    </w:p>
    <w:p w14:paraId="0911C410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包含变量表格和节点说明</w:t>
      </w:r>
    </w:p>
    <w:p w14:paraId="0466487D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结构化排版，易于阅读和引用</w:t>
      </w:r>
    </w:p>
    <w:p w14:paraId="659686E2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适用于技术文档和知识库记录</w:t>
      </w:r>
    </w:p>
    <w:p w14:paraId="2AD09A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0CAC77BB">
      <w:pPr>
        <w:pStyle w:val="2"/>
        <w:keepNext w:val="0"/>
        <w:keepLines w:val="0"/>
        <w:spacing w:before="360" w:after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32"/>
          <w:szCs w:val="32"/>
        </w:rPr>
        <w:t>三、后端详细设计</w:t>
      </w:r>
    </w:p>
    <w:p w14:paraId="05FF665C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3.1 项目结构</w:t>
      </w:r>
    </w:p>
    <w:p w14:paraId="23723268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后端项目基于 Node.js + Express 框架，目录结构如下：</w:t>
      </w:r>
    </w:p>
    <w:p w14:paraId="7B2FDB4C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server/</w:t>
      </w:r>
    </w:p>
    <w:p w14:paraId="292D6E5C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├── routes/</w:t>
      </w:r>
    </w:p>
    <w:p w14:paraId="494D8713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├── blueprint.js    → 蓝图生成路由</w:t>
      </w:r>
    </w:p>
    <w:p w14:paraId="01230B64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├── nodes.js        → 节点字典路由</w:t>
      </w:r>
    </w:p>
    <w:p w14:paraId="01748C55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├── templates.js     → 模板管理路由</w:t>
      </w:r>
    </w:p>
    <w:p w14:paraId="6F73DEB8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└── history.js       → 历史记录路由</w:t>
      </w:r>
    </w:p>
    <w:p w14:paraId="181B0438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├── services/</w:t>
      </w:r>
    </w:p>
    <w:p w14:paraId="316673DA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├── llmService.js    → LLM调用服务</w:t>
      </w:r>
    </w:p>
    <w:p w14:paraId="24F26CC7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├── schemaValidator.js → Schema校验服务</w:t>
      </w:r>
    </w:p>
    <w:p w14:paraId="34798C7F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└── layoutEngine.js  → 布局计算引擎</w:t>
      </w:r>
    </w:p>
    <w:p w14:paraId="50086724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├── prompts/</w:t>
      </w:r>
    </w:p>
    <w:p w14:paraId="3BC75A4D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├── systemPrompt.js   → 系统提示词</w:t>
      </w:r>
    </w:p>
    <w:p w14:paraId="1642E317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├── fewShot.js        → Few-shot示例</w:t>
      </w:r>
    </w:p>
    <w:p w14:paraId="1FF3686A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└── nodeDictionary.js → 节点字典定义</w:t>
      </w:r>
    </w:p>
    <w:p w14:paraId="5DFE32B3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├── middleware/</w:t>
      </w:r>
    </w:p>
    <w:p w14:paraId="0FE092DC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├── rateLimiter.js   → 请求限流</w:t>
      </w:r>
    </w:p>
    <w:p w14:paraId="62D9B4E4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├── errorHandler.js  → 错误处理</w:t>
      </w:r>
    </w:p>
    <w:p w14:paraId="02F9CF27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│   └── validator.js      → 参数校验</w:t>
      </w:r>
    </w:p>
    <w:p w14:paraId="0BCD3C7C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>└── models/</w:t>
      </w:r>
    </w:p>
    <w:p w14:paraId="307CC152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 xml:space="preserve">    ├── Node.js          → 节点数据模型</w:t>
      </w:r>
    </w:p>
    <w:p w14:paraId="0D705FC9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 xml:space="preserve">    ├── Template.js       → 模板数据模型</w:t>
      </w:r>
    </w:p>
    <w:p w14:paraId="0C81932E">
      <w:pPr>
        <w:spacing w:before="0" w:after="0" w:line="276" w:lineRule="auto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8"/>
          <w:szCs w:val="18"/>
        </w:rPr>
        <w:t xml:space="preserve">    └── History.js        → 历史数据模型</w:t>
      </w:r>
    </w:p>
    <w:p w14:paraId="49CE1BA2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3.2 LLM服务设计</w:t>
      </w:r>
    </w:p>
    <w:p w14:paraId="1B06963D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LLM服务是整个系统的核心模块，负责将用户自然语言输入转换为结构化的蓝图数据。</w:t>
      </w:r>
    </w:p>
    <w:p w14:paraId="34EAC2F9">
      <w:pPr>
        <w:pStyle w:val="4"/>
        <w:keepNext w:val="0"/>
        <w:keepLines w:val="0"/>
        <w:spacing w:before="200" w:after="1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472C4"/>
          <w:sz w:val="24"/>
          <w:szCs w:val="24"/>
        </w:rPr>
        <w:t>提示词工程</w:t>
      </w:r>
    </w:p>
    <w:p w14:paraId="7FDFF21A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LLM 提示词采用多层次结构设计：</w:t>
      </w:r>
    </w:p>
    <w:p w14:paraId="7FB9C133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角色定义：将 LLM 定义为 UE 蓝图专家，具备 Unreal Engine 蓝图系统的深入了解</w:t>
      </w:r>
    </w:p>
    <w:p w14:paraId="5200A941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输出格式约束：严格的 JSON Schema 定义，确保输出格式可解析</w:t>
      </w:r>
    </w:p>
    <w:p w14:paraId="37ED069D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节点类型约束：限制可用的节点类型及其组合规则</w:t>
      </w:r>
    </w:p>
    <w:p w14:paraId="58E4906B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连接规则约束：定义哪些引脚可以连接，哪些不可以</w:t>
      </w:r>
    </w:p>
    <w:p w14:paraId="277F9D43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变量规则约束：变量命名规范、类型声明、作用域规则</w:t>
      </w:r>
    </w:p>
    <w:p w14:paraId="4E38ACDA">
      <w:pPr>
        <w:pStyle w:val="4"/>
        <w:keepNext w:val="0"/>
        <w:keepLines w:val="0"/>
        <w:spacing w:before="200" w:after="1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472C4"/>
          <w:sz w:val="24"/>
          <w:szCs w:val="24"/>
        </w:rPr>
        <w:t>Few-shot 示例</w:t>
      </w:r>
    </w:p>
    <w:p w14:paraId="33B18C60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提供 3-5 组典型示例来引导 LLM 输出：</w:t>
      </w:r>
    </w:p>
    <w:p w14:paraId="19A532D1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简单事件触发：如 BeginPlay 事件触发 Print String</w:t>
      </w:r>
    </w:p>
    <w:p w14:paraId="08803C6B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条件分支：如 Branch 节点判断变量值进行分支</w:t>
      </w:r>
    </w:p>
    <w:p w14:paraId="3C4C0FCC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循环操作：如 For Loop 循环遍历数组</w:t>
      </w:r>
    </w:p>
    <w:p w14:paraId="23530506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变量操作：如 Set 变量、Get 变量、类型转换</w:t>
      </w:r>
    </w:p>
    <w:p w14:paraId="6E97E2A4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Actor 生成与销毁：如 Spawn Actor from Class、Destroy Actor</w:t>
      </w:r>
    </w:p>
    <w:p w14:paraId="7A72ED96">
      <w:pPr>
        <w:pStyle w:val="4"/>
        <w:keepNext w:val="0"/>
        <w:keepLines w:val="0"/>
        <w:spacing w:before="200" w:after="1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472C4"/>
          <w:sz w:val="24"/>
          <w:szCs w:val="24"/>
        </w:rPr>
        <w:t>调用流程</w:t>
      </w:r>
    </w:p>
    <w:p w14:paraId="323674DD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LLM 服务的完整调用流程如下：</w:t>
      </w:r>
    </w:p>
    <w:p w14:paraId="51950EF4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1. 接收用户输入（自然语言描述）</w:t>
      </w:r>
    </w:p>
    <w:p w14:paraId="4347F63D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2. 构建提示词：组合 System Prompt + Few-shot Examples + User Input</w:t>
      </w:r>
    </w:p>
    <w:p w14:paraId="2335105B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3. 调用 LLM API，参数为 temperature=0.3，max_tokens=4096</w:t>
      </w:r>
    </w:p>
    <w:p w14:paraId="6BD9EDAF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4. 解析返回的 JSON 数据</w:t>
      </w:r>
    </w:p>
    <w:p w14:paraId="3C45B4FC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5. 如果解析失败，自动重试（最多 2 次）</w:t>
      </w:r>
    </w:p>
    <w:p w14:paraId="4130D8D8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6. 返回结构化的蓝图数据</w:t>
      </w:r>
    </w:p>
    <w:p w14:paraId="47044100">
      <w:pPr>
        <w:pStyle w:val="4"/>
        <w:keepNext w:val="0"/>
        <w:keepLines w:val="0"/>
        <w:spacing w:before="200" w:after="1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472C4"/>
          <w:sz w:val="24"/>
          <w:szCs w:val="24"/>
        </w:rPr>
        <w:t>模型适配器</w:t>
      </w:r>
    </w:p>
    <w:p w14:paraId="284C6F99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采用适配器模式，封装不同 LLM 提供商的调用差异：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8"/>
        <w:gridCol w:w="2118"/>
        <w:gridCol w:w="2118"/>
        <w:gridCol w:w="2118"/>
      </w:tblGrid>
      <w:tr w14:paraId="47CC8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2E75B6"/>
            <w:vAlign w:val="center"/>
          </w:tcPr>
          <w:p w14:paraId="38DF3079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接口/类</w:t>
            </w:r>
          </w:p>
        </w:tc>
        <w:tc>
          <w:tcPr>
            <w:tcW w:w="1250" w:type="pct"/>
            <w:shd w:val="clear" w:color="auto" w:fill="2E75B6"/>
            <w:vAlign w:val="center"/>
          </w:tcPr>
          <w:p w14:paraId="6C594788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描述</w:t>
            </w:r>
          </w:p>
        </w:tc>
        <w:tc>
          <w:tcPr>
            <w:tcW w:w="1250" w:type="pct"/>
            <w:shd w:val="clear" w:color="auto" w:fill="2E75B6"/>
            <w:vAlign w:val="center"/>
          </w:tcPr>
          <w:p w14:paraId="66AD9578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1250" w:type="pct"/>
            <w:shd w:val="clear" w:color="auto" w:fill="2E75B6"/>
            <w:vAlign w:val="center"/>
          </w:tcPr>
          <w:p w14:paraId="5818486E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方法</w:t>
            </w:r>
          </w:p>
        </w:tc>
      </w:tr>
      <w:tr w14:paraId="17697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4AE6E49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LLMAdapter</w:t>
            </w:r>
          </w:p>
        </w:tc>
        <w:tc>
          <w:tcPr>
            <w:tcW w:w="1250" w:type="pct"/>
            <w:vAlign w:val="center"/>
          </w:tcPr>
          <w:p w14:paraId="5C0C1A6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统一模型接口（抽象）</w:t>
            </w:r>
          </w:p>
        </w:tc>
        <w:tc>
          <w:tcPr>
            <w:tcW w:w="1250" w:type="pct"/>
            <w:vAlign w:val="center"/>
          </w:tcPr>
          <w:p w14:paraId="4E1B22D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无</w:t>
            </w:r>
          </w:p>
        </w:tc>
        <w:tc>
          <w:tcPr>
            <w:tcW w:w="1250" w:type="pct"/>
            <w:vAlign w:val="center"/>
          </w:tcPr>
          <w:p w14:paraId="26D6A1A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call, getModelName</w:t>
            </w:r>
          </w:p>
        </w:tc>
      </w:tr>
      <w:tr w14:paraId="688CB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2F2F2"/>
            <w:vAlign w:val="center"/>
          </w:tcPr>
          <w:p w14:paraId="290CF07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QwenAdapter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041605B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Qwen 模型实现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689AA87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apiKey, apiUrl, modelName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698D0CE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call, getModelName</w:t>
            </w:r>
          </w:p>
        </w:tc>
      </w:tr>
      <w:tr w14:paraId="1B5A4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36511A8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GPT4Adapter</w:t>
            </w:r>
          </w:p>
        </w:tc>
        <w:tc>
          <w:tcPr>
            <w:tcW w:w="1250" w:type="pct"/>
            <w:vAlign w:val="center"/>
          </w:tcPr>
          <w:p w14:paraId="7EB60AD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GPT-4 模型实现</w:t>
            </w:r>
          </w:p>
        </w:tc>
        <w:tc>
          <w:tcPr>
            <w:tcW w:w="1250" w:type="pct"/>
            <w:vAlign w:val="center"/>
          </w:tcPr>
          <w:p w14:paraId="304F32B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apiKey, apiUrl, modelName</w:t>
            </w:r>
          </w:p>
        </w:tc>
        <w:tc>
          <w:tcPr>
            <w:tcW w:w="1250" w:type="pct"/>
            <w:vAlign w:val="center"/>
          </w:tcPr>
          <w:p w14:paraId="35F7DED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call, getModelName</w:t>
            </w:r>
          </w:p>
        </w:tc>
      </w:tr>
    </w:tbl>
    <w:p w14:paraId="2373D27C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3.3 Schema校验服务</w:t>
      </w:r>
    </w:p>
    <w:p w14:paraId="44CCC025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SchemaValidator 服务负责对 LLM 返回的蓝图数据进行校验和自动修复。</w:t>
      </w:r>
    </w:p>
    <w:p w14:paraId="4FBD222C">
      <w:pPr>
        <w:pStyle w:val="4"/>
        <w:keepNext w:val="0"/>
        <w:keepLines w:val="0"/>
        <w:spacing w:before="200" w:after="1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472C4"/>
          <w:sz w:val="24"/>
          <w:szCs w:val="24"/>
        </w:rPr>
        <w:t>校验规则</w:t>
      </w:r>
    </w:p>
    <w:p w14:paraId="1279C24E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必填字段检查：每个节点必须包含 id、type、position 等必填字段</w:t>
      </w:r>
    </w:p>
    <w:p w14:paraId="300757DA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引脚类型匹配：连线两端的引脚类型必须兼容</w:t>
      </w:r>
    </w:p>
    <w:p w14:paraId="463C439C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孤立节点检测：检测没有连接的节点（等级：警告）</w:t>
      </w:r>
    </w:p>
    <w:p w14:paraId="78E9E9D3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循环检测：使用 DFS 算法检测执行流中的循环引用</w:t>
      </w:r>
    </w:p>
    <w:p w14:paraId="00D20CFA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引脚存在性：连线引用的引脚在对应节点上必须存在</w:t>
      </w:r>
    </w:p>
    <w:p w14:paraId="36D3EAE2">
      <w:pPr>
        <w:pStyle w:val="4"/>
        <w:keepNext w:val="0"/>
        <w:keepLines w:val="0"/>
        <w:spacing w:before="200" w:after="1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472C4"/>
          <w:sz w:val="24"/>
          <w:szCs w:val="24"/>
        </w:rPr>
        <w:t>自动修复策略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36"/>
        <w:gridCol w:w="4236"/>
      </w:tblGrid>
      <w:tr w14:paraId="28F52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2E75B6"/>
            <w:vAlign w:val="center"/>
          </w:tcPr>
          <w:p w14:paraId="0285AE02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问题类型</w:t>
            </w:r>
          </w:p>
        </w:tc>
        <w:tc>
          <w:tcPr>
            <w:tcW w:w="2500" w:type="pct"/>
            <w:shd w:val="clear" w:color="auto" w:fill="2E75B6"/>
            <w:vAlign w:val="center"/>
          </w:tcPr>
          <w:p w14:paraId="3BEF4ABC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修复策略</w:t>
            </w:r>
          </w:p>
        </w:tc>
      </w:tr>
      <w:tr w14:paraId="354DD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vAlign w:val="center"/>
          </w:tcPr>
          <w:p w14:paraId="2BC16BB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缺失引脚</w:t>
            </w:r>
          </w:p>
        </w:tc>
        <w:tc>
          <w:tcPr>
            <w:tcW w:w="2500" w:type="pct"/>
            <w:vAlign w:val="center"/>
          </w:tcPr>
          <w:p w14:paraId="1D8451E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根据节点字典补充默认引脚定义</w:t>
            </w:r>
          </w:p>
        </w:tc>
      </w:tr>
      <w:tr w14:paraId="3BE2A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shd w:val="clear" w:color="auto" w:fill="F2F2F2"/>
            <w:vAlign w:val="center"/>
          </w:tcPr>
          <w:p w14:paraId="2EB7159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类型不匹配</w:t>
            </w:r>
          </w:p>
        </w:tc>
        <w:tc>
          <w:tcPr>
            <w:tcW w:w="2500" w:type="pct"/>
            <w:shd w:val="clear" w:color="auto" w:fill="F2F2F2"/>
            <w:vAlign w:val="center"/>
          </w:tcPr>
          <w:p w14:paraId="798B636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自动转换数据类型（如 int→float）</w:t>
            </w:r>
          </w:p>
        </w:tc>
      </w:tr>
      <w:tr w14:paraId="5213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vAlign w:val="center"/>
          </w:tcPr>
          <w:p w14:paraId="770C044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孤立节点</w:t>
            </w:r>
          </w:p>
        </w:tc>
        <w:tc>
          <w:tcPr>
            <w:tcW w:w="2500" w:type="pct"/>
            <w:vAlign w:val="center"/>
          </w:tcPr>
          <w:p w14:paraId="60B3A12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保留节点并标记警告信息</w:t>
            </w:r>
          </w:p>
        </w:tc>
      </w:tr>
      <w:tr w14:paraId="24AD6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shd w:val="clear" w:color="auto" w:fill="F2F2F2"/>
            <w:vAlign w:val="center"/>
          </w:tcPr>
          <w:p w14:paraId="1491C1E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无效连接</w:t>
            </w:r>
          </w:p>
        </w:tc>
        <w:tc>
          <w:tcPr>
            <w:tcW w:w="2500" w:type="pct"/>
            <w:shd w:val="clear" w:color="auto" w:fill="F2F2F2"/>
            <w:vAlign w:val="center"/>
          </w:tcPr>
          <w:p w14:paraId="0DCCC4B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删除连接并记录日志</w:t>
            </w:r>
          </w:p>
        </w:tc>
      </w:tr>
    </w:tbl>
    <w:p w14:paraId="718F94D8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3.4 布局引擎</w:t>
      </w:r>
    </w:p>
    <w:p w14:paraId="3D9E1A3C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布局引擎基于 Dagre 图布局库实现自动化的节点排列：</w:t>
      </w:r>
    </w:p>
    <w:p w14:paraId="10B901CC">
      <w:pPr>
        <w:spacing w:before="10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333333"/>
          <w:sz w:val="21"/>
          <w:szCs w:val="21"/>
        </w:rPr>
        <w:t>Dagre 配置参数：</w:t>
      </w:r>
    </w:p>
    <w:p w14:paraId="6BAE2B57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rankdir: 'TB'（从上到下布局）</w:t>
      </w:r>
    </w:p>
    <w:p w14:paraId="689D7885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nodesep: 80（同层节点间距）</w:t>
      </w:r>
    </w:p>
    <w:p w14:paraId="3F1ADE11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ranksep: 120（层级间距）</w:t>
      </w:r>
    </w:p>
    <w:p w14:paraId="19A5E9BC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edgesep: 40（连线间距）</w:t>
      </w:r>
    </w:p>
    <w:p w14:paraId="4EE72D42">
      <w:pPr>
        <w:spacing w:before="0" w:after="0"/>
        <w:rPr>
          <w:rFonts w:hint="eastAsia" w:ascii="宋体" w:hAnsi="宋体" w:eastAsia="宋体" w:cs="宋体"/>
        </w:rPr>
      </w:pPr>
    </w:p>
    <w:p w14:paraId="3BF07732">
      <w:pPr>
        <w:spacing w:before="10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333333"/>
          <w:sz w:val="21"/>
          <w:szCs w:val="21"/>
        </w:rPr>
        <w:t>计算流程：</w:t>
      </w:r>
    </w:p>
    <w:p w14:paraId="622465E2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1. 根据节点和连线数据构建有向图</w:t>
      </w:r>
    </w:p>
    <w:p w14:paraId="57ED69F1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2. 使用 Dagre 计算每个节点的 x、y 坐标</w:t>
      </w:r>
    </w:p>
    <w:p w14:paraId="3C42BC1B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3. 对连线路径进行贝塞尔曲线优化</w:t>
      </w:r>
    </w:p>
    <w:p w14:paraId="6714F78E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4. 返回带有坐标信息的完整数据</w:t>
      </w:r>
    </w:p>
    <w:p w14:paraId="664BBD6F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3.5 API接口详细设计</w:t>
      </w:r>
    </w:p>
    <w:p w14:paraId="36F07F5B">
      <w:pPr>
        <w:pStyle w:val="4"/>
        <w:keepNext w:val="0"/>
        <w:keepLines w:val="0"/>
        <w:spacing w:before="200" w:after="1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472C4"/>
          <w:sz w:val="24"/>
          <w:szCs w:val="24"/>
        </w:rPr>
        <w:t>API-001 POST /api/blueprint/generate</w:t>
      </w:r>
    </w:p>
    <w:p w14:paraId="5F46277C">
      <w:pPr>
        <w:spacing w:before="10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333333"/>
          <w:sz w:val="21"/>
          <w:szCs w:val="21"/>
        </w:rPr>
        <w:t>请求参数：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8"/>
        <w:gridCol w:w="2118"/>
        <w:gridCol w:w="2118"/>
        <w:gridCol w:w="2118"/>
      </w:tblGrid>
      <w:tr w14:paraId="37E54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2E75B6"/>
            <w:vAlign w:val="center"/>
          </w:tcPr>
          <w:p w14:paraId="7F6AD5BD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参数名</w:t>
            </w:r>
          </w:p>
        </w:tc>
        <w:tc>
          <w:tcPr>
            <w:tcW w:w="1250" w:type="pct"/>
            <w:shd w:val="clear" w:color="auto" w:fill="2E75B6"/>
            <w:vAlign w:val="center"/>
          </w:tcPr>
          <w:p w14:paraId="711953F0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250" w:type="pct"/>
            <w:shd w:val="clear" w:color="auto" w:fill="2E75B6"/>
            <w:vAlign w:val="center"/>
          </w:tcPr>
          <w:p w14:paraId="0756EE8D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是否必填</w:t>
            </w:r>
          </w:p>
        </w:tc>
        <w:tc>
          <w:tcPr>
            <w:tcW w:w="1250" w:type="pct"/>
            <w:shd w:val="clear" w:color="auto" w:fill="2E75B6"/>
            <w:vAlign w:val="center"/>
          </w:tcPr>
          <w:p w14:paraId="5C1C903A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9A21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0FA908D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requirement</w:t>
            </w:r>
          </w:p>
        </w:tc>
        <w:tc>
          <w:tcPr>
            <w:tcW w:w="1250" w:type="pct"/>
            <w:vAlign w:val="center"/>
          </w:tcPr>
          <w:p w14:paraId="4A4D187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1250" w:type="pct"/>
            <w:vAlign w:val="center"/>
          </w:tcPr>
          <w:p w14:paraId="71129B3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1250" w:type="pct"/>
            <w:vAlign w:val="center"/>
          </w:tcPr>
          <w:p w14:paraId="3F9EE9D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用户输入的蓝图需求描述</w:t>
            </w:r>
          </w:p>
        </w:tc>
      </w:tr>
      <w:tr w14:paraId="553AB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2F2F2"/>
            <w:vAlign w:val="center"/>
          </w:tcPr>
          <w:p w14:paraId="176BB15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language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1607E04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3FB1F5F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2AC3802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输出语言（默认：zh）</w:t>
            </w:r>
          </w:p>
        </w:tc>
      </w:tr>
    </w:tbl>
    <w:p w14:paraId="1025F992">
      <w:pPr>
        <w:spacing w:before="0" w:after="0"/>
        <w:rPr>
          <w:rFonts w:hint="eastAsia" w:ascii="宋体" w:hAnsi="宋体" w:eastAsia="宋体" w:cs="宋体"/>
        </w:rPr>
      </w:pPr>
    </w:p>
    <w:p w14:paraId="740BFF11">
      <w:pPr>
        <w:spacing w:before="10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333333"/>
          <w:sz w:val="21"/>
          <w:szCs w:val="21"/>
        </w:rPr>
        <w:t>响应格式：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4"/>
        <w:gridCol w:w="2824"/>
        <w:gridCol w:w="2824"/>
      </w:tblGrid>
      <w:tr w14:paraId="05D7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50" w:type="pct"/>
            <w:shd w:val="clear" w:color="auto" w:fill="2E75B6"/>
            <w:vAlign w:val="center"/>
          </w:tcPr>
          <w:p w14:paraId="171E2213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650" w:type="pct"/>
            <w:shd w:val="clear" w:color="auto" w:fill="2E75B6"/>
            <w:vAlign w:val="center"/>
          </w:tcPr>
          <w:p w14:paraId="60769796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650" w:type="pct"/>
            <w:shd w:val="clear" w:color="auto" w:fill="2E75B6"/>
            <w:vAlign w:val="center"/>
          </w:tcPr>
          <w:p w14:paraId="4EC2EC46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5555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50" w:type="pct"/>
            <w:vAlign w:val="center"/>
          </w:tcPr>
          <w:p w14:paraId="6B16E18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code</w:t>
            </w:r>
          </w:p>
        </w:tc>
        <w:tc>
          <w:tcPr>
            <w:tcW w:w="1650" w:type="pct"/>
            <w:vAlign w:val="center"/>
          </w:tcPr>
          <w:p w14:paraId="396DE1E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number</w:t>
            </w:r>
          </w:p>
        </w:tc>
        <w:tc>
          <w:tcPr>
            <w:tcW w:w="1650" w:type="pct"/>
            <w:vAlign w:val="center"/>
          </w:tcPr>
          <w:p w14:paraId="675CA1E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响应状态码，200 表示成功</w:t>
            </w:r>
          </w:p>
        </w:tc>
      </w:tr>
      <w:tr w14:paraId="2DD5B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50" w:type="pct"/>
            <w:shd w:val="clear" w:color="auto" w:fill="F2F2F2"/>
            <w:vAlign w:val="center"/>
          </w:tcPr>
          <w:p w14:paraId="5180B42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data.nodes</w:t>
            </w:r>
          </w:p>
        </w:tc>
        <w:tc>
          <w:tcPr>
            <w:tcW w:w="1650" w:type="pct"/>
            <w:shd w:val="clear" w:color="auto" w:fill="F2F2F2"/>
            <w:vAlign w:val="center"/>
          </w:tcPr>
          <w:p w14:paraId="0E8CF9E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Array</w:t>
            </w:r>
          </w:p>
        </w:tc>
        <w:tc>
          <w:tcPr>
            <w:tcW w:w="1650" w:type="pct"/>
            <w:shd w:val="clear" w:color="auto" w:fill="F2F2F2"/>
            <w:vAlign w:val="center"/>
          </w:tcPr>
          <w:p w14:paraId="135F058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蓝图节点数组</w:t>
            </w:r>
          </w:p>
        </w:tc>
      </w:tr>
      <w:tr w14:paraId="454EF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50" w:type="pct"/>
            <w:vAlign w:val="center"/>
          </w:tcPr>
          <w:p w14:paraId="7F5495C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data.edges</w:t>
            </w:r>
          </w:p>
        </w:tc>
        <w:tc>
          <w:tcPr>
            <w:tcW w:w="1650" w:type="pct"/>
            <w:vAlign w:val="center"/>
          </w:tcPr>
          <w:p w14:paraId="523B43A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Array</w:t>
            </w:r>
          </w:p>
        </w:tc>
        <w:tc>
          <w:tcPr>
            <w:tcW w:w="1650" w:type="pct"/>
            <w:vAlign w:val="center"/>
          </w:tcPr>
          <w:p w14:paraId="074772B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蓝图连线数组</w:t>
            </w:r>
          </w:p>
        </w:tc>
      </w:tr>
      <w:tr w14:paraId="587CA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50" w:type="pct"/>
            <w:shd w:val="clear" w:color="auto" w:fill="F2F2F2"/>
            <w:vAlign w:val="center"/>
          </w:tcPr>
          <w:p w14:paraId="43C47FE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data.variables</w:t>
            </w:r>
          </w:p>
        </w:tc>
        <w:tc>
          <w:tcPr>
            <w:tcW w:w="1650" w:type="pct"/>
            <w:shd w:val="clear" w:color="auto" w:fill="F2F2F2"/>
            <w:vAlign w:val="center"/>
          </w:tcPr>
          <w:p w14:paraId="52E9DBA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Array</w:t>
            </w:r>
          </w:p>
        </w:tc>
        <w:tc>
          <w:tcPr>
            <w:tcW w:w="1650" w:type="pct"/>
            <w:shd w:val="clear" w:color="auto" w:fill="F2F2F2"/>
            <w:vAlign w:val="center"/>
          </w:tcPr>
          <w:p w14:paraId="22893D6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变量列表</w:t>
            </w:r>
          </w:p>
        </w:tc>
      </w:tr>
      <w:tr w14:paraId="28C0C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50" w:type="pct"/>
            <w:vAlign w:val="center"/>
          </w:tcPr>
          <w:p w14:paraId="722D91A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message</w:t>
            </w:r>
          </w:p>
        </w:tc>
        <w:tc>
          <w:tcPr>
            <w:tcW w:w="1650" w:type="pct"/>
            <w:vAlign w:val="center"/>
          </w:tcPr>
          <w:p w14:paraId="6CD760D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1650" w:type="pct"/>
            <w:vAlign w:val="center"/>
          </w:tcPr>
          <w:p w14:paraId="2FEF102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响应消息描述</w:t>
            </w:r>
          </w:p>
        </w:tc>
      </w:tr>
    </w:tbl>
    <w:p w14:paraId="6D8FC216">
      <w:pPr>
        <w:spacing w:before="0" w:after="0"/>
        <w:rPr>
          <w:rFonts w:hint="eastAsia" w:ascii="宋体" w:hAnsi="宋体" w:eastAsia="宋体" w:cs="宋体"/>
        </w:rPr>
      </w:pPr>
    </w:p>
    <w:p w14:paraId="7188C53B">
      <w:pPr>
        <w:spacing w:before="100" w:after="80" w:line="360" w:lineRule="auto"/>
        <w:jc w:val="left"/>
        <w:rPr>
          <w:rFonts w:hint="eastAsia" w:ascii="宋体" w:hAnsi="宋体" w:eastAsia="宋体" w:cs="宋体"/>
          <w:b/>
          <w:bCs/>
          <w:color w:val="333333"/>
          <w:sz w:val="21"/>
          <w:szCs w:val="21"/>
        </w:rPr>
      </w:pPr>
    </w:p>
    <w:p w14:paraId="5B2F1A1B">
      <w:pPr>
        <w:spacing w:before="100" w:after="80" w:line="360" w:lineRule="auto"/>
        <w:jc w:val="left"/>
        <w:rPr>
          <w:rFonts w:hint="eastAsia" w:ascii="宋体" w:hAnsi="宋体" w:eastAsia="宋体" w:cs="宋体"/>
          <w:b/>
          <w:bCs/>
          <w:color w:val="333333"/>
          <w:sz w:val="21"/>
          <w:szCs w:val="21"/>
        </w:rPr>
      </w:pPr>
    </w:p>
    <w:p w14:paraId="31C75FB0">
      <w:pPr>
        <w:spacing w:before="100" w:after="80" w:line="360" w:lineRule="auto"/>
        <w:jc w:val="left"/>
        <w:rPr>
          <w:rFonts w:hint="eastAsia" w:ascii="宋体" w:hAnsi="宋体" w:eastAsia="宋体" w:cs="宋体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333333"/>
          <w:sz w:val="21"/>
          <w:szCs w:val="21"/>
        </w:rPr>
        <w:t>错误码：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36"/>
        <w:gridCol w:w="4236"/>
      </w:tblGrid>
      <w:tr w14:paraId="7F397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2E75B6"/>
            <w:vAlign w:val="center"/>
          </w:tcPr>
          <w:p w14:paraId="1A32F3E6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状态码</w:t>
            </w:r>
          </w:p>
        </w:tc>
        <w:tc>
          <w:tcPr>
            <w:tcW w:w="2500" w:type="pct"/>
            <w:shd w:val="clear" w:color="auto" w:fill="2E75B6"/>
            <w:vAlign w:val="center"/>
          </w:tcPr>
          <w:p w14:paraId="38B01E2A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032E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vAlign w:val="center"/>
          </w:tcPr>
          <w:p w14:paraId="3FF1DAE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400</w:t>
            </w:r>
          </w:p>
        </w:tc>
        <w:tc>
          <w:tcPr>
            <w:tcW w:w="2500" w:type="pct"/>
            <w:vAlign w:val="center"/>
          </w:tcPr>
          <w:p w14:paraId="4AF76F8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请求参数错误（缺少必填字段、参数类型不正确）</w:t>
            </w:r>
          </w:p>
        </w:tc>
      </w:tr>
      <w:tr w14:paraId="22563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shd w:val="clear" w:color="auto" w:fill="F2F2F2"/>
            <w:vAlign w:val="center"/>
          </w:tcPr>
          <w:p w14:paraId="58840FB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429</w:t>
            </w:r>
          </w:p>
        </w:tc>
        <w:tc>
          <w:tcPr>
            <w:tcW w:w="2500" w:type="pct"/>
            <w:shd w:val="clear" w:color="auto" w:fill="F2F2F2"/>
            <w:vAlign w:val="center"/>
          </w:tcPr>
          <w:p w14:paraId="6762228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请求过于频繁，触发限流策略</w:t>
            </w:r>
          </w:p>
        </w:tc>
      </w:tr>
      <w:tr w14:paraId="0AADF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vAlign w:val="center"/>
          </w:tcPr>
          <w:p w14:paraId="7982B12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500</w:t>
            </w:r>
          </w:p>
        </w:tc>
        <w:tc>
          <w:tcPr>
            <w:tcW w:w="2500" w:type="pct"/>
            <w:vAlign w:val="center"/>
          </w:tcPr>
          <w:p w14:paraId="0D970D6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服务器内部错误</w:t>
            </w:r>
          </w:p>
        </w:tc>
      </w:tr>
      <w:tr w14:paraId="4EB75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shd w:val="clear" w:color="auto" w:fill="F2F2F2"/>
            <w:vAlign w:val="center"/>
          </w:tcPr>
          <w:p w14:paraId="6187DE6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502</w:t>
            </w:r>
          </w:p>
        </w:tc>
        <w:tc>
          <w:tcPr>
            <w:tcW w:w="2500" w:type="pct"/>
            <w:shd w:val="clear" w:color="auto" w:fill="F2F2F2"/>
            <w:vAlign w:val="center"/>
          </w:tcPr>
          <w:p w14:paraId="0893987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LLM 服务调用失败</w:t>
            </w:r>
          </w:p>
        </w:tc>
      </w:tr>
      <w:tr w14:paraId="2B432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pct"/>
            <w:vAlign w:val="center"/>
          </w:tcPr>
          <w:p w14:paraId="31CA4C7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504</w:t>
            </w:r>
          </w:p>
        </w:tc>
        <w:tc>
          <w:tcPr>
            <w:tcW w:w="2500" w:type="pct"/>
            <w:vAlign w:val="center"/>
          </w:tcPr>
          <w:p w14:paraId="68650D3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LLM 服务调用超时</w:t>
            </w:r>
          </w:p>
        </w:tc>
      </w:tr>
    </w:tbl>
    <w:p w14:paraId="25305A0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52A1D818">
      <w:pPr>
        <w:pStyle w:val="2"/>
        <w:keepNext w:val="0"/>
        <w:keepLines w:val="0"/>
        <w:spacing w:before="360" w:after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32"/>
          <w:szCs w:val="32"/>
        </w:rPr>
        <w:t>四、类图设计</w:t>
      </w:r>
    </w:p>
    <w:p w14:paraId="7F4EB516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4.1 后端核心类</w:t>
      </w:r>
    </w:p>
    <w:p w14:paraId="2B09FC73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后端核心类的详细设计如下表所示，涵盖每个类的职责、属性和方法：</w:t>
      </w:r>
    </w:p>
    <w:p w14:paraId="70CCDD94">
      <w:pPr>
        <w:spacing w:before="0" w:after="0"/>
        <w:rPr>
          <w:rFonts w:hint="eastAsia" w:ascii="宋体" w:hAnsi="宋体" w:eastAsia="宋体" w:cs="宋体"/>
        </w:rPr>
      </w:pP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8"/>
        <w:gridCol w:w="2118"/>
        <w:gridCol w:w="2118"/>
        <w:gridCol w:w="2118"/>
      </w:tblGrid>
      <w:tr w14:paraId="7D365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2E75B6"/>
            <w:vAlign w:val="center"/>
          </w:tcPr>
          <w:p w14:paraId="003929E8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类名</w:t>
            </w:r>
          </w:p>
        </w:tc>
        <w:tc>
          <w:tcPr>
            <w:tcW w:w="1250" w:type="pct"/>
            <w:shd w:val="clear" w:color="auto" w:fill="2E75B6"/>
            <w:vAlign w:val="center"/>
          </w:tcPr>
          <w:p w14:paraId="0ECB8833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职责</w:t>
            </w:r>
          </w:p>
        </w:tc>
        <w:tc>
          <w:tcPr>
            <w:tcW w:w="1250" w:type="pct"/>
            <w:shd w:val="clear" w:color="auto" w:fill="2E75B6"/>
            <w:vAlign w:val="center"/>
          </w:tcPr>
          <w:p w14:paraId="56C35892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1250" w:type="pct"/>
            <w:shd w:val="clear" w:color="auto" w:fill="2E75B6"/>
            <w:vAlign w:val="center"/>
          </w:tcPr>
          <w:p w14:paraId="674A9146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方法</w:t>
            </w:r>
          </w:p>
        </w:tc>
      </w:tr>
      <w:tr w14:paraId="580AE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790DA57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BlueprintController</w:t>
            </w:r>
          </w:p>
        </w:tc>
        <w:tc>
          <w:tcPr>
            <w:tcW w:w="1250" w:type="pct"/>
            <w:vAlign w:val="center"/>
          </w:tcPr>
          <w:p w14:paraId="3F1E67C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处理HTTP请求，协调各服务模块完成蓝图生成、模板应用等操作</w:t>
            </w:r>
          </w:p>
        </w:tc>
        <w:tc>
          <w:tcPr>
            <w:tcW w:w="1250" w:type="pct"/>
            <w:vAlign w:val="center"/>
          </w:tcPr>
          <w:p w14:paraId="2349B10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无</w:t>
            </w:r>
          </w:p>
        </w:tc>
        <w:tc>
          <w:tcPr>
            <w:tcW w:w="1250" w:type="pct"/>
            <w:vAlign w:val="center"/>
          </w:tcPr>
          <w:p w14:paraId="6BED536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generate, getNodeDictionary, getTemplates, applyTemplate</w:t>
            </w:r>
          </w:p>
        </w:tc>
      </w:tr>
      <w:tr w14:paraId="09D6B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2F2F2"/>
            <w:vAlign w:val="center"/>
          </w:tcPr>
          <w:p w14:paraId="47506A1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LLMService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37FC746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LLM API调用逻辑，封装提示词构建、响应解析和重试机制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4025610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adapter, systemPrompt, fewShotExamples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2FA17DA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generateBlueprint, buildPrompt, parseResponse, retry</w:t>
            </w:r>
          </w:p>
        </w:tc>
      </w:tr>
      <w:tr w14:paraId="345C8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334928F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LLMAdapter</w:t>
            </w:r>
          </w:p>
        </w:tc>
        <w:tc>
          <w:tcPr>
            <w:tcW w:w="1250" w:type="pct"/>
            <w:vAlign w:val="center"/>
          </w:tcPr>
          <w:p w14:paraId="2CC388A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统一模型接口（抽象类），定义 LLM 调用的标准接口</w:t>
            </w:r>
          </w:p>
        </w:tc>
        <w:tc>
          <w:tcPr>
            <w:tcW w:w="1250" w:type="pct"/>
            <w:vAlign w:val="center"/>
          </w:tcPr>
          <w:p w14:paraId="1FBB55B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无</w:t>
            </w:r>
          </w:p>
        </w:tc>
        <w:tc>
          <w:tcPr>
            <w:tcW w:w="1250" w:type="pct"/>
            <w:vAlign w:val="center"/>
          </w:tcPr>
          <w:p w14:paraId="0354F27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call, getModelName</w:t>
            </w:r>
          </w:p>
        </w:tc>
      </w:tr>
      <w:tr w14:paraId="5AEFB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2F2F2"/>
            <w:vAlign w:val="center"/>
          </w:tcPr>
          <w:p w14:paraId="25A08FE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QwenAdapter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25C900E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Qwen 模型的具体实现，适配通义千问 API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3513AC1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apiKey, apiUrl, modelName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3F629B8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call, getModelName</w:t>
            </w:r>
          </w:p>
        </w:tc>
      </w:tr>
      <w:tr w14:paraId="0F5B6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2AB008C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GPT4Adapter</w:t>
            </w:r>
          </w:p>
        </w:tc>
        <w:tc>
          <w:tcPr>
            <w:tcW w:w="1250" w:type="pct"/>
            <w:vAlign w:val="center"/>
          </w:tcPr>
          <w:p w14:paraId="2BF929E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GPT-4 模型的具体实现，适配 OpenAI API</w:t>
            </w:r>
          </w:p>
        </w:tc>
        <w:tc>
          <w:tcPr>
            <w:tcW w:w="1250" w:type="pct"/>
            <w:vAlign w:val="center"/>
          </w:tcPr>
          <w:p w14:paraId="7EFDFD3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apiKey, apiUrl, modelName</w:t>
            </w:r>
          </w:p>
        </w:tc>
        <w:tc>
          <w:tcPr>
            <w:tcW w:w="1250" w:type="pct"/>
            <w:vAlign w:val="center"/>
          </w:tcPr>
          <w:p w14:paraId="4D6D3F3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call, getModelName</w:t>
            </w:r>
          </w:p>
        </w:tc>
      </w:tr>
      <w:tr w14:paraId="509C8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2F2F2"/>
            <w:vAlign w:val="center"/>
          </w:tcPr>
          <w:p w14:paraId="03BD17B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SchemaValidator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65BCBCE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校验和修复蓝图数据，确保数据完整性和正确性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3067CD9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schema, nodeDictionary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5325642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validate, autoFix, checkCycles, checkOrphanNodes</w:t>
            </w:r>
          </w:p>
        </w:tc>
      </w:tr>
      <w:tr w14:paraId="6C3BE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5BCC0D8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LayoutEngine</w:t>
            </w:r>
          </w:p>
        </w:tc>
        <w:tc>
          <w:tcPr>
            <w:tcW w:w="1250" w:type="pct"/>
            <w:vAlign w:val="center"/>
          </w:tcPr>
          <w:p w14:paraId="443700D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计算自动布局，基于 Dagre 实现节点的自动排列</w:t>
            </w:r>
          </w:p>
        </w:tc>
        <w:tc>
          <w:tcPr>
            <w:tcW w:w="1250" w:type="pct"/>
            <w:vAlign w:val="center"/>
          </w:tcPr>
          <w:p w14:paraId="6B07F3C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config (DagreConfig)</w:t>
            </w:r>
          </w:p>
        </w:tc>
        <w:tc>
          <w:tcPr>
            <w:tcW w:w="1250" w:type="pct"/>
            <w:vAlign w:val="center"/>
          </w:tcPr>
          <w:p w14:paraId="2649EC4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calculateLayout, optimizeEdgePaths</w:t>
            </w:r>
          </w:p>
        </w:tc>
      </w:tr>
      <w:tr w14:paraId="30E79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2F2F2"/>
            <w:vAlign w:val="center"/>
          </w:tcPr>
          <w:p w14:paraId="1D7FCC9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HistoryService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4CF1212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管理历史记录，支持生成记录的保存、查询和删除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5F3E0C3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dbConnection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76FEE9E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save, list, getById</w:t>
            </w:r>
          </w:p>
        </w:tc>
      </w:tr>
    </w:tbl>
    <w:p w14:paraId="1BBD6D7A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4.2 类关系描述</w:t>
      </w:r>
    </w:p>
    <w:p w14:paraId="2A61DCED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各类之间的关系如下：</w:t>
      </w:r>
    </w:p>
    <w:p w14:paraId="5E2D6430">
      <w:pPr>
        <w:spacing w:before="0" w:after="0"/>
        <w:rPr>
          <w:rFonts w:hint="eastAsia" w:ascii="宋体" w:hAnsi="宋体" w:eastAsia="宋体" w:cs="宋体"/>
        </w:rPr>
      </w:pPr>
    </w:p>
    <w:p w14:paraId="7209AE6B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BlueprintController 依赖 LLMService、SchemaValidator、LayoutEngine、HistoryService：Controller 作为入口层，通过依赖注入使用各服务。</w:t>
      </w:r>
    </w:p>
    <w:p w14:paraId="6CC6F55F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LLMService 聚合 LLMAdapter（组合关系，可替换）：LLMService 持有 Adapter 实例，可运行时替换不同的 LLM 实现。</w:t>
      </w:r>
    </w:p>
    <w:p w14:paraId="381FCE90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QwenAdapter / GPT4Adapter 实现 LLMAdapter：具体的模型适配器继承抽象接口，实现具体的 API 调用逻辑。</w:t>
      </w:r>
    </w:p>
    <w:p w14:paraId="18C153FB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SchemaValidator 关联 nodeDictionary：校验器引用节点字典数据，用于验证节点和引脚的合法性。</w:t>
      </w:r>
    </w:p>
    <w:p w14:paraId="499A78AE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4.3 类图</w:t>
      </w:r>
    </w:p>
    <w:p w14:paraId="5085A229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以下为后端核心类的 UML 类图：</w:t>
      </w:r>
    </w:p>
    <w:p w14:paraId="04B64DE1">
      <w:pPr>
        <w:spacing w:before="120" w:after="12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38750" cy="39338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DDE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1AE43FC1">
      <w:pPr>
        <w:pStyle w:val="2"/>
        <w:keepNext w:val="0"/>
        <w:keepLines w:val="0"/>
        <w:spacing w:before="360" w:after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32"/>
          <w:szCs w:val="32"/>
        </w:rPr>
        <w:t>五、流程图设计</w:t>
      </w:r>
    </w:p>
    <w:p w14:paraId="4C12C164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5.1 蓝图生成流程图</w:t>
      </w:r>
    </w:p>
    <w:p w14:paraId="617C80F4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蓝图生成流程描述了从用户输入需求到最终蓝图展示的完整过程：</w:t>
      </w:r>
    </w:p>
    <w:p w14:paraId="02FBF1FD">
      <w:pPr>
        <w:spacing w:before="120" w:after="12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38750" cy="7237730"/>
            <wp:effectExtent l="0" t="0" r="635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23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7446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5.2 交互编辑流程图</w:t>
      </w:r>
    </w:p>
    <w:p w14:paraId="310CAA16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交互编辑流程描述了用户在画布上对蓝图节点进行拖拽、连接、修改等操作的流程：</w:t>
      </w:r>
    </w:p>
    <w:p w14:paraId="6F7BAC9F">
      <w:pPr>
        <w:spacing w:before="120" w:after="12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38750" cy="6791960"/>
            <wp:effectExtent l="0" t="0" r="635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79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F38E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5.3 模板应用流程图</w:t>
      </w:r>
    </w:p>
    <w:p w14:paraId="33E68750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模板应用流程描述了用户选择预设模板并应用到画布的过程：</w:t>
      </w:r>
    </w:p>
    <w:p w14:paraId="4EBEAE2B">
      <w:pPr>
        <w:spacing w:before="120" w:after="12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38750" cy="8555990"/>
            <wp:effectExtent l="0" t="0" r="635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55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05C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0C1308E6">
      <w:pPr>
        <w:pStyle w:val="2"/>
        <w:keepNext w:val="0"/>
        <w:keepLines w:val="0"/>
        <w:spacing w:before="360" w:after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32"/>
          <w:szCs w:val="32"/>
        </w:rPr>
        <w:t>六、数据结构详细设计</w:t>
      </w:r>
    </w:p>
    <w:p w14:paraId="74F0BBAB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6.1 节点类型字典 JSON 结构示例</w:t>
      </w:r>
    </w:p>
    <w:p w14:paraId="021A9D61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以 BeginPlay 节点为例，展示节点字典中的完整字段定义：</w:t>
      </w:r>
    </w:p>
    <w:p w14:paraId="28527B41">
      <w:pPr>
        <w:shd w:val="clear" w:fill="F5F5F5"/>
        <w:spacing w:before="10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>{</w:t>
      </w:r>
    </w:p>
    <w:p w14:paraId="227738C2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"node_id": "BeginPlay",</w:t>
      </w:r>
    </w:p>
    <w:p w14:paraId="4374D0EF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"name_zh": "开始播放",</w:t>
      </w:r>
    </w:p>
    <w:p w14:paraId="2983AF7C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"name_en": "BeginPlay",</w:t>
      </w:r>
    </w:p>
    <w:p w14:paraId="06F8E433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"type": "event",</w:t>
      </w:r>
    </w:p>
    <w:p w14:paraId="26561219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"category": "event",</w:t>
      </w:r>
    </w:p>
    <w:p w14:paraId="08EEC3C3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"description": "游戏开始时触发的事件节点",</w:t>
      </w:r>
    </w:p>
    <w:p w14:paraId="23B8153C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"pins_def": {</w:t>
      </w:r>
    </w:p>
    <w:p w14:paraId="2EF351F9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"inputs": [],</w:t>
      </w:r>
    </w:p>
    <w:p w14:paraId="1C97C986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"outputs": [</w:t>
      </w:r>
    </w:p>
    <w:p w14:paraId="2C3A05C9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  {</w:t>
      </w:r>
    </w:p>
    <w:p w14:paraId="54335910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    "name": "exec",</w:t>
      </w:r>
    </w:p>
    <w:p w14:paraId="58AB6B26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    "pin_type": "execution",</w:t>
      </w:r>
    </w:p>
    <w:p w14:paraId="6F593D8C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    "data_type": "Exec"</w:t>
      </w:r>
    </w:p>
    <w:p w14:paraId="7DDE3742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  }</w:t>
      </w:r>
    </w:p>
    <w:p w14:paraId="69BB01EC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]</w:t>
      </w:r>
    </w:p>
    <w:p w14:paraId="14DBD6F2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},</w:t>
      </w:r>
    </w:p>
    <w:p w14:paraId="76A7EAC9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"default_position": { "x": 0, "y": 0 }</w:t>
      </w:r>
    </w:p>
    <w:p w14:paraId="1696D6BB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>}</w:t>
      </w:r>
    </w:p>
    <w:p w14:paraId="240A77BD">
      <w:pPr>
        <w:spacing w:before="0" w:after="100"/>
        <w:rPr>
          <w:rFonts w:hint="eastAsia" w:ascii="宋体" w:hAnsi="宋体" w:eastAsia="宋体" w:cs="宋体"/>
        </w:rPr>
      </w:pPr>
    </w:p>
    <w:p w14:paraId="32253CA3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6.2 蓝图输出 JSON 完整示例</w:t>
      </w:r>
    </w:p>
    <w:p w14:paraId="24414846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以“玩家按 E 开门”为例，展示完整的蓝图输出数据结构，包含 3 个节点、连线和变量：</w:t>
      </w:r>
    </w:p>
    <w:p w14:paraId="12C7C790">
      <w:pPr>
        <w:shd w:val="clear" w:fill="F5F5F5"/>
        <w:spacing w:before="10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>{</w:t>
      </w:r>
    </w:p>
    <w:p w14:paraId="017E1D54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"nodes": [</w:t>
      </w:r>
    </w:p>
    <w:p w14:paraId="7DC31732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{</w:t>
      </w:r>
    </w:p>
    <w:p w14:paraId="1138E2BD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  "id": "node_1",</w:t>
      </w:r>
    </w:p>
    <w:p w14:paraId="032DD95F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  "type": "EventNode",</w:t>
      </w:r>
    </w:p>
    <w:p w14:paraId="7218B7F9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  "data": { "label": "BeginPlay", "node_type": "BeginPlay" },</w:t>
      </w:r>
    </w:p>
    <w:p w14:paraId="412F7D41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  "position": { "x": 100, "y": 100 }</w:t>
      </w:r>
    </w:p>
    <w:p w14:paraId="0B99462B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},</w:t>
      </w:r>
    </w:p>
    <w:p w14:paraId="00389061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{</w:t>
      </w:r>
    </w:p>
    <w:p w14:paraId="02A88F6C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  "id": "node_2",</w:t>
      </w:r>
    </w:p>
    <w:p w14:paraId="537322EB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  "type": "FunctionNode",</w:t>
      </w:r>
    </w:p>
    <w:p w14:paraId="18A6ADC1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  "data": { "label": "InputAction", "action_name": "Interact" },</w:t>
      </w:r>
    </w:p>
    <w:p w14:paraId="452C5293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  "position": { "x": 100, "y": 300 }</w:t>
      </w:r>
    </w:p>
    <w:p w14:paraId="659469BC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},</w:t>
      </w:r>
    </w:p>
    <w:p w14:paraId="45B9FFD1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{</w:t>
      </w:r>
    </w:p>
    <w:p w14:paraId="20391D7B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  "id": "node_3",</w:t>
      </w:r>
    </w:p>
    <w:p w14:paraId="6D990FE3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  "type": "FunctionNode",</w:t>
      </w:r>
    </w:p>
    <w:p w14:paraId="4E2BBD6D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  "data": { "label": "SetActorRotation", "target": "Door" },</w:t>
      </w:r>
    </w:p>
    <w:p w14:paraId="6DB53811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  "position": { "x": 100, "y": 500 }</w:t>
      </w:r>
    </w:p>
    <w:p w14:paraId="073C355C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}</w:t>
      </w:r>
    </w:p>
    <w:p w14:paraId="77113EC2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],</w:t>
      </w:r>
    </w:p>
    <w:p w14:paraId="2711F06F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"edges": [</w:t>
      </w:r>
    </w:p>
    <w:p w14:paraId="64276617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{ "id": "e1", "source": "node_1", "target": "node_2",</w:t>
      </w:r>
    </w:p>
    <w:p w14:paraId="4C4F328F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  "sourceHandle": "exec_out", "targetHandle": "exec_in" },</w:t>
      </w:r>
    </w:p>
    <w:p w14:paraId="39ECF54D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{ "id": "e2", "source": "node_2", "target": "node_3",</w:t>
      </w:r>
    </w:p>
    <w:p w14:paraId="56DB98F7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  "sourceHandle": "then", "targetHandle": "exec_in" }</w:t>
      </w:r>
    </w:p>
    <w:p w14:paraId="5B3F903D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],</w:t>
      </w:r>
    </w:p>
    <w:p w14:paraId="2FCFE71A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"variables": [</w:t>
      </w:r>
    </w:p>
    <w:p w14:paraId="0993848C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  { "name": "bIsOpen", "type": "Boolean", "default": false }</w:t>
      </w:r>
    </w:p>
    <w:p w14:paraId="2CF666E9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 xml:space="preserve">  ]</w:t>
      </w:r>
    </w:p>
    <w:p w14:paraId="78B52F92">
      <w:pPr>
        <w:shd w:val="clear" w:fill="F5F5F5"/>
        <w:spacing w:before="0" w:after="0"/>
        <w:ind w:left="4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16"/>
          <w:szCs w:val="16"/>
        </w:rPr>
        <w:t>}</w:t>
      </w:r>
    </w:p>
    <w:p w14:paraId="1E19584A">
      <w:pPr>
        <w:spacing w:before="0" w:after="100"/>
        <w:rPr>
          <w:rFonts w:hint="eastAsia" w:ascii="宋体" w:hAnsi="宋体" w:eastAsia="宋体" w:cs="宋体"/>
        </w:rPr>
      </w:pPr>
    </w:p>
    <w:p w14:paraId="2447EC1B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6.3 数据库表设计</w:t>
      </w:r>
    </w:p>
    <w:p w14:paraId="28CEC097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系统共设计 3 张数据库表，分别用于节点字典、模板和历史记录的存储。</w:t>
      </w:r>
    </w:p>
    <w:p w14:paraId="4D14D003">
      <w:pPr>
        <w:pStyle w:val="4"/>
        <w:keepNext w:val="0"/>
        <w:keepLines w:val="0"/>
        <w:spacing w:before="200" w:after="1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472C4"/>
          <w:sz w:val="24"/>
          <w:szCs w:val="24"/>
        </w:rPr>
        <w:t>node_dictionary 表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8"/>
        <w:gridCol w:w="2118"/>
        <w:gridCol w:w="2118"/>
        <w:gridCol w:w="2118"/>
      </w:tblGrid>
      <w:tr w14:paraId="2710C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2E75B6"/>
            <w:vAlign w:val="center"/>
          </w:tcPr>
          <w:p w14:paraId="1BBF96B2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50" w:type="pct"/>
            <w:shd w:val="clear" w:color="auto" w:fill="2E75B6"/>
            <w:vAlign w:val="center"/>
          </w:tcPr>
          <w:p w14:paraId="64278598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250" w:type="pct"/>
            <w:shd w:val="clear" w:color="auto" w:fill="2E75B6"/>
            <w:vAlign w:val="center"/>
          </w:tcPr>
          <w:p w14:paraId="1122894E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250" w:type="pct"/>
            <w:shd w:val="clear" w:color="auto" w:fill="2E75B6"/>
            <w:vAlign w:val="center"/>
          </w:tcPr>
          <w:p w14:paraId="79620C03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416C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59E4CB5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250" w:type="pct"/>
            <w:vAlign w:val="center"/>
          </w:tcPr>
          <w:p w14:paraId="19A25EB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1250" w:type="pct"/>
            <w:vAlign w:val="center"/>
          </w:tcPr>
          <w:p w14:paraId="6D1F87A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PRIMARY KEY</w:t>
            </w:r>
          </w:p>
        </w:tc>
        <w:tc>
          <w:tcPr>
            <w:tcW w:w="1250" w:type="pct"/>
            <w:vAlign w:val="center"/>
          </w:tcPr>
          <w:p w14:paraId="64C11AC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主键，自动增长</w:t>
            </w:r>
          </w:p>
        </w:tc>
      </w:tr>
      <w:tr w14:paraId="21436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2F2F2"/>
            <w:vAlign w:val="center"/>
          </w:tcPr>
          <w:p w14:paraId="254AA4C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node_id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31D4BCB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VARCHAR(100)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7DFD757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UNIQUE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51AA639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节点唯一标识（如 BeginPlay）</w:t>
            </w:r>
          </w:p>
        </w:tc>
      </w:tr>
      <w:tr w14:paraId="376BC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4653B5C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name_zh</w:t>
            </w:r>
          </w:p>
        </w:tc>
        <w:tc>
          <w:tcPr>
            <w:tcW w:w="1250" w:type="pct"/>
            <w:vAlign w:val="center"/>
          </w:tcPr>
          <w:p w14:paraId="18BCF08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VARCHAR(100)</w:t>
            </w:r>
          </w:p>
        </w:tc>
        <w:tc>
          <w:tcPr>
            <w:tcW w:w="1250" w:type="pct"/>
            <w:vAlign w:val="center"/>
          </w:tcPr>
          <w:p w14:paraId="214AAE1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NOT NULL</w:t>
            </w:r>
          </w:p>
        </w:tc>
        <w:tc>
          <w:tcPr>
            <w:tcW w:w="1250" w:type="pct"/>
            <w:vAlign w:val="center"/>
          </w:tcPr>
          <w:p w14:paraId="1CA2B1E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节点中文名称</w:t>
            </w:r>
          </w:p>
        </w:tc>
      </w:tr>
      <w:tr w14:paraId="5ED63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2F2F2"/>
            <w:vAlign w:val="center"/>
          </w:tcPr>
          <w:p w14:paraId="16089FD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name_en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40CD0B8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VARCHAR(100)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5F1DC07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NOT NULL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278919F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节点英文名称</w:t>
            </w:r>
          </w:p>
        </w:tc>
      </w:tr>
      <w:tr w14:paraId="22443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795F42E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1250" w:type="pct"/>
            <w:vAlign w:val="center"/>
          </w:tcPr>
          <w:p w14:paraId="0518A9F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VARCHAR(50)</w:t>
            </w:r>
          </w:p>
        </w:tc>
        <w:tc>
          <w:tcPr>
            <w:tcW w:w="1250" w:type="pct"/>
            <w:vAlign w:val="center"/>
          </w:tcPr>
          <w:p w14:paraId="770F672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NOT NULL</w:t>
            </w:r>
          </w:p>
        </w:tc>
        <w:tc>
          <w:tcPr>
            <w:tcW w:w="1250" w:type="pct"/>
            <w:vAlign w:val="center"/>
          </w:tcPr>
          <w:p w14:paraId="495E6AD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节点类型（event/function/variable等）</w:t>
            </w:r>
          </w:p>
        </w:tc>
      </w:tr>
      <w:tr w14:paraId="491B0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2F2F2"/>
            <w:vAlign w:val="center"/>
          </w:tcPr>
          <w:p w14:paraId="5928D05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category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6CEE89E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VARCHAR(50)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23ADC66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NOT NULL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0877A5E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节点分类</w:t>
            </w:r>
          </w:p>
        </w:tc>
      </w:tr>
      <w:tr w14:paraId="7C229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5CB762F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description</w:t>
            </w:r>
          </w:p>
        </w:tc>
        <w:tc>
          <w:tcPr>
            <w:tcW w:w="1250" w:type="pct"/>
            <w:vAlign w:val="center"/>
          </w:tcPr>
          <w:p w14:paraId="6845A32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250" w:type="pct"/>
            <w:vAlign w:val="center"/>
          </w:tcPr>
          <w:p w14:paraId="5393EF5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-</w:t>
            </w:r>
          </w:p>
        </w:tc>
        <w:tc>
          <w:tcPr>
            <w:tcW w:w="1250" w:type="pct"/>
            <w:vAlign w:val="center"/>
          </w:tcPr>
          <w:p w14:paraId="32CCE69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节点功能描述</w:t>
            </w:r>
          </w:p>
        </w:tc>
      </w:tr>
      <w:tr w14:paraId="7592D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2F2F2"/>
            <w:vAlign w:val="center"/>
          </w:tcPr>
          <w:p w14:paraId="1966FCF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pins_def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7BF49D1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JSON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7860DAB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NOT NULL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1FEC6F2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引脚定义（JSON格式）</w:t>
            </w:r>
          </w:p>
        </w:tc>
      </w:tr>
      <w:tr w14:paraId="51779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65871D6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created_at</w:t>
            </w:r>
          </w:p>
        </w:tc>
        <w:tc>
          <w:tcPr>
            <w:tcW w:w="1250" w:type="pct"/>
            <w:vAlign w:val="center"/>
          </w:tcPr>
          <w:p w14:paraId="13B6CD6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1250" w:type="pct"/>
            <w:vAlign w:val="center"/>
          </w:tcPr>
          <w:p w14:paraId="2922146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DEFAULT NOW</w:t>
            </w:r>
          </w:p>
        </w:tc>
        <w:tc>
          <w:tcPr>
            <w:tcW w:w="1250" w:type="pct"/>
            <w:vAlign w:val="center"/>
          </w:tcPr>
          <w:p w14:paraId="764EC6D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创建时间</w:t>
            </w:r>
          </w:p>
        </w:tc>
      </w:tr>
      <w:tr w14:paraId="7DCDC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2F2F2"/>
            <w:vAlign w:val="center"/>
          </w:tcPr>
          <w:p w14:paraId="31CB1E0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updated_at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4B02472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4BEBD0B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DEFAULT NOW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295867A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更新时间</w:t>
            </w:r>
          </w:p>
        </w:tc>
      </w:tr>
    </w:tbl>
    <w:p w14:paraId="4C24E31C">
      <w:pPr>
        <w:pStyle w:val="4"/>
        <w:keepNext w:val="0"/>
        <w:keepLines w:val="0"/>
        <w:spacing w:before="200" w:after="1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472C4"/>
          <w:sz w:val="24"/>
          <w:szCs w:val="24"/>
        </w:rPr>
        <w:t>templates 表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8"/>
        <w:gridCol w:w="2118"/>
        <w:gridCol w:w="2118"/>
        <w:gridCol w:w="2118"/>
      </w:tblGrid>
      <w:tr w14:paraId="736CC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2E75B6"/>
            <w:vAlign w:val="center"/>
          </w:tcPr>
          <w:p w14:paraId="57EE91B4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50" w:type="pct"/>
            <w:shd w:val="clear" w:color="auto" w:fill="2E75B6"/>
            <w:vAlign w:val="center"/>
          </w:tcPr>
          <w:p w14:paraId="0DEBC9D3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250" w:type="pct"/>
            <w:shd w:val="clear" w:color="auto" w:fill="2E75B6"/>
            <w:vAlign w:val="center"/>
          </w:tcPr>
          <w:p w14:paraId="77DE0F75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250" w:type="pct"/>
            <w:shd w:val="clear" w:color="auto" w:fill="2E75B6"/>
            <w:vAlign w:val="center"/>
          </w:tcPr>
          <w:p w14:paraId="184D680D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37FB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2BDC292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250" w:type="pct"/>
            <w:vAlign w:val="center"/>
          </w:tcPr>
          <w:p w14:paraId="3B0A11B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1250" w:type="pct"/>
            <w:vAlign w:val="center"/>
          </w:tcPr>
          <w:p w14:paraId="7F4BDC7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PRIMARY KEY</w:t>
            </w:r>
          </w:p>
        </w:tc>
        <w:tc>
          <w:tcPr>
            <w:tcW w:w="1250" w:type="pct"/>
            <w:vAlign w:val="center"/>
          </w:tcPr>
          <w:p w14:paraId="52762B5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主键，自动增长</w:t>
            </w:r>
          </w:p>
        </w:tc>
      </w:tr>
      <w:tr w14:paraId="1380C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2F2F2"/>
            <w:vAlign w:val="center"/>
          </w:tcPr>
          <w:p w14:paraId="1AB893E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name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2117C5B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VARCHAR(100)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442392E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NOT NULL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34ACAB0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模板名称</w:t>
            </w:r>
          </w:p>
        </w:tc>
      </w:tr>
      <w:tr w14:paraId="1461A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3E6CAF0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description</w:t>
            </w:r>
          </w:p>
        </w:tc>
        <w:tc>
          <w:tcPr>
            <w:tcW w:w="1250" w:type="pct"/>
            <w:vAlign w:val="center"/>
          </w:tcPr>
          <w:p w14:paraId="3B790A9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250" w:type="pct"/>
            <w:vAlign w:val="center"/>
          </w:tcPr>
          <w:p w14:paraId="6C64C5F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-</w:t>
            </w:r>
          </w:p>
        </w:tc>
        <w:tc>
          <w:tcPr>
            <w:tcW w:w="1250" w:type="pct"/>
            <w:vAlign w:val="center"/>
          </w:tcPr>
          <w:p w14:paraId="6FEEC89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模板描述</w:t>
            </w:r>
          </w:p>
        </w:tc>
      </w:tr>
      <w:tr w14:paraId="64D24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2F2F2"/>
            <w:vAlign w:val="center"/>
          </w:tcPr>
          <w:p w14:paraId="471296A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blueprint_data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0AF2CFC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JSON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20F35CC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NOT NULL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50FC19D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蓝图数据（JSON格式）</w:t>
            </w:r>
          </w:p>
        </w:tc>
      </w:tr>
      <w:tr w14:paraId="23E5D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5A03F52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default_params</w:t>
            </w:r>
          </w:p>
        </w:tc>
        <w:tc>
          <w:tcPr>
            <w:tcW w:w="1250" w:type="pct"/>
            <w:vAlign w:val="center"/>
          </w:tcPr>
          <w:p w14:paraId="3E90930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JSON</w:t>
            </w:r>
          </w:p>
        </w:tc>
        <w:tc>
          <w:tcPr>
            <w:tcW w:w="1250" w:type="pct"/>
            <w:vAlign w:val="center"/>
          </w:tcPr>
          <w:p w14:paraId="23C3A36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-</w:t>
            </w:r>
          </w:p>
        </w:tc>
        <w:tc>
          <w:tcPr>
            <w:tcW w:w="1250" w:type="pct"/>
            <w:vAlign w:val="center"/>
          </w:tcPr>
          <w:p w14:paraId="4A13063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默认参数（JSON格式）</w:t>
            </w:r>
          </w:p>
        </w:tc>
      </w:tr>
      <w:tr w14:paraId="7BF99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2F2F2"/>
            <w:vAlign w:val="center"/>
          </w:tcPr>
          <w:p w14:paraId="299F406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category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5C3A240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VARCHAR(50)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6BD86B4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-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2C9D836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模板分类</w:t>
            </w:r>
          </w:p>
        </w:tc>
      </w:tr>
    </w:tbl>
    <w:p w14:paraId="6EA91265">
      <w:pPr>
        <w:pStyle w:val="4"/>
        <w:keepNext w:val="0"/>
        <w:keepLines w:val="0"/>
        <w:spacing w:before="200" w:after="1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4472C4"/>
          <w:sz w:val="24"/>
          <w:szCs w:val="24"/>
        </w:rPr>
        <w:t>generation_history 表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8"/>
        <w:gridCol w:w="2118"/>
        <w:gridCol w:w="2118"/>
        <w:gridCol w:w="2118"/>
      </w:tblGrid>
      <w:tr w14:paraId="06222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2E75B6"/>
            <w:vAlign w:val="center"/>
          </w:tcPr>
          <w:p w14:paraId="6835A04E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250" w:type="pct"/>
            <w:shd w:val="clear" w:color="auto" w:fill="2E75B6"/>
            <w:vAlign w:val="center"/>
          </w:tcPr>
          <w:p w14:paraId="38DCD229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250" w:type="pct"/>
            <w:shd w:val="clear" w:color="auto" w:fill="2E75B6"/>
            <w:vAlign w:val="center"/>
          </w:tcPr>
          <w:p w14:paraId="4D325131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约束</w:t>
            </w:r>
          </w:p>
        </w:tc>
        <w:tc>
          <w:tcPr>
            <w:tcW w:w="1250" w:type="pct"/>
            <w:shd w:val="clear" w:color="auto" w:fill="2E75B6"/>
            <w:vAlign w:val="center"/>
          </w:tcPr>
          <w:p w14:paraId="4789F6F9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761D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084F1B3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250" w:type="pct"/>
            <w:vAlign w:val="center"/>
          </w:tcPr>
          <w:p w14:paraId="47129F2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1250" w:type="pct"/>
            <w:vAlign w:val="center"/>
          </w:tcPr>
          <w:p w14:paraId="620885C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PRIMARY KEY</w:t>
            </w:r>
          </w:p>
        </w:tc>
        <w:tc>
          <w:tcPr>
            <w:tcW w:w="1250" w:type="pct"/>
            <w:vAlign w:val="center"/>
          </w:tcPr>
          <w:p w14:paraId="658241C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主键，自动增长</w:t>
            </w:r>
          </w:p>
        </w:tc>
      </w:tr>
      <w:tr w14:paraId="3721F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2F2F2"/>
            <w:vAlign w:val="center"/>
          </w:tcPr>
          <w:p w14:paraId="35943BE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user_input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437CCDE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51E40FB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NOT NULL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5B53F0C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用户输入的需求描述</w:t>
            </w:r>
          </w:p>
        </w:tc>
      </w:tr>
      <w:tr w14:paraId="5B3AD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75BA165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blueprint_data</w:t>
            </w:r>
          </w:p>
        </w:tc>
        <w:tc>
          <w:tcPr>
            <w:tcW w:w="1250" w:type="pct"/>
            <w:vAlign w:val="center"/>
          </w:tcPr>
          <w:p w14:paraId="79F1776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JSON</w:t>
            </w:r>
          </w:p>
        </w:tc>
        <w:tc>
          <w:tcPr>
            <w:tcW w:w="1250" w:type="pct"/>
            <w:vAlign w:val="center"/>
          </w:tcPr>
          <w:p w14:paraId="3E18426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NOT NULL</w:t>
            </w:r>
          </w:p>
        </w:tc>
        <w:tc>
          <w:tcPr>
            <w:tcW w:w="1250" w:type="pct"/>
            <w:vAlign w:val="center"/>
          </w:tcPr>
          <w:p w14:paraId="0D1E3D3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生成的蓝图数据（JSON格式）</w:t>
            </w:r>
          </w:p>
        </w:tc>
      </w:tr>
      <w:tr w14:paraId="57C32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2F2F2"/>
            <w:vAlign w:val="center"/>
          </w:tcPr>
          <w:p w14:paraId="5B14A3F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model_used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40D73CE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VARCHAR(50)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47B966E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NOT NULL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4D620E5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使用的 LLM 模型名称</w:t>
            </w:r>
          </w:p>
        </w:tc>
      </w:tr>
      <w:tr w14:paraId="489ED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68F7661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generation_time</w:t>
            </w:r>
          </w:p>
        </w:tc>
        <w:tc>
          <w:tcPr>
            <w:tcW w:w="1250" w:type="pct"/>
            <w:vAlign w:val="center"/>
          </w:tcPr>
          <w:p w14:paraId="0C421F8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1250" w:type="pct"/>
            <w:vAlign w:val="center"/>
          </w:tcPr>
          <w:p w14:paraId="62131EB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-</w:t>
            </w:r>
          </w:p>
        </w:tc>
        <w:tc>
          <w:tcPr>
            <w:tcW w:w="1250" w:type="pct"/>
            <w:vAlign w:val="center"/>
          </w:tcPr>
          <w:p w14:paraId="7E25FBA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生成耗时（毫秒）</w:t>
            </w:r>
          </w:p>
        </w:tc>
      </w:tr>
      <w:tr w14:paraId="4ECB5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2F2F2"/>
            <w:vAlign w:val="center"/>
          </w:tcPr>
          <w:p w14:paraId="41EC634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created_at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41799F9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3F4AB11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DEFAULT NOW</w:t>
            </w:r>
          </w:p>
        </w:tc>
        <w:tc>
          <w:tcPr>
            <w:tcW w:w="1250" w:type="pct"/>
            <w:shd w:val="clear" w:color="auto" w:fill="F2F2F2"/>
            <w:vAlign w:val="center"/>
          </w:tcPr>
          <w:p w14:paraId="090D2E4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生成时间</w:t>
            </w:r>
          </w:p>
        </w:tc>
      </w:tr>
    </w:tbl>
    <w:p w14:paraId="693A39F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478AB08D">
      <w:pPr>
        <w:pStyle w:val="2"/>
        <w:keepNext w:val="0"/>
        <w:keepLines w:val="0"/>
        <w:spacing w:before="360" w:after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32"/>
          <w:szCs w:val="32"/>
        </w:rPr>
        <w:t>七、错误处理设计</w:t>
      </w:r>
    </w:p>
    <w:p w14:paraId="40CDED12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7.1 前端错误处理</w:t>
      </w:r>
    </w:p>
    <w:p w14:paraId="73870EED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前端错误处理覆盖网络请求、数据解析、用户操作和导出四类场景：</w:t>
      </w:r>
    </w:p>
    <w:p w14:paraId="58D44428">
      <w:pPr>
        <w:spacing w:before="0" w:after="0"/>
        <w:rPr>
          <w:rFonts w:hint="eastAsia" w:ascii="宋体" w:hAnsi="宋体" w:eastAsia="宋体" w:cs="宋体"/>
        </w:rPr>
      </w:pP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4"/>
        <w:gridCol w:w="2824"/>
        <w:gridCol w:w="2824"/>
      </w:tblGrid>
      <w:tr w14:paraId="1F6A1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50" w:type="pct"/>
            <w:shd w:val="clear" w:color="auto" w:fill="2E75B6"/>
            <w:vAlign w:val="center"/>
          </w:tcPr>
          <w:p w14:paraId="5607F376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错误类型</w:t>
            </w:r>
          </w:p>
        </w:tc>
        <w:tc>
          <w:tcPr>
            <w:tcW w:w="1650" w:type="pct"/>
            <w:shd w:val="clear" w:color="auto" w:fill="2E75B6"/>
            <w:vAlign w:val="center"/>
          </w:tcPr>
          <w:p w14:paraId="0551C22A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显示信息</w:t>
            </w:r>
          </w:p>
        </w:tc>
        <w:tc>
          <w:tcPr>
            <w:tcW w:w="1650" w:type="pct"/>
            <w:shd w:val="clear" w:color="auto" w:fill="2E75B6"/>
            <w:vAlign w:val="center"/>
          </w:tcPr>
          <w:p w14:paraId="18C898BC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处理方式</w:t>
            </w:r>
          </w:p>
        </w:tc>
      </w:tr>
      <w:tr w14:paraId="730E5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50" w:type="pct"/>
            <w:vAlign w:val="center"/>
          </w:tcPr>
          <w:p w14:paraId="333208C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网络请求失败</w:t>
            </w:r>
          </w:p>
        </w:tc>
        <w:tc>
          <w:tcPr>
            <w:tcW w:w="1650" w:type="pct"/>
            <w:vAlign w:val="center"/>
          </w:tcPr>
          <w:p w14:paraId="432CBE0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“网络请求失败，请检查网络连接后重试”</w:t>
            </w:r>
          </w:p>
        </w:tc>
        <w:tc>
          <w:tcPr>
            <w:tcW w:w="1650" w:type="pct"/>
            <w:vAlign w:val="center"/>
          </w:tcPr>
          <w:p w14:paraId="38FF981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显示错误提示，提供重试按钮，记录错误日志</w:t>
            </w:r>
          </w:p>
        </w:tc>
      </w:tr>
      <w:tr w14:paraId="0F691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50" w:type="pct"/>
            <w:shd w:val="clear" w:color="auto" w:fill="F2F2F2"/>
            <w:vAlign w:val="center"/>
          </w:tcPr>
          <w:p w14:paraId="3EA04E2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数据解析失败</w:t>
            </w:r>
          </w:p>
        </w:tc>
        <w:tc>
          <w:tcPr>
            <w:tcW w:w="1650" w:type="pct"/>
            <w:shd w:val="clear" w:color="auto" w:fill="F2F2F2"/>
            <w:vAlign w:val="center"/>
          </w:tcPr>
          <w:p w14:paraId="246B7AE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“蓝图数据解析失败，请重新生成”</w:t>
            </w:r>
          </w:p>
        </w:tc>
        <w:tc>
          <w:tcPr>
            <w:tcW w:w="1650" w:type="pct"/>
            <w:shd w:val="clear" w:color="auto" w:fill="F2F2F2"/>
            <w:vAlign w:val="center"/>
          </w:tcPr>
          <w:p w14:paraId="2E35170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清除当前画布，重置状态，提示用户重新操作</w:t>
            </w:r>
          </w:p>
        </w:tc>
      </w:tr>
      <w:tr w14:paraId="46CF1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50" w:type="pct"/>
            <w:vAlign w:val="center"/>
          </w:tcPr>
          <w:p w14:paraId="3CEB192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用户操作无效</w:t>
            </w:r>
          </w:p>
        </w:tc>
        <w:tc>
          <w:tcPr>
            <w:tcW w:w="1650" w:type="pct"/>
            <w:vAlign w:val="center"/>
          </w:tcPr>
          <w:p w14:paraId="655FC8E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“操作失败，请稍后再试”</w:t>
            </w:r>
          </w:p>
        </w:tc>
        <w:tc>
          <w:tcPr>
            <w:tcW w:w="1650" w:type="pct"/>
            <w:vAlign w:val="center"/>
          </w:tcPr>
          <w:p w14:paraId="5956FC6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回滚操作，暂时禁用相关按钮，延迟恢复</w:t>
            </w:r>
          </w:p>
        </w:tc>
      </w:tr>
      <w:tr w14:paraId="66393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50" w:type="pct"/>
            <w:shd w:val="clear" w:color="auto" w:fill="F2F2F2"/>
            <w:vAlign w:val="center"/>
          </w:tcPr>
          <w:p w14:paraId="0B371A1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导出失败</w:t>
            </w:r>
          </w:p>
        </w:tc>
        <w:tc>
          <w:tcPr>
            <w:tcW w:w="1650" w:type="pct"/>
            <w:shd w:val="clear" w:color="auto" w:fill="F2F2F2"/>
            <w:vAlign w:val="center"/>
          </w:tcPr>
          <w:p w14:paraId="79912C0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“导出失败，请检查蓝图数据是否完整”</w:t>
            </w:r>
          </w:p>
        </w:tc>
        <w:tc>
          <w:tcPr>
            <w:tcW w:w="1650" w:type="pct"/>
            <w:shd w:val="clear" w:color="auto" w:fill="F2F2F2"/>
            <w:vAlign w:val="center"/>
          </w:tcPr>
          <w:p w14:paraId="19B77CB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检查画布是否为空，如有数据则尝试替代导出格式</w:t>
            </w:r>
          </w:p>
        </w:tc>
      </w:tr>
    </w:tbl>
    <w:p w14:paraId="68AEE847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7.2 后端错误处理</w:t>
      </w:r>
    </w:p>
    <w:p w14:paraId="086FE2AB">
      <w:pPr>
        <w:spacing w:before="80" w:after="80" w:line="36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后端错误处理采用统一的错误处理中间件，确保返回一致的错误格式：</w:t>
      </w:r>
    </w:p>
    <w:p w14:paraId="322FBD2C">
      <w:pPr>
        <w:spacing w:before="0" w:after="0"/>
        <w:rPr>
          <w:rFonts w:hint="eastAsia" w:ascii="宋体" w:hAnsi="宋体" w:eastAsia="宋体" w:cs="宋体"/>
        </w:rPr>
      </w:pP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4"/>
        <w:gridCol w:w="2824"/>
        <w:gridCol w:w="2824"/>
      </w:tblGrid>
      <w:tr w14:paraId="12B7F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50" w:type="pct"/>
            <w:shd w:val="clear" w:color="auto" w:fill="2E75B6"/>
            <w:vAlign w:val="center"/>
          </w:tcPr>
          <w:p w14:paraId="4F3DC847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错误类型</w:t>
            </w:r>
          </w:p>
        </w:tc>
        <w:tc>
          <w:tcPr>
            <w:tcW w:w="1650" w:type="pct"/>
            <w:shd w:val="clear" w:color="auto" w:fill="2E75B6"/>
            <w:vAlign w:val="center"/>
          </w:tcPr>
          <w:p w14:paraId="00F4CACC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处理方式</w:t>
            </w:r>
          </w:p>
        </w:tc>
        <w:tc>
          <w:tcPr>
            <w:tcW w:w="1650" w:type="pct"/>
            <w:shd w:val="clear" w:color="auto" w:fill="2E75B6"/>
            <w:vAlign w:val="center"/>
          </w:tcPr>
          <w:p w14:paraId="3B37AA3F">
            <w:pPr>
              <w:spacing w:before="60" w:after="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返回码</w:t>
            </w:r>
          </w:p>
        </w:tc>
      </w:tr>
      <w:tr w14:paraId="58E73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50" w:type="pct"/>
            <w:vAlign w:val="center"/>
          </w:tcPr>
          <w:p w14:paraId="18B42FF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参数校验失败</w:t>
            </w:r>
          </w:p>
        </w:tc>
        <w:tc>
          <w:tcPr>
            <w:tcW w:w="1650" w:type="pct"/>
            <w:vAlign w:val="center"/>
          </w:tcPr>
          <w:p w14:paraId="010EFF1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截获无效参数，返回具体错误信息</w:t>
            </w:r>
          </w:p>
        </w:tc>
        <w:tc>
          <w:tcPr>
            <w:tcW w:w="1650" w:type="pct"/>
            <w:vAlign w:val="center"/>
          </w:tcPr>
          <w:p w14:paraId="3F8B252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400</w:t>
            </w:r>
          </w:p>
        </w:tc>
      </w:tr>
      <w:tr w14:paraId="40740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50" w:type="pct"/>
            <w:shd w:val="clear" w:color="auto" w:fill="F2F2F2"/>
            <w:vAlign w:val="center"/>
          </w:tcPr>
          <w:p w14:paraId="4935678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LLM 调用失败</w:t>
            </w:r>
          </w:p>
        </w:tc>
        <w:tc>
          <w:tcPr>
            <w:tcW w:w="1650" w:type="pct"/>
            <w:shd w:val="clear" w:color="auto" w:fill="F2F2F2"/>
            <w:vAlign w:val="center"/>
          </w:tcPr>
          <w:p w14:paraId="0244B2E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重试机制（2次），失败后返回错误提示</w:t>
            </w:r>
          </w:p>
        </w:tc>
        <w:tc>
          <w:tcPr>
            <w:tcW w:w="1650" w:type="pct"/>
            <w:shd w:val="clear" w:color="auto" w:fill="F2F2F2"/>
            <w:vAlign w:val="center"/>
          </w:tcPr>
          <w:p w14:paraId="16C9ABC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502</w:t>
            </w:r>
          </w:p>
        </w:tc>
      </w:tr>
      <w:tr w14:paraId="7CB80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50" w:type="pct"/>
            <w:vAlign w:val="center"/>
          </w:tcPr>
          <w:p w14:paraId="3DEE135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服务器内部错误</w:t>
            </w:r>
          </w:p>
        </w:tc>
        <w:tc>
          <w:tcPr>
            <w:tcW w:w="1650" w:type="pct"/>
            <w:vAlign w:val="center"/>
          </w:tcPr>
          <w:p w14:paraId="66391B9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记录堆栈信息，返回通用错误提示</w:t>
            </w:r>
          </w:p>
        </w:tc>
        <w:tc>
          <w:tcPr>
            <w:tcW w:w="1650" w:type="pct"/>
            <w:vAlign w:val="center"/>
          </w:tcPr>
          <w:p w14:paraId="5DBCBF2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500</w:t>
            </w:r>
          </w:p>
        </w:tc>
      </w:tr>
      <w:tr w14:paraId="12523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50" w:type="pct"/>
            <w:shd w:val="clear" w:color="auto" w:fill="F2F2F2"/>
            <w:vAlign w:val="center"/>
          </w:tcPr>
          <w:p w14:paraId="12190B4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请求超时</w:t>
            </w:r>
          </w:p>
        </w:tc>
        <w:tc>
          <w:tcPr>
            <w:tcW w:w="1650" w:type="pct"/>
            <w:shd w:val="clear" w:color="auto" w:fill="F2F2F2"/>
            <w:vAlign w:val="center"/>
          </w:tcPr>
          <w:p w14:paraId="4B87A00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设置超时时间，超时后中断请求并返回提示</w:t>
            </w:r>
          </w:p>
        </w:tc>
        <w:tc>
          <w:tcPr>
            <w:tcW w:w="1650" w:type="pct"/>
            <w:shd w:val="clear" w:color="auto" w:fill="F2F2F2"/>
            <w:vAlign w:val="center"/>
          </w:tcPr>
          <w:p w14:paraId="7FD2644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sz w:val="19"/>
                <w:szCs w:val="19"/>
              </w:rPr>
              <w:t>504</w:t>
            </w:r>
          </w:p>
        </w:tc>
      </w:tr>
    </w:tbl>
    <w:p w14:paraId="49C3B1E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49C1EC30">
      <w:pPr>
        <w:pStyle w:val="2"/>
        <w:keepNext w:val="0"/>
        <w:keepLines w:val="0"/>
        <w:spacing w:before="360" w:after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4E79"/>
          <w:sz w:val="32"/>
          <w:szCs w:val="32"/>
        </w:rPr>
        <w:t>八、AI标注</w:t>
      </w:r>
    </w:p>
    <w:p w14:paraId="0C34A354">
      <w:pPr>
        <w:pStyle w:val="3"/>
        <w:keepNext w:val="0"/>
        <w:keepLines w:val="0"/>
        <w:spacing w:before="280" w:after="16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2E75B6"/>
          <w:sz w:val="28"/>
          <w:szCs w:val="28"/>
        </w:rPr>
        <w:t>AI辅助设计说明</w:t>
      </w:r>
    </w:p>
    <w:p w14:paraId="354F5BB8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类图初始结构由</w:t>
      </w:r>
      <w:r>
        <w:rPr>
          <w:rFonts w:hint="eastAsia" w:ascii="宋体" w:hAnsi="宋体" w:eastAsia="宋体" w:cs="宋体"/>
          <w:color w:val="333333"/>
          <w:sz w:val="21"/>
          <w:szCs w:val="21"/>
          <w:lang w:val="en-US" w:eastAsia="zh-CN"/>
        </w:rPr>
        <w:t>TREA</w:t>
      </w:r>
      <w:r>
        <w:rPr>
          <w:rFonts w:hint="eastAsia" w:ascii="宋体" w:hAnsi="宋体" w:eastAsia="宋体" w:cs="宋体"/>
          <w:color w:val="333333"/>
          <w:sz w:val="21"/>
          <w:szCs w:val="21"/>
        </w:rPr>
        <w:t>生成</w:t>
      </w:r>
    </w:p>
    <w:p w14:paraId="7532F853">
      <w:pPr>
        <w:spacing w:before="40" w:after="40" w:line="340" w:lineRule="auto"/>
        <w:ind w:left="720" w:hanging="360"/>
        <w:jc w:val="left"/>
        <w:rPr>
          <w:rFonts w:hint="eastAsia" w:ascii="宋体" w:hAnsi="宋体" w:eastAsia="宋体" w:cs="宋体"/>
          <w:color w:val="333333"/>
          <w:sz w:val="21"/>
          <w:szCs w:val="21"/>
        </w:rPr>
      </w:pPr>
      <w:r>
        <w:rPr>
          <w:rFonts w:hint="eastAsia" w:ascii="宋体" w:hAnsi="宋体" w:eastAsia="宋体" w:cs="宋体"/>
          <w:color w:val="333333"/>
          <w:sz w:val="21"/>
          <w:szCs w:val="21"/>
        </w:rPr>
        <w:t>流程图由Mermaid代码通过AI生成</w:t>
      </w:r>
    </w:p>
    <w:p w14:paraId="259415FB">
      <w:pPr>
        <w:spacing w:before="0" w:after="0"/>
        <w:rPr>
          <w:rFonts w:hint="default" w:eastAsia="微软雅黑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AI使用率超60%</w:t>
      </w:r>
    </w:p>
    <w:p w14:paraId="7C9AAA70">
      <w:pPr>
        <w:spacing w:before="100" w:after="80" w:line="360" w:lineRule="auto"/>
        <w:jc w:val="left"/>
      </w:pPr>
    </w:p>
    <w:sectPr>
      <w:headerReference r:id="rId3" w:type="default"/>
      <w:pgSz w:w="11906" w:h="16838"/>
      <w:pgMar w:top="1440" w:right="1727" w:bottom="1440" w:left="172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C0D05E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5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D5147">
                          <w:pPr>
                            <w:jc w:val="center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8ttdk1QAAAAQBAAAPAAAAAAAAAAEAIAAAACIAAABkcnMvZG93bnJldi54bWxQ&#10;SwECFAAUAAAACACHTuJA/Iar6sEBAACTAwAADgAAAAAAAAABACAAAAAkAQAAZHJzL2Uyb0RvYy54&#10;bWxQSwUGAAAAAAYABgBZAQAAVwUAAAAA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772D5147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BD64945"/>
    <w:rsid w:val="7D334D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3820</Words>
  <Characters>7389</Characters>
  <TotalTime>1</TotalTime>
  <ScaleCrop>false</ScaleCrop>
  <LinksUpToDate>false</LinksUpToDate>
  <CharactersWithSpaces>8308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2026-06-26T00:32:00Z</dcterms:created>
  <dc:creator>Un-named</dc:creator>
  <cp:lastModifiedBy>胡扬健</cp:lastModifiedBy>
  <dcterms:modified xsi:type="dcterms:W3CDTF">2026-06-26T03:48:34Z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eyJoZGlkIjoiYTk3MzhmNmU1MGNlMmJhOTA2OTU5MDBjNWE0ZTFhYTciLCJ1c2VySWQiOiIxNjM5ODEwODQ4In0=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7C94E5753D8D44A2BB84513FF6F5080A_12</vt:lpwstr>
  </property>
</Properties>
</file>