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885" w:rsidRDefault="00001885">
      <w:pPr>
        <w:spacing w:line="360" w:lineRule="auto"/>
        <w:jc w:val="left"/>
        <w:rPr>
          <w:rFonts w:ascii="仿宋_GB2312" w:eastAsia="仿宋_GB2312"/>
          <w:b/>
          <w:sz w:val="28"/>
          <w:szCs w:val="28"/>
        </w:rPr>
      </w:pPr>
    </w:p>
    <w:p w:rsidR="00001885" w:rsidRDefault="00BE5972">
      <w:pPr>
        <w:widowControl/>
        <w:ind w:firstLineChars="37" w:firstLine="178"/>
        <w:rPr>
          <w:rFonts w:ascii="仿宋_GB2312" w:eastAsia="仿宋_GB2312" w:hAnsi="宋体"/>
          <w:color w:val="000000"/>
          <w:sz w:val="48"/>
        </w:rPr>
      </w:pPr>
      <w:r>
        <w:rPr>
          <w:rFonts w:ascii="仿宋_GB2312" w:eastAsia="仿宋_GB2312" w:hAnsi="宋体" w:hint="eastAsia"/>
          <w:noProof/>
          <w:color w:val="000000"/>
          <w:sz w:val="48"/>
        </w:rPr>
        <w:drawing>
          <wp:inline distT="0" distB="0" distL="114300" distR="114300">
            <wp:extent cx="763270" cy="669925"/>
            <wp:effectExtent l="0" t="0" r="13970" b="635"/>
            <wp:docPr id="2" name="图片 1" descr="xiaoh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xiaohui"/>
                    <pic:cNvPicPr>
                      <a:picLocks noChangeAspect="1"/>
                    </pic:cNvPicPr>
                  </pic:nvPicPr>
                  <pic:blipFill>
                    <a:blip r:embed="rId8">
                      <a:lum bright="12000" contrast="5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宋体" w:hint="eastAsia"/>
          <w:color w:val="000000"/>
          <w:sz w:val="48"/>
        </w:rPr>
        <w:t xml:space="preserve"> </w:t>
      </w:r>
      <w:r>
        <w:rPr>
          <w:rFonts w:ascii="仿宋_GB2312" w:eastAsia="仿宋_GB2312" w:hAnsi="宋体" w:hint="eastAsia"/>
          <w:noProof/>
          <w:color w:val="000000"/>
          <w:sz w:val="48"/>
        </w:rPr>
        <w:drawing>
          <wp:inline distT="0" distB="0" distL="114300" distR="114300">
            <wp:extent cx="2967355" cy="617855"/>
            <wp:effectExtent l="0" t="0" r="4445" b="6985"/>
            <wp:docPr id="1" name="图片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xiaomin"/>
                    <pic:cNvPicPr>
                      <a:picLocks noChangeAspect="1"/>
                    </pic:cNvPicPr>
                  </pic:nvPicPr>
                  <pic:blipFill>
                    <a:blip r:embed="rId9">
                      <a:lum bright="-29999" contrast="99800"/>
                    </a:blip>
                    <a:srcRect l="5966" t="30769" r="9091" b="29744"/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617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01885" w:rsidRDefault="00001885">
      <w:pPr>
        <w:pStyle w:val="a4"/>
        <w:rPr>
          <w:sz w:val="32"/>
          <w:szCs w:val="32"/>
        </w:rPr>
      </w:pPr>
    </w:p>
    <w:p w:rsidR="00001885" w:rsidRDefault="00BE5972">
      <w:pPr>
        <w:pStyle w:val="a4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pacing w:val="197"/>
          <w:kern w:val="0"/>
          <w:sz w:val="52"/>
          <w:szCs w:val="52"/>
        </w:rPr>
        <w:t>学生科技项目申请</w:t>
      </w:r>
      <w:r>
        <w:rPr>
          <w:rFonts w:ascii="黑体" w:eastAsia="黑体" w:hint="eastAsia"/>
          <w:spacing w:val="-1"/>
          <w:kern w:val="0"/>
          <w:sz w:val="52"/>
          <w:szCs w:val="52"/>
        </w:rPr>
        <w:t>表</w:t>
      </w:r>
    </w:p>
    <w:p w:rsidR="00001885" w:rsidRDefault="00001885">
      <w:pPr>
        <w:pStyle w:val="a4"/>
        <w:rPr>
          <w:sz w:val="32"/>
          <w:szCs w:val="32"/>
          <w:u w:val="single"/>
        </w:rPr>
      </w:pPr>
    </w:p>
    <w:p w:rsidR="00001885" w:rsidRDefault="00BE5972">
      <w:pPr>
        <w:pStyle w:val="a4"/>
        <w:spacing w:after="0" w:line="700" w:lineRule="exact"/>
        <w:rPr>
          <w:b/>
          <w:sz w:val="28"/>
          <w:szCs w:val="28"/>
          <w:u w:val="single"/>
        </w:rPr>
      </w:pPr>
      <w:r>
        <w:rPr>
          <w:rFonts w:hint="eastAsia"/>
          <w:spacing w:val="93"/>
          <w:kern w:val="0"/>
          <w:sz w:val="28"/>
          <w:szCs w:val="28"/>
        </w:rPr>
        <w:t>项目名</w:t>
      </w:r>
      <w:r>
        <w:rPr>
          <w:rFonts w:hint="eastAsia"/>
          <w:spacing w:val="2"/>
          <w:kern w:val="0"/>
          <w:sz w:val="28"/>
          <w:szCs w:val="28"/>
        </w:rPr>
        <w:t>称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>小企鹅终端模拟软件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:rsidR="00001885" w:rsidRDefault="00BE5972">
      <w:pPr>
        <w:pStyle w:val="a4"/>
        <w:spacing w:after="0" w:line="700" w:lineRule="exact"/>
        <w:rPr>
          <w:b/>
          <w:sz w:val="28"/>
          <w:szCs w:val="28"/>
          <w:u w:val="single"/>
        </w:rPr>
      </w:pPr>
      <w:r>
        <w:rPr>
          <w:rFonts w:hint="eastAsia"/>
          <w:spacing w:val="36"/>
          <w:kern w:val="0"/>
          <w:sz w:val="28"/>
          <w:szCs w:val="28"/>
        </w:rPr>
        <w:t>项目负责</w:t>
      </w:r>
      <w:r>
        <w:rPr>
          <w:rFonts w:hint="eastAsia"/>
          <w:spacing w:val="-1"/>
          <w:kern w:val="0"/>
          <w:sz w:val="28"/>
          <w:szCs w:val="28"/>
        </w:rPr>
        <w:t>人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  <w:r>
        <w:rPr>
          <w:rFonts w:hint="eastAsia"/>
          <w:b/>
          <w:sz w:val="28"/>
          <w:szCs w:val="28"/>
          <w:u w:val="single"/>
        </w:rPr>
        <w:t>宋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海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涛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b/>
          <w:i/>
          <w:sz w:val="28"/>
          <w:szCs w:val="28"/>
          <w:u w:val="single"/>
        </w:rPr>
        <w:t xml:space="preserve">    </w:t>
      </w:r>
    </w:p>
    <w:p w:rsidR="00001885" w:rsidRDefault="00BE5972">
      <w:pPr>
        <w:pStyle w:val="a4"/>
        <w:spacing w:after="0" w:line="700" w:lineRule="exac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项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目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组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成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员：</w:t>
      </w:r>
      <w:proofErr w:type="gramStart"/>
      <w:r>
        <w:rPr>
          <w:rFonts w:hint="eastAsia"/>
          <w:b/>
          <w:sz w:val="28"/>
          <w:szCs w:val="28"/>
          <w:u w:val="single"/>
        </w:rPr>
        <w:t>陈进宇</w:t>
      </w:r>
      <w:proofErr w:type="gramEnd"/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刘正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周潜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黄泽伟</w:t>
      </w:r>
      <w:r>
        <w:rPr>
          <w:rFonts w:hint="eastAsia"/>
          <w:b/>
          <w:sz w:val="28"/>
          <w:szCs w:val="28"/>
          <w:u w:val="single"/>
        </w:rPr>
        <w:t xml:space="preserve"> </w:t>
      </w:r>
      <w:proofErr w:type="gramStart"/>
      <w:r w:rsidR="0027623A">
        <w:rPr>
          <w:rFonts w:hint="eastAsia"/>
          <w:b/>
          <w:sz w:val="28"/>
          <w:szCs w:val="28"/>
          <w:u w:val="single"/>
        </w:rPr>
        <w:t>颜港回</w:t>
      </w:r>
      <w:proofErr w:type="gramEnd"/>
      <w:r>
        <w:rPr>
          <w:rFonts w:hint="eastAsia"/>
          <w:b/>
          <w:sz w:val="28"/>
          <w:szCs w:val="28"/>
          <w:u w:val="single"/>
        </w:rPr>
        <w:t xml:space="preserve"> </w:t>
      </w:r>
    </w:p>
    <w:p w:rsidR="00001885" w:rsidRDefault="00BE5972">
      <w:pPr>
        <w:pStyle w:val="a4"/>
        <w:spacing w:after="0" w:line="7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所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院：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>
        <w:rPr>
          <w:rFonts w:hint="eastAsia"/>
          <w:b/>
          <w:sz w:val="28"/>
          <w:szCs w:val="28"/>
          <w:u w:val="single"/>
        </w:rPr>
        <w:t>计算机与通信工程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:rsidR="00001885" w:rsidRDefault="00BE5972">
      <w:pPr>
        <w:pStyle w:val="a4"/>
        <w:spacing w:after="0" w:line="700" w:lineRule="exact"/>
        <w:rPr>
          <w:sz w:val="28"/>
          <w:szCs w:val="28"/>
        </w:rPr>
      </w:pPr>
      <w:r>
        <w:rPr>
          <w:rFonts w:hint="eastAsia"/>
          <w:spacing w:val="93"/>
          <w:kern w:val="0"/>
          <w:sz w:val="28"/>
          <w:szCs w:val="28"/>
        </w:rPr>
        <w:t>专业名</w:t>
      </w:r>
      <w:r>
        <w:rPr>
          <w:rFonts w:hint="eastAsia"/>
          <w:spacing w:val="2"/>
          <w:kern w:val="0"/>
          <w:sz w:val="28"/>
          <w:szCs w:val="28"/>
        </w:rPr>
        <w:t>称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>
        <w:rPr>
          <w:rFonts w:hint="eastAsia"/>
          <w:b/>
          <w:sz w:val="28"/>
          <w:szCs w:val="28"/>
          <w:u w:val="single"/>
        </w:rPr>
        <w:t>计算机科学与</w:t>
      </w:r>
      <w:r w:rsidR="007C56C4">
        <w:rPr>
          <w:rFonts w:hint="eastAsia"/>
          <w:b/>
          <w:sz w:val="28"/>
          <w:szCs w:val="28"/>
          <w:u w:val="single"/>
        </w:rPr>
        <w:t>技术</w:t>
      </w:r>
      <w:r w:rsidR="007C56C4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 xml:space="preserve"> </w:t>
      </w:r>
    </w:p>
    <w:p w:rsidR="00001885" w:rsidRDefault="00BE5972">
      <w:pPr>
        <w:pStyle w:val="a4"/>
        <w:spacing w:after="0" w:line="700" w:lineRule="exact"/>
        <w:rPr>
          <w:sz w:val="28"/>
          <w:szCs w:val="28"/>
        </w:rPr>
      </w:pPr>
      <w:r>
        <w:rPr>
          <w:rFonts w:hint="eastAsia"/>
          <w:spacing w:val="94"/>
          <w:kern w:val="0"/>
          <w:sz w:val="28"/>
          <w:szCs w:val="28"/>
        </w:rPr>
        <w:t>指导老</w:t>
      </w:r>
      <w:r>
        <w:rPr>
          <w:rFonts w:hint="eastAsia"/>
          <w:spacing w:val="1"/>
          <w:kern w:val="0"/>
          <w:sz w:val="28"/>
          <w:szCs w:val="28"/>
        </w:rPr>
        <w:t>师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  <w:proofErr w:type="gramStart"/>
      <w:r>
        <w:rPr>
          <w:rFonts w:hint="eastAsia"/>
          <w:b/>
          <w:sz w:val="28"/>
          <w:szCs w:val="28"/>
          <w:u w:val="single"/>
        </w:rPr>
        <w:t>廖</w:t>
      </w:r>
      <w:proofErr w:type="gramEnd"/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冬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</w:p>
    <w:p w:rsidR="00001885" w:rsidRDefault="00BE5972">
      <w:pPr>
        <w:tabs>
          <w:tab w:val="left" w:pos="1440"/>
        </w:tabs>
        <w:spacing w:line="700" w:lineRule="exact"/>
        <w:rPr>
          <w:b/>
          <w:sz w:val="28"/>
          <w:szCs w:val="28"/>
        </w:rPr>
      </w:pPr>
      <w:r>
        <w:rPr>
          <w:rFonts w:hint="eastAsia"/>
          <w:b/>
          <w:bCs/>
          <w:spacing w:val="93"/>
          <w:kern w:val="0"/>
          <w:sz w:val="28"/>
          <w:szCs w:val="28"/>
        </w:rPr>
        <w:t>项目类</w:t>
      </w:r>
      <w:r>
        <w:rPr>
          <w:rFonts w:hint="eastAsia"/>
          <w:b/>
          <w:bCs/>
          <w:spacing w:val="2"/>
          <w:kern w:val="0"/>
          <w:sz w:val="28"/>
          <w:szCs w:val="28"/>
        </w:rPr>
        <w:t>别</w:t>
      </w:r>
      <w:r>
        <w:rPr>
          <w:rFonts w:hint="eastAsia"/>
          <w:b/>
          <w:sz w:val="28"/>
          <w:szCs w:val="28"/>
        </w:rPr>
        <w:t>：</w:t>
      </w:r>
      <w:r>
        <w:commentReference w:id="0"/>
      </w:r>
    </w:p>
    <w:p w:rsidR="00001885" w:rsidRDefault="00BE5972">
      <w:pPr>
        <w:numPr>
          <w:ilvl w:val="0"/>
          <w:numId w:val="1"/>
        </w:numPr>
        <w:tabs>
          <w:tab w:val="clear" w:pos="1620"/>
          <w:tab w:val="left" w:pos="1440"/>
        </w:tabs>
        <w:spacing w:line="520" w:lineRule="exact"/>
        <w:ind w:left="1260" w:firstLine="9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自然科学类学术论文</w:t>
      </w:r>
    </w:p>
    <w:p w:rsidR="00001885" w:rsidRDefault="00BE5972">
      <w:pPr>
        <w:numPr>
          <w:ilvl w:val="0"/>
          <w:numId w:val="1"/>
        </w:numPr>
        <w:tabs>
          <w:tab w:val="clear" w:pos="1620"/>
          <w:tab w:val="left" w:pos="1440"/>
        </w:tabs>
        <w:spacing w:line="520" w:lineRule="exact"/>
        <w:ind w:left="1260" w:firstLine="9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哲学社会科学类社会调查报告和学术论文</w:t>
      </w:r>
    </w:p>
    <w:p w:rsidR="00001885" w:rsidRDefault="00BE5972">
      <w:pPr>
        <w:tabs>
          <w:tab w:val="left" w:pos="1440"/>
          <w:tab w:val="left" w:pos="1620"/>
        </w:tabs>
        <w:spacing w:line="520" w:lineRule="exact"/>
        <w:ind w:left="1350"/>
        <w:rPr>
          <w:rFonts w:ascii="楷体_GB2312" w:eastAsia="楷体_GB2312"/>
          <w:sz w:val="28"/>
          <w:szCs w:val="28"/>
        </w:rPr>
      </w:pPr>
      <w:r>
        <w:rPr>
          <w:rFonts w:hint="eastAsia"/>
          <w:sz w:val="32"/>
          <w:szCs w:val="22"/>
          <w:lang w:bidi="ar"/>
        </w:rPr>
        <w:fldChar w:fldCharType="begin"/>
      </w:r>
      <w:r>
        <w:rPr>
          <w:rFonts w:hint="eastAsia"/>
          <w:sz w:val="32"/>
          <w:szCs w:val="22"/>
          <w:lang w:bidi="ar"/>
        </w:rPr>
        <w:instrText xml:space="preserve"> eq \o\ac(□,</w:instrText>
      </w:r>
      <w:r>
        <w:rPr>
          <w:rFonts w:hint="eastAsia"/>
          <w:position w:val="1"/>
          <w:sz w:val="20"/>
          <w:szCs w:val="22"/>
          <w:lang w:bidi="ar"/>
        </w:rPr>
        <w:instrText>√</w:instrText>
      </w:r>
      <w:r>
        <w:rPr>
          <w:rFonts w:hint="eastAsia"/>
          <w:sz w:val="32"/>
          <w:szCs w:val="22"/>
          <w:lang w:bidi="ar"/>
        </w:rPr>
        <w:instrText>)</w:instrText>
      </w:r>
      <w:r>
        <w:rPr>
          <w:rFonts w:hint="eastAsia"/>
          <w:sz w:val="32"/>
          <w:szCs w:val="22"/>
          <w:lang w:bidi="ar"/>
        </w:rPr>
        <w:fldChar w:fldCharType="end"/>
      </w:r>
      <w:r>
        <w:rPr>
          <w:rFonts w:ascii="楷体_GB2312" w:eastAsia="楷体_GB2312" w:hint="eastAsia"/>
          <w:sz w:val="28"/>
          <w:szCs w:val="28"/>
        </w:rPr>
        <w:t>科技发明制作类</w:t>
      </w:r>
    </w:p>
    <w:p w:rsidR="00001885" w:rsidRDefault="00001885">
      <w:pPr>
        <w:pStyle w:val="a4"/>
        <w:rPr>
          <w:rFonts w:ascii="仿宋_GB2312" w:eastAsia="仿宋_GB2312"/>
          <w:sz w:val="28"/>
          <w:szCs w:val="28"/>
        </w:rPr>
      </w:pPr>
    </w:p>
    <w:p w:rsidR="00001885" w:rsidRDefault="00BE5972">
      <w:pPr>
        <w:pStyle w:val="a4"/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共青团长沙理工大学委员会</w:t>
      </w:r>
    </w:p>
    <w:p w:rsidR="00001885" w:rsidRDefault="00BE5972">
      <w:pPr>
        <w:pStyle w:val="a4"/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2017年 2 月 28  日</w:t>
      </w:r>
    </w:p>
    <w:p w:rsidR="00001885" w:rsidRDefault="00BE5972">
      <w:pPr>
        <w:pStyle w:val="a4"/>
        <w:jc w:val="center"/>
        <w:rPr>
          <w:rFonts w:ascii="黑体" w:eastAsia="黑体"/>
          <w:b/>
          <w:sz w:val="36"/>
          <w:szCs w:val="36"/>
        </w:rPr>
      </w:pPr>
      <w:r>
        <w:rPr>
          <w:rFonts w:ascii="仿宋_GB2312" w:eastAsia="仿宋_GB2312"/>
          <w:b/>
          <w:sz w:val="28"/>
          <w:szCs w:val="28"/>
        </w:rPr>
        <w:br w:type="page"/>
      </w:r>
      <w:r>
        <w:rPr>
          <w:rFonts w:ascii="黑体" w:eastAsia="黑体" w:hint="eastAsia"/>
          <w:b/>
          <w:spacing w:val="43"/>
          <w:w w:val="96"/>
          <w:kern w:val="0"/>
          <w:sz w:val="36"/>
          <w:szCs w:val="36"/>
        </w:rPr>
        <w:lastRenderedPageBreak/>
        <w:t>长沙理工大学学生科技项目申请</w:t>
      </w:r>
      <w:r>
        <w:rPr>
          <w:rFonts w:ascii="黑体" w:eastAsia="黑体" w:hint="eastAsia"/>
          <w:b/>
          <w:spacing w:val="-7"/>
          <w:w w:val="96"/>
          <w:kern w:val="0"/>
          <w:sz w:val="36"/>
          <w:szCs w:val="36"/>
        </w:rPr>
        <w:t>表</w:t>
      </w:r>
    </w:p>
    <w:p w:rsidR="00001885" w:rsidRDefault="00001885">
      <w:pPr>
        <w:pStyle w:val="a4"/>
        <w:rPr>
          <w:szCs w:val="21"/>
        </w:rPr>
      </w:pPr>
    </w:p>
    <w:tbl>
      <w:tblPr>
        <w:tblW w:w="10133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1376"/>
        <w:gridCol w:w="172"/>
        <w:gridCol w:w="1163"/>
        <w:gridCol w:w="234"/>
        <w:gridCol w:w="400"/>
        <w:gridCol w:w="1158"/>
        <w:gridCol w:w="363"/>
        <w:gridCol w:w="35"/>
        <w:gridCol w:w="827"/>
        <w:gridCol w:w="508"/>
        <w:gridCol w:w="748"/>
        <w:gridCol w:w="2294"/>
      </w:tblGrid>
      <w:tr w:rsidR="00001885">
        <w:trPr>
          <w:trHeight w:val="465"/>
        </w:trPr>
        <w:tc>
          <w:tcPr>
            <w:tcW w:w="855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001885" w:rsidRDefault="00BE5972">
            <w:pPr>
              <w:ind w:firstLineChars="100" w:firstLine="24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研</w:t>
            </w:r>
            <w:proofErr w:type="gramEnd"/>
          </w:p>
          <w:p w:rsidR="00001885" w:rsidRDefault="00BE5972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究</w:t>
            </w:r>
          </w:p>
          <w:p w:rsidR="00001885" w:rsidRDefault="00BE5972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项</w:t>
            </w:r>
          </w:p>
          <w:p w:rsidR="00001885" w:rsidRDefault="00BE5972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目</w:t>
            </w:r>
          </w:p>
        </w:tc>
        <w:tc>
          <w:tcPr>
            <w:tcW w:w="1548" w:type="dxa"/>
            <w:gridSpan w:val="2"/>
            <w:tcBorders>
              <w:top w:val="single" w:sz="18" w:space="0" w:color="auto"/>
            </w:tcBorders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730" w:type="dxa"/>
            <w:gridSpan w:val="10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小企鹅终端模拟软件</w:t>
            </w:r>
          </w:p>
        </w:tc>
      </w:tr>
      <w:tr w:rsidR="00001885">
        <w:trPr>
          <w:trHeight w:val="1532"/>
        </w:trPr>
        <w:tc>
          <w:tcPr>
            <w:tcW w:w="855" w:type="dxa"/>
            <w:vMerge/>
            <w:tcBorders>
              <w:left w:val="single" w:sz="18" w:space="0" w:color="auto"/>
            </w:tcBorders>
          </w:tcPr>
          <w:p w:rsidR="00001885" w:rsidRDefault="00001885">
            <w:pPr>
              <w:rPr>
                <w:sz w:val="24"/>
              </w:rPr>
            </w:pPr>
          </w:p>
        </w:tc>
        <w:tc>
          <w:tcPr>
            <w:tcW w:w="1548" w:type="dxa"/>
            <w:gridSpan w:val="2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起止时间</w:t>
            </w:r>
          </w:p>
        </w:tc>
        <w:tc>
          <w:tcPr>
            <w:tcW w:w="4180" w:type="dxa"/>
            <w:gridSpan w:val="7"/>
            <w:vAlign w:val="center"/>
          </w:tcPr>
          <w:p w:rsidR="00001885" w:rsidRDefault="00BE5972">
            <w:pPr>
              <w:ind w:right="1035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2017.3-2017.12</w:t>
            </w:r>
          </w:p>
        </w:tc>
        <w:tc>
          <w:tcPr>
            <w:tcW w:w="1256" w:type="dxa"/>
            <w:gridSpan w:val="2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成果形式</w:t>
            </w:r>
          </w:p>
        </w:tc>
        <w:tc>
          <w:tcPr>
            <w:tcW w:w="2294" w:type="dxa"/>
            <w:tcBorders>
              <w:right w:val="single" w:sz="18" w:space="0" w:color="auto"/>
            </w:tcBorders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程序、文档</w:t>
            </w:r>
          </w:p>
        </w:tc>
      </w:tr>
      <w:tr w:rsidR="00001885">
        <w:trPr>
          <w:trHeight w:val="602"/>
        </w:trPr>
        <w:tc>
          <w:tcPr>
            <w:tcW w:w="855" w:type="dxa"/>
            <w:tcBorders>
              <w:left w:val="single" w:sz="18" w:space="0" w:color="auto"/>
            </w:tcBorders>
          </w:tcPr>
          <w:p w:rsidR="00001885" w:rsidRDefault="00BE59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申 请</w:t>
            </w:r>
          </w:p>
          <w:p w:rsidR="00001885" w:rsidRDefault="00BE59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经 费</w:t>
            </w:r>
          </w:p>
        </w:tc>
        <w:tc>
          <w:tcPr>
            <w:tcW w:w="1548" w:type="dxa"/>
            <w:gridSpan w:val="2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  额</w:t>
            </w:r>
          </w:p>
        </w:tc>
        <w:tc>
          <w:tcPr>
            <w:tcW w:w="4180" w:type="dxa"/>
            <w:gridSpan w:val="7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6000</w:t>
            </w:r>
          </w:p>
        </w:tc>
        <w:tc>
          <w:tcPr>
            <w:tcW w:w="1256" w:type="dxa"/>
            <w:gridSpan w:val="2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其他经费来源</w:t>
            </w:r>
          </w:p>
        </w:tc>
        <w:tc>
          <w:tcPr>
            <w:tcW w:w="2294" w:type="dxa"/>
            <w:tcBorders>
              <w:right w:val="single" w:sz="18" w:space="0" w:color="auto"/>
            </w:tcBorders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小组自费</w:t>
            </w:r>
          </w:p>
        </w:tc>
      </w:tr>
      <w:tr w:rsidR="00001885">
        <w:trPr>
          <w:trHeight w:val="300"/>
        </w:trPr>
        <w:tc>
          <w:tcPr>
            <w:tcW w:w="855" w:type="dxa"/>
            <w:vMerge w:val="restart"/>
            <w:tcBorders>
              <w:left w:val="single" w:sz="18" w:space="0" w:color="auto"/>
            </w:tcBorders>
            <w:vAlign w:val="center"/>
          </w:tcPr>
          <w:p w:rsidR="00001885" w:rsidRDefault="00BE59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项目负责人</w:t>
            </w:r>
          </w:p>
        </w:tc>
        <w:tc>
          <w:tcPr>
            <w:tcW w:w="1548" w:type="dxa"/>
            <w:gridSpan w:val="2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  名</w:t>
            </w:r>
          </w:p>
        </w:tc>
        <w:tc>
          <w:tcPr>
            <w:tcW w:w="1797" w:type="dxa"/>
            <w:gridSpan w:val="3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宋海涛</w:t>
            </w:r>
          </w:p>
        </w:tc>
        <w:tc>
          <w:tcPr>
            <w:tcW w:w="1521" w:type="dxa"/>
            <w:gridSpan w:val="2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862" w:type="dxa"/>
            <w:gridSpan w:val="2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男</w:t>
            </w:r>
          </w:p>
        </w:tc>
        <w:tc>
          <w:tcPr>
            <w:tcW w:w="1256" w:type="dxa"/>
            <w:gridSpan w:val="2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专业班级</w:t>
            </w:r>
          </w:p>
        </w:tc>
        <w:tc>
          <w:tcPr>
            <w:tcW w:w="2294" w:type="dxa"/>
            <w:tcBorders>
              <w:right w:val="single" w:sz="18" w:space="0" w:color="auto"/>
            </w:tcBorders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001885">
        <w:trPr>
          <w:trHeight w:val="732"/>
        </w:trPr>
        <w:tc>
          <w:tcPr>
            <w:tcW w:w="855" w:type="dxa"/>
            <w:vMerge/>
            <w:tcBorders>
              <w:left w:val="single" w:sz="18" w:space="0" w:color="auto"/>
            </w:tcBorders>
          </w:tcPr>
          <w:p w:rsidR="00001885" w:rsidRDefault="00001885">
            <w:pPr>
              <w:rPr>
                <w:sz w:val="24"/>
              </w:rPr>
            </w:pPr>
          </w:p>
        </w:tc>
        <w:tc>
          <w:tcPr>
            <w:tcW w:w="1548" w:type="dxa"/>
            <w:gridSpan w:val="2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4180" w:type="dxa"/>
            <w:gridSpan w:val="7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1999.9.23</w:t>
            </w:r>
          </w:p>
        </w:tc>
        <w:tc>
          <w:tcPr>
            <w:tcW w:w="1256" w:type="dxa"/>
            <w:gridSpan w:val="2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2294" w:type="dxa"/>
            <w:tcBorders>
              <w:right w:val="single" w:sz="18" w:space="0" w:color="auto"/>
            </w:tcBorders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18867351500</w:t>
            </w:r>
          </w:p>
        </w:tc>
      </w:tr>
      <w:tr w:rsidR="00001885">
        <w:trPr>
          <w:trHeight w:val="615"/>
        </w:trPr>
        <w:tc>
          <w:tcPr>
            <w:tcW w:w="855" w:type="dxa"/>
            <w:vMerge w:val="restart"/>
            <w:tcBorders>
              <w:left w:val="single" w:sz="18" w:space="0" w:color="auto"/>
            </w:tcBorders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</w:t>
            </w:r>
          </w:p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</w:t>
            </w:r>
          </w:p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</w:t>
            </w:r>
          </w:p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</w:p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员</w:t>
            </w:r>
          </w:p>
        </w:tc>
        <w:tc>
          <w:tcPr>
            <w:tcW w:w="1548" w:type="dxa"/>
            <w:gridSpan w:val="2"/>
            <w:vAlign w:val="center"/>
          </w:tcPr>
          <w:p w:rsidR="00001885" w:rsidRDefault="00BE5972">
            <w:pPr>
              <w:ind w:firstLineChars="100" w:firstLine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  名</w:t>
            </w:r>
          </w:p>
        </w:tc>
        <w:tc>
          <w:tcPr>
            <w:tcW w:w="1397" w:type="dxa"/>
            <w:gridSpan w:val="2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  别</w:t>
            </w:r>
          </w:p>
        </w:tc>
        <w:tc>
          <w:tcPr>
            <w:tcW w:w="1558" w:type="dxa"/>
            <w:gridSpan w:val="2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  业</w:t>
            </w:r>
          </w:p>
        </w:tc>
        <w:tc>
          <w:tcPr>
            <w:tcW w:w="1225" w:type="dxa"/>
            <w:gridSpan w:val="3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所在学院</w:t>
            </w:r>
          </w:p>
        </w:tc>
        <w:tc>
          <w:tcPr>
            <w:tcW w:w="3550" w:type="dxa"/>
            <w:gridSpan w:val="3"/>
            <w:tcBorders>
              <w:right w:val="single" w:sz="18" w:space="0" w:color="auto"/>
            </w:tcBorders>
            <w:vAlign w:val="center"/>
          </w:tcPr>
          <w:p w:rsidR="00001885" w:rsidRDefault="00BE5972">
            <w:pPr>
              <w:ind w:firstLineChars="200"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承担任务</w:t>
            </w:r>
          </w:p>
        </w:tc>
      </w:tr>
      <w:tr w:rsidR="00001885">
        <w:trPr>
          <w:cantSplit/>
          <w:trHeight w:val="567"/>
        </w:trPr>
        <w:tc>
          <w:tcPr>
            <w:tcW w:w="855" w:type="dxa"/>
            <w:vMerge/>
            <w:tcBorders>
              <w:left w:val="single" w:sz="18" w:space="0" w:color="auto"/>
            </w:tcBorders>
          </w:tcPr>
          <w:p w:rsidR="00001885" w:rsidRDefault="00001885">
            <w:pPr>
              <w:rPr>
                <w:sz w:val="24"/>
              </w:rPr>
            </w:pPr>
          </w:p>
        </w:tc>
        <w:tc>
          <w:tcPr>
            <w:tcW w:w="1548" w:type="dxa"/>
            <w:gridSpan w:val="2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宋海涛</w:t>
            </w:r>
          </w:p>
        </w:tc>
        <w:tc>
          <w:tcPr>
            <w:tcW w:w="1397" w:type="dxa"/>
            <w:gridSpan w:val="2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男</w:t>
            </w:r>
          </w:p>
        </w:tc>
        <w:tc>
          <w:tcPr>
            <w:tcW w:w="1558" w:type="dxa"/>
            <w:gridSpan w:val="2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  <w:tc>
          <w:tcPr>
            <w:tcW w:w="1225" w:type="dxa"/>
            <w:gridSpan w:val="3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计通学院</w:t>
            </w:r>
            <w:proofErr w:type="gramEnd"/>
          </w:p>
        </w:tc>
        <w:tc>
          <w:tcPr>
            <w:tcW w:w="3550" w:type="dxa"/>
            <w:gridSpan w:val="3"/>
            <w:tcBorders>
              <w:right w:val="single" w:sz="18" w:space="0" w:color="auto"/>
            </w:tcBorders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文件传输及可视化界面的实现</w:t>
            </w:r>
          </w:p>
        </w:tc>
      </w:tr>
      <w:tr w:rsidR="00001885">
        <w:trPr>
          <w:cantSplit/>
          <w:trHeight w:val="567"/>
        </w:trPr>
        <w:tc>
          <w:tcPr>
            <w:tcW w:w="855" w:type="dxa"/>
            <w:vMerge/>
            <w:tcBorders>
              <w:left w:val="single" w:sz="18" w:space="0" w:color="auto"/>
            </w:tcBorders>
          </w:tcPr>
          <w:p w:rsidR="00001885" w:rsidRDefault="00001885">
            <w:pPr>
              <w:rPr>
                <w:sz w:val="24"/>
              </w:rPr>
            </w:pPr>
          </w:p>
        </w:tc>
        <w:tc>
          <w:tcPr>
            <w:tcW w:w="1548" w:type="dxa"/>
            <w:gridSpan w:val="2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陈进宇</w:t>
            </w:r>
            <w:proofErr w:type="gramEnd"/>
          </w:p>
        </w:tc>
        <w:tc>
          <w:tcPr>
            <w:tcW w:w="1397" w:type="dxa"/>
            <w:gridSpan w:val="2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男</w:t>
            </w:r>
          </w:p>
        </w:tc>
        <w:tc>
          <w:tcPr>
            <w:tcW w:w="1558" w:type="dxa"/>
            <w:gridSpan w:val="2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网络工程</w:t>
            </w:r>
          </w:p>
        </w:tc>
        <w:tc>
          <w:tcPr>
            <w:tcW w:w="1225" w:type="dxa"/>
            <w:gridSpan w:val="3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计通学院</w:t>
            </w:r>
            <w:proofErr w:type="gramEnd"/>
          </w:p>
        </w:tc>
        <w:tc>
          <w:tcPr>
            <w:tcW w:w="3550" w:type="dxa"/>
            <w:gridSpan w:val="3"/>
            <w:tcBorders>
              <w:right w:val="single" w:sz="18" w:space="0" w:color="auto"/>
            </w:tcBorders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技术指导</w:t>
            </w:r>
          </w:p>
        </w:tc>
      </w:tr>
      <w:tr w:rsidR="00001885">
        <w:trPr>
          <w:cantSplit/>
          <w:trHeight w:val="567"/>
        </w:trPr>
        <w:tc>
          <w:tcPr>
            <w:tcW w:w="855" w:type="dxa"/>
            <w:vMerge/>
            <w:tcBorders>
              <w:left w:val="single" w:sz="18" w:space="0" w:color="auto"/>
            </w:tcBorders>
          </w:tcPr>
          <w:p w:rsidR="00001885" w:rsidRDefault="00001885">
            <w:pPr>
              <w:rPr>
                <w:sz w:val="24"/>
              </w:rPr>
            </w:pPr>
          </w:p>
        </w:tc>
        <w:tc>
          <w:tcPr>
            <w:tcW w:w="1548" w:type="dxa"/>
            <w:gridSpan w:val="2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刘正</w:t>
            </w:r>
          </w:p>
        </w:tc>
        <w:tc>
          <w:tcPr>
            <w:tcW w:w="1397" w:type="dxa"/>
            <w:gridSpan w:val="2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男</w:t>
            </w:r>
          </w:p>
        </w:tc>
        <w:tc>
          <w:tcPr>
            <w:tcW w:w="1558" w:type="dxa"/>
            <w:gridSpan w:val="2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软件工程</w:t>
            </w:r>
          </w:p>
        </w:tc>
        <w:tc>
          <w:tcPr>
            <w:tcW w:w="1225" w:type="dxa"/>
            <w:gridSpan w:val="3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计通学院</w:t>
            </w:r>
            <w:proofErr w:type="gramEnd"/>
          </w:p>
        </w:tc>
        <w:tc>
          <w:tcPr>
            <w:tcW w:w="3550" w:type="dxa"/>
            <w:gridSpan w:val="3"/>
            <w:tcBorders>
              <w:right w:val="single" w:sz="18" w:space="0" w:color="auto"/>
            </w:tcBorders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技术指导</w:t>
            </w:r>
          </w:p>
        </w:tc>
      </w:tr>
      <w:tr w:rsidR="00001885">
        <w:trPr>
          <w:cantSplit/>
          <w:trHeight w:val="567"/>
        </w:trPr>
        <w:tc>
          <w:tcPr>
            <w:tcW w:w="855" w:type="dxa"/>
            <w:vMerge/>
            <w:tcBorders>
              <w:left w:val="single" w:sz="18" w:space="0" w:color="auto"/>
            </w:tcBorders>
          </w:tcPr>
          <w:p w:rsidR="00001885" w:rsidRDefault="00001885">
            <w:pPr>
              <w:rPr>
                <w:sz w:val="24"/>
              </w:rPr>
            </w:pPr>
          </w:p>
        </w:tc>
        <w:tc>
          <w:tcPr>
            <w:tcW w:w="1548" w:type="dxa"/>
            <w:gridSpan w:val="2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周潜</w:t>
            </w:r>
          </w:p>
        </w:tc>
        <w:tc>
          <w:tcPr>
            <w:tcW w:w="1397" w:type="dxa"/>
            <w:gridSpan w:val="2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男</w:t>
            </w:r>
          </w:p>
        </w:tc>
        <w:tc>
          <w:tcPr>
            <w:tcW w:w="1558" w:type="dxa"/>
            <w:gridSpan w:val="2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网络工程</w:t>
            </w:r>
          </w:p>
        </w:tc>
        <w:tc>
          <w:tcPr>
            <w:tcW w:w="1225" w:type="dxa"/>
            <w:gridSpan w:val="3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计通学院</w:t>
            </w:r>
            <w:proofErr w:type="gramEnd"/>
          </w:p>
        </w:tc>
        <w:tc>
          <w:tcPr>
            <w:tcW w:w="3550" w:type="dxa"/>
            <w:gridSpan w:val="3"/>
            <w:tcBorders>
              <w:right w:val="single" w:sz="18" w:space="0" w:color="auto"/>
            </w:tcBorders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网络通信模块</w:t>
            </w:r>
          </w:p>
        </w:tc>
      </w:tr>
      <w:tr w:rsidR="00001885">
        <w:trPr>
          <w:cantSplit/>
          <w:trHeight w:val="567"/>
        </w:trPr>
        <w:tc>
          <w:tcPr>
            <w:tcW w:w="855" w:type="dxa"/>
            <w:vMerge/>
            <w:tcBorders>
              <w:left w:val="single" w:sz="18" w:space="0" w:color="auto"/>
            </w:tcBorders>
          </w:tcPr>
          <w:p w:rsidR="00001885" w:rsidRDefault="00001885">
            <w:pPr>
              <w:rPr>
                <w:sz w:val="24"/>
              </w:rPr>
            </w:pPr>
          </w:p>
        </w:tc>
        <w:tc>
          <w:tcPr>
            <w:tcW w:w="1548" w:type="dxa"/>
            <w:gridSpan w:val="2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黄泽伟</w:t>
            </w:r>
          </w:p>
        </w:tc>
        <w:tc>
          <w:tcPr>
            <w:tcW w:w="1397" w:type="dxa"/>
            <w:gridSpan w:val="2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男</w:t>
            </w:r>
          </w:p>
        </w:tc>
        <w:tc>
          <w:tcPr>
            <w:tcW w:w="1558" w:type="dxa"/>
            <w:gridSpan w:val="2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网络工程</w:t>
            </w:r>
          </w:p>
        </w:tc>
        <w:tc>
          <w:tcPr>
            <w:tcW w:w="1225" w:type="dxa"/>
            <w:gridSpan w:val="3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计通学院</w:t>
            </w:r>
            <w:proofErr w:type="gramEnd"/>
          </w:p>
        </w:tc>
        <w:tc>
          <w:tcPr>
            <w:tcW w:w="3550" w:type="dxa"/>
            <w:gridSpan w:val="3"/>
            <w:tcBorders>
              <w:right w:val="single" w:sz="18" w:space="0" w:color="auto"/>
            </w:tcBorders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网络通信模块</w:t>
            </w:r>
          </w:p>
        </w:tc>
      </w:tr>
      <w:tr w:rsidR="00001885">
        <w:trPr>
          <w:cantSplit/>
          <w:trHeight w:val="567"/>
        </w:trPr>
        <w:tc>
          <w:tcPr>
            <w:tcW w:w="855" w:type="dxa"/>
            <w:vMerge/>
            <w:tcBorders>
              <w:left w:val="single" w:sz="18" w:space="0" w:color="auto"/>
            </w:tcBorders>
          </w:tcPr>
          <w:p w:rsidR="00001885" w:rsidRDefault="00001885">
            <w:pPr>
              <w:rPr>
                <w:sz w:val="24"/>
              </w:rPr>
            </w:pPr>
          </w:p>
        </w:tc>
        <w:tc>
          <w:tcPr>
            <w:tcW w:w="1548" w:type="dxa"/>
            <w:gridSpan w:val="2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颜港回</w:t>
            </w:r>
            <w:proofErr w:type="gramEnd"/>
          </w:p>
        </w:tc>
        <w:tc>
          <w:tcPr>
            <w:tcW w:w="1397" w:type="dxa"/>
            <w:gridSpan w:val="2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男</w:t>
            </w:r>
          </w:p>
        </w:tc>
        <w:tc>
          <w:tcPr>
            <w:tcW w:w="1558" w:type="dxa"/>
            <w:gridSpan w:val="2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</w:t>
            </w:r>
            <w:r w:rsidR="0064218E">
              <w:rPr>
                <w:rFonts w:hint="eastAsia"/>
                <w:sz w:val="24"/>
              </w:rPr>
              <w:t>与</w:t>
            </w:r>
            <w:r>
              <w:rPr>
                <w:rFonts w:hint="eastAsia"/>
                <w:sz w:val="24"/>
              </w:rPr>
              <w:t>技术</w:t>
            </w:r>
          </w:p>
        </w:tc>
        <w:tc>
          <w:tcPr>
            <w:tcW w:w="1225" w:type="dxa"/>
            <w:gridSpan w:val="3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计通学院</w:t>
            </w:r>
            <w:proofErr w:type="gramEnd"/>
          </w:p>
        </w:tc>
        <w:tc>
          <w:tcPr>
            <w:tcW w:w="3550" w:type="dxa"/>
            <w:gridSpan w:val="3"/>
            <w:tcBorders>
              <w:right w:val="single" w:sz="18" w:space="0" w:color="auto"/>
            </w:tcBorders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指令传输及文件传输</w:t>
            </w:r>
          </w:p>
        </w:tc>
      </w:tr>
      <w:tr w:rsidR="00001885">
        <w:trPr>
          <w:cantSplit/>
        </w:trPr>
        <w:tc>
          <w:tcPr>
            <w:tcW w:w="855" w:type="dxa"/>
            <w:tcBorders>
              <w:left w:val="single" w:sz="18" w:space="0" w:color="auto"/>
            </w:tcBorders>
          </w:tcPr>
          <w:p w:rsidR="00001885" w:rsidRDefault="00BE59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 导</w:t>
            </w:r>
          </w:p>
          <w:p w:rsidR="00001885" w:rsidRDefault="00BE59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 师</w:t>
            </w:r>
          </w:p>
        </w:tc>
        <w:tc>
          <w:tcPr>
            <w:tcW w:w="1548" w:type="dxa"/>
            <w:gridSpan w:val="2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397" w:type="dxa"/>
            <w:gridSpan w:val="2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廖年冬</w:t>
            </w:r>
          </w:p>
        </w:tc>
        <w:tc>
          <w:tcPr>
            <w:tcW w:w="1558" w:type="dxa"/>
            <w:gridSpan w:val="2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1225" w:type="dxa"/>
            <w:gridSpan w:val="3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讲师</w:t>
            </w:r>
          </w:p>
        </w:tc>
        <w:tc>
          <w:tcPr>
            <w:tcW w:w="1256" w:type="dxa"/>
            <w:gridSpan w:val="2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所在学院</w:t>
            </w:r>
          </w:p>
        </w:tc>
        <w:tc>
          <w:tcPr>
            <w:tcW w:w="2294" w:type="dxa"/>
            <w:tcBorders>
              <w:right w:val="single" w:sz="18" w:space="0" w:color="auto"/>
            </w:tcBorders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计通学院</w:t>
            </w:r>
            <w:proofErr w:type="gramEnd"/>
          </w:p>
        </w:tc>
      </w:tr>
      <w:tr w:rsidR="00001885">
        <w:trPr>
          <w:trHeight w:val="3750"/>
        </w:trPr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01885" w:rsidRDefault="00BE59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项目组成员参与科技类赛事获奖情 </w:t>
            </w:r>
            <w:proofErr w:type="gramStart"/>
            <w:r>
              <w:rPr>
                <w:rFonts w:hint="eastAsia"/>
                <w:sz w:val="24"/>
              </w:rPr>
              <w:t>况</w:t>
            </w:r>
            <w:proofErr w:type="gramEnd"/>
          </w:p>
        </w:tc>
        <w:tc>
          <w:tcPr>
            <w:tcW w:w="9278" w:type="dxa"/>
            <w:gridSpan w:val="12"/>
            <w:tcBorders>
              <w:bottom w:val="single" w:sz="18" w:space="0" w:color="auto"/>
              <w:right w:val="single" w:sz="18" w:space="0" w:color="auto"/>
            </w:tcBorders>
          </w:tcPr>
          <w:p w:rsidR="00001885" w:rsidRDefault="00001885">
            <w:pPr>
              <w:widowControl/>
              <w:jc w:val="left"/>
              <w:rPr>
                <w:sz w:val="24"/>
              </w:rPr>
            </w:pPr>
          </w:p>
          <w:p w:rsidR="00001885" w:rsidRPr="00182843" w:rsidRDefault="00BE59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182843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陈进宇，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16校级互联网+ 三等奖</w:t>
            </w:r>
          </w:p>
          <w:p w:rsidR="00001885" w:rsidRPr="00182843" w:rsidRDefault="00BE597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 w:rsidRPr="00182843"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陈进宇，</w:t>
            </w: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16校级创青春 二等奖</w:t>
            </w:r>
          </w:p>
          <w:p w:rsidR="00001885" w:rsidRPr="00182843" w:rsidRDefault="00BE5972" w:rsidP="001828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 w:rsidR="00001885" w:rsidRDefault="00001885">
            <w:pPr>
              <w:rPr>
                <w:sz w:val="24"/>
              </w:rPr>
            </w:pPr>
          </w:p>
          <w:p w:rsidR="00001885" w:rsidRDefault="00BE59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</w:t>
            </w:r>
          </w:p>
        </w:tc>
      </w:tr>
      <w:tr w:rsidR="00001885">
        <w:trPr>
          <w:trHeight w:val="4974"/>
        </w:trPr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001885" w:rsidRDefault="00BE59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研究内容、意义及主要技术指标摘要（限300字）</w:t>
            </w:r>
          </w:p>
        </w:tc>
        <w:tc>
          <w:tcPr>
            <w:tcW w:w="9278" w:type="dxa"/>
            <w:gridSpan w:val="12"/>
            <w:tcBorders>
              <w:top w:val="single" w:sz="18" w:space="0" w:color="auto"/>
              <w:right w:val="single" w:sz="18" w:space="0" w:color="auto"/>
            </w:tcBorders>
          </w:tcPr>
          <w:p w:rsidR="00001885" w:rsidRDefault="00BE5972">
            <w:pPr>
              <w:spacing w:line="360" w:lineRule="auto"/>
              <w:ind w:firstLineChars="200" w:firstLine="480"/>
              <w:rPr>
                <w:rFonts w:cs="等线"/>
                <w:b/>
                <w:bCs/>
                <w:sz w:val="24"/>
              </w:rPr>
            </w:pPr>
            <w:r>
              <w:rPr>
                <w:rFonts w:cs="等线" w:hint="eastAsia"/>
                <w:b/>
                <w:bCs/>
                <w:sz w:val="24"/>
              </w:rPr>
              <w:t>研究内容：</w:t>
            </w:r>
            <w:r>
              <w:rPr>
                <w:rFonts w:ascii="Times New Roman" w:eastAsia="宋体" w:hAnsi="Times New Roman" w:cs="黑体" w:hint="eastAsia"/>
                <w:bCs/>
                <w:sz w:val="22"/>
                <w:szCs w:val="22"/>
              </w:rPr>
              <w:t>基于</w:t>
            </w:r>
            <w:r>
              <w:rPr>
                <w:rFonts w:ascii="Times New Roman" w:eastAsia="宋体" w:hAnsi="Times New Roman" w:cs="黑体" w:hint="eastAsia"/>
                <w:bCs/>
                <w:sz w:val="22"/>
                <w:szCs w:val="22"/>
              </w:rPr>
              <w:t>SSH</w:t>
            </w:r>
            <w:r>
              <w:rPr>
                <w:rFonts w:ascii="Times New Roman" w:eastAsia="宋体" w:hAnsi="Times New Roman" w:cs="黑体" w:hint="eastAsia"/>
                <w:bCs/>
                <w:sz w:val="22"/>
                <w:szCs w:val="22"/>
              </w:rPr>
              <w:t>协议及</w:t>
            </w:r>
            <w:r>
              <w:rPr>
                <w:rFonts w:ascii="Times New Roman" w:eastAsia="宋体" w:hAnsi="Times New Roman" w:cs="黑体" w:hint="eastAsia"/>
                <w:bCs/>
                <w:sz w:val="22"/>
                <w:szCs w:val="22"/>
              </w:rPr>
              <w:t>FTP</w:t>
            </w:r>
            <w:r>
              <w:rPr>
                <w:rFonts w:ascii="Times New Roman" w:eastAsia="宋体" w:hAnsi="Times New Roman" w:cs="黑体" w:hint="eastAsia"/>
                <w:bCs/>
                <w:sz w:val="22"/>
                <w:szCs w:val="22"/>
              </w:rPr>
              <w:t>协议的稳定、可靠、安全的终端模拟软件，</w:t>
            </w:r>
            <w:proofErr w:type="gramStart"/>
            <w:r>
              <w:rPr>
                <w:rFonts w:ascii="Times New Roman" w:eastAsia="宋体" w:hAnsi="Times New Roman" w:cs="黑体" w:hint="eastAsia"/>
                <w:bCs/>
                <w:sz w:val="22"/>
                <w:szCs w:val="22"/>
              </w:rPr>
              <w:t>集命令</w:t>
            </w:r>
            <w:proofErr w:type="gramEnd"/>
            <w:r>
              <w:rPr>
                <w:rFonts w:ascii="Times New Roman" w:eastAsia="宋体" w:hAnsi="Times New Roman" w:cs="黑体" w:hint="eastAsia"/>
                <w:bCs/>
                <w:sz w:val="22"/>
                <w:szCs w:val="22"/>
              </w:rPr>
              <w:t>操控和</w:t>
            </w:r>
            <w:r>
              <w:rPr>
                <w:rFonts w:ascii="Times New Roman" w:eastAsia="宋体" w:hAnsi="Times New Roman" w:cs="黑体"/>
                <w:bCs/>
                <w:sz w:val="22"/>
                <w:szCs w:val="22"/>
              </w:rPr>
              <w:t>Windows</w:t>
            </w:r>
            <w:r>
              <w:rPr>
                <w:rFonts w:ascii="Times New Roman" w:eastAsia="宋体" w:hAnsi="Times New Roman" w:cs="黑体"/>
                <w:bCs/>
                <w:sz w:val="22"/>
                <w:szCs w:val="22"/>
              </w:rPr>
              <w:t>上可视化的</w:t>
            </w:r>
            <w:r w:rsidR="002B380C">
              <w:rPr>
                <w:rFonts w:ascii="Times New Roman" w:eastAsia="宋体" w:hAnsi="Times New Roman" w:cs="黑体"/>
                <w:bCs/>
                <w:sz w:val="22"/>
                <w:szCs w:val="22"/>
              </w:rPr>
              <w:t>L</w:t>
            </w:r>
            <w:r>
              <w:rPr>
                <w:rFonts w:ascii="Times New Roman" w:eastAsia="宋体" w:hAnsi="Times New Roman" w:cs="黑体"/>
                <w:bCs/>
                <w:sz w:val="22"/>
                <w:szCs w:val="22"/>
              </w:rPr>
              <w:t>inux</w:t>
            </w:r>
            <w:r>
              <w:rPr>
                <w:rFonts w:ascii="Times New Roman" w:eastAsia="宋体" w:hAnsi="Times New Roman" w:cs="黑体"/>
                <w:bCs/>
                <w:sz w:val="22"/>
                <w:szCs w:val="22"/>
              </w:rPr>
              <w:t>文件管理系统</w:t>
            </w:r>
            <w:r>
              <w:rPr>
                <w:rFonts w:ascii="Times New Roman" w:eastAsia="宋体" w:hAnsi="Times New Roman" w:cs="黑体" w:hint="eastAsia"/>
                <w:bCs/>
                <w:sz w:val="22"/>
                <w:szCs w:val="22"/>
              </w:rPr>
              <w:t>与一体，具有命令的记录，传输及执行回显和文件拖放传输与可视化。</w:t>
            </w:r>
          </w:p>
          <w:p w:rsidR="00001885" w:rsidRDefault="00BE5972">
            <w:pPr>
              <w:spacing w:line="360" w:lineRule="auto"/>
              <w:ind w:firstLineChars="200" w:firstLine="480"/>
              <w:rPr>
                <w:rFonts w:ascii="Times New Roman" w:eastAsia="宋体" w:hAnsi="Times New Roman" w:cs="黑体"/>
                <w:sz w:val="22"/>
                <w:szCs w:val="22"/>
              </w:rPr>
            </w:pPr>
            <w:r>
              <w:rPr>
                <w:rFonts w:cs="等线" w:hint="eastAsia"/>
                <w:b/>
                <w:bCs/>
                <w:sz w:val="24"/>
              </w:rPr>
              <w:t>项目意义：</w:t>
            </w:r>
            <w:r>
              <w:rPr>
                <w:rFonts w:ascii="Times New Roman" w:eastAsia="宋体" w:hAnsi="Times New Roman" w:cs="黑体" w:hint="eastAsia"/>
                <w:bCs/>
                <w:sz w:val="22"/>
                <w:szCs w:val="22"/>
              </w:rPr>
              <w:t>我们希望通过小企鹅终端模拟软件的研究，进一步了解学习远程控制技术的原理，并尝试优化解决当前终端模拟软件存在的一些问题，同时，我们也将自己的一些好的创意融入其中，使其更具有价值，为需要的人提供更多的便利，我们也希望这一软件的推出，能给其他的人带来更多灵感，推动模拟终端技术的进一步发展。</w:t>
            </w:r>
          </w:p>
          <w:p w:rsidR="00001885" w:rsidRDefault="00BE5972">
            <w:pPr>
              <w:ind w:firstLineChars="200" w:firstLine="480"/>
              <w:rPr>
                <w:rFonts w:cs="等线"/>
                <w:b/>
                <w:bCs/>
                <w:sz w:val="24"/>
              </w:rPr>
            </w:pPr>
            <w:r>
              <w:rPr>
                <w:rFonts w:cs="等线" w:hint="eastAsia"/>
                <w:b/>
                <w:bCs/>
                <w:sz w:val="24"/>
              </w:rPr>
              <w:t>主要技术指标：</w:t>
            </w:r>
          </w:p>
          <w:p w:rsidR="00001885" w:rsidRDefault="00341877">
            <w:pPr>
              <w:pStyle w:val="1"/>
              <w:numPr>
                <w:ilvl w:val="2"/>
                <w:numId w:val="2"/>
              </w:numPr>
              <w:ind w:left="480" w:hangingChars="200" w:hanging="480"/>
              <w:textAlignment w:val="center"/>
              <w:rPr>
                <w:rFonts w:cs="等线"/>
                <w:b/>
                <w:bCs/>
                <w:sz w:val="24"/>
              </w:rPr>
            </w:pPr>
            <w:r>
              <w:rPr>
                <w:rFonts w:cs="等线" w:hint="eastAsia"/>
                <w:b/>
                <w:bCs/>
                <w:sz w:val="24"/>
              </w:rPr>
              <w:t>实用性</w:t>
            </w:r>
          </w:p>
          <w:p w:rsidR="00001885" w:rsidRDefault="00BE5972">
            <w:pPr>
              <w:pStyle w:val="1"/>
              <w:numPr>
                <w:ilvl w:val="0"/>
                <w:numId w:val="2"/>
              </w:numPr>
              <w:ind w:left="440" w:hangingChars="200" w:hanging="440"/>
              <w:textAlignment w:val="center"/>
              <w:rPr>
                <w:rFonts w:ascii="Times New Roman" w:eastAsia="宋体" w:hAnsi="Times New Roman" w:cs="黑体"/>
                <w:bCs/>
                <w:sz w:val="22"/>
                <w:szCs w:val="22"/>
              </w:rPr>
            </w:pPr>
            <w:r>
              <w:rPr>
                <w:rFonts w:ascii="Times New Roman" w:eastAsia="宋体" w:hAnsi="Times New Roman" w:cs="黑体"/>
                <w:bCs/>
                <w:sz w:val="22"/>
                <w:szCs w:val="22"/>
              </w:rPr>
              <w:t>终端</w:t>
            </w:r>
            <w:r>
              <w:rPr>
                <w:rFonts w:ascii="Times New Roman" w:eastAsia="宋体" w:hAnsi="Times New Roman" w:cs="黑体"/>
                <w:bCs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黑体"/>
                <w:bCs/>
                <w:sz w:val="22"/>
                <w:szCs w:val="22"/>
              </w:rPr>
              <w:t>支持对远程系统的操控</w:t>
            </w:r>
          </w:p>
          <w:p w:rsidR="00001885" w:rsidRDefault="00BE5972">
            <w:pPr>
              <w:pStyle w:val="1"/>
              <w:numPr>
                <w:ilvl w:val="0"/>
                <w:numId w:val="2"/>
              </w:numPr>
              <w:ind w:left="440" w:hangingChars="200" w:hanging="440"/>
              <w:textAlignment w:val="center"/>
              <w:rPr>
                <w:rFonts w:ascii="Times New Roman" w:eastAsia="宋体" w:hAnsi="Times New Roman" w:cs="黑体"/>
                <w:bCs/>
                <w:sz w:val="22"/>
                <w:szCs w:val="22"/>
              </w:rPr>
            </w:pPr>
            <w:r>
              <w:rPr>
                <w:rFonts w:ascii="Times New Roman" w:eastAsia="宋体" w:hAnsi="Times New Roman" w:cs="黑体"/>
                <w:bCs/>
                <w:sz w:val="22"/>
                <w:szCs w:val="22"/>
              </w:rPr>
              <w:t>文件传输无须再安装软件</w:t>
            </w:r>
            <w:r>
              <w:rPr>
                <w:rFonts w:ascii="Times New Roman" w:eastAsia="宋体" w:hAnsi="Times New Roman" w:cs="黑体"/>
                <w:bCs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黑体"/>
                <w:bCs/>
                <w:sz w:val="22"/>
                <w:szCs w:val="22"/>
              </w:rPr>
              <w:t>且支持拖放传输</w:t>
            </w:r>
          </w:p>
          <w:p w:rsidR="00001885" w:rsidRDefault="00BE5972">
            <w:pPr>
              <w:pStyle w:val="1"/>
              <w:numPr>
                <w:ilvl w:val="0"/>
                <w:numId w:val="2"/>
              </w:numPr>
              <w:ind w:left="440" w:hangingChars="200" w:hanging="440"/>
              <w:textAlignment w:val="center"/>
              <w:rPr>
                <w:rFonts w:ascii="Times New Roman" w:eastAsia="宋体" w:hAnsi="Times New Roman" w:cs="黑体"/>
                <w:bCs/>
                <w:sz w:val="22"/>
                <w:szCs w:val="22"/>
              </w:rPr>
            </w:pPr>
            <w:r>
              <w:rPr>
                <w:rFonts w:ascii="Times New Roman" w:eastAsia="宋体" w:hAnsi="Times New Roman" w:cs="黑体"/>
                <w:bCs/>
                <w:sz w:val="22"/>
                <w:szCs w:val="22"/>
              </w:rPr>
              <w:t>Windows</w:t>
            </w:r>
            <w:r>
              <w:rPr>
                <w:rFonts w:ascii="Times New Roman" w:eastAsia="宋体" w:hAnsi="Times New Roman" w:cs="黑体"/>
                <w:bCs/>
                <w:sz w:val="22"/>
                <w:szCs w:val="22"/>
              </w:rPr>
              <w:t>和</w:t>
            </w:r>
            <w:r>
              <w:rPr>
                <w:rFonts w:ascii="Times New Roman" w:eastAsia="宋体" w:hAnsi="Times New Roman" w:cs="黑体"/>
                <w:bCs/>
                <w:sz w:val="22"/>
                <w:szCs w:val="22"/>
              </w:rPr>
              <w:t>Linux</w:t>
            </w:r>
            <w:r>
              <w:rPr>
                <w:rFonts w:ascii="Times New Roman" w:eastAsia="宋体" w:hAnsi="Times New Roman" w:cs="黑体"/>
                <w:bCs/>
                <w:sz w:val="22"/>
                <w:szCs w:val="22"/>
              </w:rPr>
              <w:t>交互的可视化文件操作系统</w:t>
            </w:r>
          </w:p>
          <w:p w:rsidR="00001885" w:rsidRDefault="00341877">
            <w:pPr>
              <w:pStyle w:val="1"/>
              <w:numPr>
                <w:ilvl w:val="2"/>
                <w:numId w:val="2"/>
              </w:numPr>
              <w:ind w:left="480" w:hangingChars="200" w:hanging="480"/>
              <w:textAlignment w:val="center"/>
              <w:rPr>
                <w:rFonts w:cs="等线"/>
                <w:b/>
                <w:bCs/>
                <w:sz w:val="24"/>
              </w:rPr>
            </w:pPr>
            <w:r>
              <w:rPr>
                <w:rFonts w:cs="等线" w:hint="eastAsia"/>
                <w:b/>
                <w:bCs/>
                <w:sz w:val="24"/>
              </w:rPr>
              <w:t>交互性及安全性</w:t>
            </w:r>
          </w:p>
          <w:p w:rsidR="00001885" w:rsidRDefault="00BE5972">
            <w:pPr>
              <w:pStyle w:val="1"/>
              <w:numPr>
                <w:ilvl w:val="0"/>
                <w:numId w:val="2"/>
              </w:numPr>
              <w:ind w:left="440" w:hangingChars="200" w:hanging="440"/>
              <w:textAlignment w:val="center"/>
              <w:rPr>
                <w:rFonts w:ascii="Times New Roman" w:eastAsia="宋体" w:hAnsi="Times New Roman" w:cs="黑体"/>
                <w:bCs/>
                <w:sz w:val="22"/>
                <w:szCs w:val="22"/>
              </w:rPr>
            </w:pPr>
            <w:r>
              <w:rPr>
                <w:rFonts w:ascii="Times New Roman" w:eastAsia="宋体" w:hAnsi="Times New Roman" w:cs="黑体"/>
                <w:bCs/>
                <w:sz w:val="22"/>
                <w:szCs w:val="22"/>
              </w:rPr>
              <w:t>命令传输及文件传输</w:t>
            </w:r>
          </w:p>
          <w:p w:rsidR="00001885" w:rsidRDefault="00BE5972">
            <w:pPr>
              <w:pStyle w:val="1"/>
              <w:numPr>
                <w:ilvl w:val="0"/>
                <w:numId w:val="2"/>
              </w:numPr>
              <w:ind w:left="440" w:hangingChars="200" w:hanging="440"/>
              <w:textAlignment w:val="center"/>
              <w:rPr>
                <w:rFonts w:ascii="Times New Roman" w:eastAsia="宋体" w:hAnsi="Times New Roman" w:cs="黑体"/>
                <w:bCs/>
                <w:sz w:val="22"/>
                <w:szCs w:val="22"/>
              </w:rPr>
            </w:pPr>
            <w:r>
              <w:rPr>
                <w:rFonts w:ascii="Times New Roman" w:eastAsia="宋体" w:hAnsi="Times New Roman" w:cs="黑体"/>
                <w:bCs/>
                <w:sz w:val="22"/>
                <w:szCs w:val="22"/>
              </w:rPr>
              <w:t>文件操作可视化界面</w:t>
            </w:r>
          </w:p>
          <w:p w:rsidR="00001885" w:rsidRDefault="00BE5972">
            <w:pPr>
              <w:pStyle w:val="1"/>
              <w:numPr>
                <w:ilvl w:val="0"/>
                <w:numId w:val="2"/>
              </w:numPr>
              <w:ind w:left="440" w:hangingChars="200" w:hanging="440"/>
              <w:textAlignment w:val="center"/>
              <w:rPr>
                <w:rFonts w:ascii="Times New Roman" w:eastAsia="宋体" w:hAnsi="Times New Roman" w:cs="黑体"/>
                <w:bCs/>
                <w:sz w:val="22"/>
                <w:szCs w:val="22"/>
              </w:rPr>
            </w:pPr>
            <w:r>
              <w:rPr>
                <w:rFonts w:ascii="Times New Roman" w:eastAsia="宋体" w:hAnsi="Times New Roman" w:cs="黑体"/>
                <w:bCs/>
                <w:sz w:val="22"/>
                <w:szCs w:val="22"/>
              </w:rPr>
              <w:t>指令的记录、传输及结果的执行</w:t>
            </w:r>
            <w:proofErr w:type="gramStart"/>
            <w:r>
              <w:rPr>
                <w:rFonts w:ascii="Times New Roman" w:eastAsia="宋体" w:hAnsi="Times New Roman" w:cs="黑体"/>
                <w:bCs/>
                <w:sz w:val="22"/>
                <w:szCs w:val="22"/>
              </w:rPr>
              <w:t>回显可预测</w:t>
            </w:r>
            <w:proofErr w:type="gramEnd"/>
          </w:p>
          <w:p w:rsidR="00001885" w:rsidRDefault="00BE5972">
            <w:pPr>
              <w:pStyle w:val="1"/>
              <w:numPr>
                <w:ilvl w:val="0"/>
                <w:numId w:val="2"/>
              </w:numPr>
              <w:ind w:left="440" w:hangingChars="200" w:hanging="440"/>
              <w:textAlignment w:val="center"/>
              <w:rPr>
                <w:rFonts w:ascii="Times New Roman" w:eastAsia="宋体" w:hAnsi="Times New Roman" w:cs="黑体"/>
                <w:bCs/>
                <w:sz w:val="22"/>
                <w:szCs w:val="22"/>
              </w:rPr>
            </w:pPr>
            <w:r>
              <w:rPr>
                <w:rFonts w:ascii="Times New Roman" w:eastAsia="宋体" w:hAnsi="Times New Roman" w:cs="黑体"/>
                <w:bCs/>
                <w:sz w:val="22"/>
                <w:szCs w:val="22"/>
              </w:rPr>
              <w:t>将</w:t>
            </w:r>
            <w:r>
              <w:rPr>
                <w:rFonts w:ascii="Times New Roman" w:eastAsia="宋体" w:hAnsi="Times New Roman" w:cs="黑体"/>
                <w:bCs/>
                <w:sz w:val="22"/>
                <w:szCs w:val="22"/>
              </w:rPr>
              <w:t>SSH</w:t>
            </w:r>
            <w:r>
              <w:rPr>
                <w:rFonts w:ascii="Times New Roman" w:eastAsia="宋体" w:hAnsi="Times New Roman" w:cs="黑体"/>
                <w:bCs/>
                <w:sz w:val="22"/>
                <w:szCs w:val="22"/>
              </w:rPr>
              <w:t>和</w:t>
            </w:r>
            <w:r>
              <w:rPr>
                <w:rFonts w:ascii="Times New Roman" w:eastAsia="宋体" w:hAnsi="Times New Roman" w:cs="黑体"/>
                <w:bCs/>
                <w:sz w:val="22"/>
                <w:szCs w:val="22"/>
              </w:rPr>
              <w:t>FTP</w:t>
            </w:r>
            <w:r>
              <w:rPr>
                <w:rFonts w:ascii="Times New Roman" w:eastAsia="宋体" w:hAnsi="Times New Roman" w:cs="黑体"/>
                <w:bCs/>
                <w:sz w:val="22"/>
                <w:szCs w:val="22"/>
              </w:rPr>
              <w:t>协议无缝结合，安全可靠</w:t>
            </w:r>
          </w:p>
          <w:p w:rsidR="00001885" w:rsidRDefault="00341877">
            <w:pPr>
              <w:pStyle w:val="1"/>
              <w:numPr>
                <w:ilvl w:val="2"/>
                <w:numId w:val="2"/>
              </w:numPr>
              <w:ind w:left="480" w:hangingChars="200" w:hanging="480"/>
              <w:textAlignment w:val="center"/>
              <w:rPr>
                <w:rFonts w:cs="等线"/>
                <w:b/>
                <w:bCs/>
                <w:sz w:val="24"/>
              </w:rPr>
            </w:pPr>
            <w:r>
              <w:rPr>
                <w:rFonts w:cs="等线" w:hint="eastAsia"/>
                <w:b/>
                <w:bCs/>
                <w:sz w:val="24"/>
              </w:rPr>
              <w:t>易用性</w:t>
            </w:r>
          </w:p>
          <w:p w:rsidR="00001885" w:rsidRDefault="00BE5972">
            <w:pPr>
              <w:pStyle w:val="1"/>
              <w:numPr>
                <w:ilvl w:val="0"/>
                <w:numId w:val="2"/>
              </w:numPr>
              <w:ind w:left="440" w:hangingChars="200" w:hanging="440"/>
              <w:textAlignment w:val="center"/>
              <w:rPr>
                <w:rFonts w:ascii="Times New Roman" w:eastAsia="宋体" w:hAnsi="Times New Roman" w:cs="黑体"/>
                <w:bCs/>
                <w:sz w:val="22"/>
                <w:szCs w:val="22"/>
              </w:rPr>
            </w:pPr>
            <w:r>
              <w:rPr>
                <w:rFonts w:ascii="Times New Roman" w:eastAsia="宋体" w:hAnsi="Times New Roman" w:cs="黑体" w:hint="eastAsia"/>
                <w:bCs/>
                <w:sz w:val="22"/>
                <w:szCs w:val="22"/>
              </w:rPr>
              <w:t>软件界面操作灵活方便</w:t>
            </w:r>
          </w:p>
          <w:p w:rsidR="00001885" w:rsidRDefault="00BE5972">
            <w:pPr>
              <w:pStyle w:val="1"/>
              <w:numPr>
                <w:ilvl w:val="0"/>
                <w:numId w:val="2"/>
              </w:numPr>
              <w:ind w:left="440" w:hangingChars="200" w:hanging="440"/>
              <w:textAlignment w:val="center"/>
              <w:rPr>
                <w:sz w:val="24"/>
              </w:rPr>
            </w:pPr>
            <w:r>
              <w:rPr>
                <w:rFonts w:ascii="Times New Roman" w:eastAsia="宋体" w:hAnsi="Times New Roman" w:cs="黑体" w:hint="eastAsia"/>
                <w:bCs/>
                <w:sz w:val="22"/>
                <w:szCs w:val="22"/>
              </w:rPr>
              <w:t>软件符合习惯、实用</w:t>
            </w:r>
          </w:p>
        </w:tc>
      </w:tr>
      <w:tr w:rsidR="00001885">
        <w:trPr>
          <w:trHeight w:val="465"/>
        </w:trPr>
        <w:tc>
          <w:tcPr>
            <w:tcW w:w="10133" w:type="dxa"/>
            <w:gridSpan w:val="13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01885" w:rsidRDefault="00BE597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经费预算（单位：元）：</w:t>
            </w:r>
          </w:p>
        </w:tc>
      </w:tr>
      <w:tr w:rsidR="00001885">
        <w:trPr>
          <w:trHeight w:val="630"/>
        </w:trPr>
        <w:tc>
          <w:tcPr>
            <w:tcW w:w="2231" w:type="dxa"/>
            <w:gridSpan w:val="2"/>
            <w:tcBorders>
              <w:left w:val="single" w:sz="18" w:space="0" w:color="auto"/>
            </w:tcBorders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设备费</w:t>
            </w:r>
          </w:p>
        </w:tc>
        <w:tc>
          <w:tcPr>
            <w:tcW w:w="1335" w:type="dxa"/>
            <w:gridSpan w:val="2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材料费</w:t>
            </w:r>
          </w:p>
        </w:tc>
        <w:tc>
          <w:tcPr>
            <w:tcW w:w="2190" w:type="dxa"/>
            <w:gridSpan w:val="5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资料费</w:t>
            </w:r>
          </w:p>
        </w:tc>
        <w:tc>
          <w:tcPr>
            <w:tcW w:w="1335" w:type="dxa"/>
            <w:gridSpan w:val="2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其他</w:t>
            </w:r>
          </w:p>
        </w:tc>
        <w:tc>
          <w:tcPr>
            <w:tcW w:w="3042" w:type="dxa"/>
            <w:gridSpan w:val="2"/>
            <w:tcBorders>
              <w:right w:val="single" w:sz="18" w:space="0" w:color="auto"/>
            </w:tcBorders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合计</w:t>
            </w:r>
          </w:p>
        </w:tc>
      </w:tr>
      <w:tr w:rsidR="00001885">
        <w:trPr>
          <w:trHeight w:val="765"/>
        </w:trPr>
        <w:tc>
          <w:tcPr>
            <w:tcW w:w="2231" w:type="dxa"/>
            <w:gridSpan w:val="2"/>
            <w:tcBorders>
              <w:left w:val="single" w:sz="18" w:space="0" w:color="auto"/>
            </w:tcBorders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1000</w:t>
            </w:r>
          </w:p>
        </w:tc>
        <w:tc>
          <w:tcPr>
            <w:tcW w:w="1335" w:type="dxa"/>
            <w:gridSpan w:val="2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1000</w:t>
            </w:r>
          </w:p>
        </w:tc>
        <w:tc>
          <w:tcPr>
            <w:tcW w:w="2190" w:type="dxa"/>
            <w:gridSpan w:val="5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3000</w:t>
            </w:r>
          </w:p>
        </w:tc>
        <w:tc>
          <w:tcPr>
            <w:tcW w:w="1335" w:type="dxa"/>
            <w:gridSpan w:val="2"/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1000</w:t>
            </w:r>
          </w:p>
        </w:tc>
        <w:tc>
          <w:tcPr>
            <w:tcW w:w="3042" w:type="dxa"/>
            <w:gridSpan w:val="2"/>
            <w:tcBorders>
              <w:right w:val="single" w:sz="18" w:space="0" w:color="auto"/>
            </w:tcBorders>
            <w:vAlign w:val="center"/>
          </w:tcPr>
          <w:p w:rsidR="00001885" w:rsidRDefault="00BE59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6000</w:t>
            </w:r>
          </w:p>
        </w:tc>
      </w:tr>
      <w:tr w:rsidR="00001885">
        <w:trPr>
          <w:trHeight w:val="1675"/>
        </w:trPr>
        <w:tc>
          <w:tcPr>
            <w:tcW w:w="10133" w:type="dxa"/>
            <w:gridSpan w:val="13"/>
            <w:tcBorders>
              <w:left w:val="single" w:sz="18" w:space="0" w:color="auto"/>
              <w:right w:val="single" w:sz="18" w:space="0" w:color="auto"/>
            </w:tcBorders>
          </w:tcPr>
          <w:p w:rsidR="00001885" w:rsidRDefault="00BE597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学院推荐意见：</w:t>
            </w:r>
          </w:p>
          <w:p w:rsidR="00001885" w:rsidRDefault="00001885">
            <w:pPr>
              <w:jc w:val="left"/>
              <w:rPr>
                <w:sz w:val="24"/>
              </w:rPr>
            </w:pPr>
          </w:p>
          <w:p w:rsidR="00001885" w:rsidRDefault="00001885">
            <w:pPr>
              <w:jc w:val="left"/>
              <w:rPr>
                <w:sz w:val="24"/>
              </w:rPr>
            </w:pPr>
          </w:p>
          <w:p w:rsidR="00001885" w:rsidRDefault="00001885">
            <w:pPr>
              <w:jc w:val="left"/>
              <w:rPr>
                <w:sz w:val="24"/>
              </w:rPr>
            </w:pPr>
          </w:p>
          <w:p w:rsidR="00001885" w:rsidRDefault="00001885">
            <w:pPr>
              <w:jc w:val="left"/>
              <w:rPr>
                <w:sz w:val="24"/>
              </w:rPr>
            </w:pPr>
          </w:p>
          <w:p w:rsidR="00001885" w:rsidRDefault="00001885">
            <w:pPr>
              <w:jc w:val="left"/>
              <w:rPr>
                <w:sz w:val="24"/>
              </w:rPr>
            </w:pPr>
          </w:p>
          <w:p w:rsidR="00001885" w:rsidRDefault="00001885">
            <w:pPr>
              <w:jc w:val="left"/>
              <w:rPr>
                <w:sz w:val="24"/>
              </w:rPr>
            </w:pPr>
          </w:p>
          <w:p w:rsidR="00001885" w:rsidRDefault="00001885">
            <w:pPr>
              <w:jc w:val="left"/>
              <w:rPr>
                <w:sz w:val="24"/>
              </w:rPr>
            </w:pPr>
          </w:p>
          <w:p w:rsidR="00001885" w:rsidRDefault="00001885">
            <w:pPr>
              <w:jc w:val="left"/>
              <w:rPr>
                <w:sz w:val="24"/>
              </w:rPr>
            </w:pPr>
          </w:p>
          <w:p w:rsidR="00001885" w:rsidRDefault="00BE597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年     月     日  （盖章）</w:t>
            </w:r>
          </w:p>
        </w:tc>
      </w:tr>
      <w:tr w:rsidR="00001885">
        <w:tc>
          <w:tcPr>
            <w:tcW w:w="10133" w:type="dxa"/>
            <w:gridSpan w:val="1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1885" w:rsidRDefault="00BE597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学校评审推荐意见：</w:t>
            </w:r>
          </w:p>
          <w:p w:rsidR="00001885" w:rsidRDefault="00001885">
            <w:pPr>
              <w:jc w:val="left"/>
              <w:rPr>
                <w:sz w:val="24"/>
              </w:rPr>
            </w:pPr>
          </w:p>
          <w:p w:rsidR="00001885" w:rsidRDefault="00001885">
            <w:pPr>
              <w:jc w:val="left"/>
              <w:rPr>
                <w:sz w:val="24"/>
              </w:rPr>
            </w:pPr>
          </w:p>
          <w:p w:rsidR="00001885" w:rsidRDefault="00001885">
            <w:pPr>
              <w:jc w:val="left"/>
              <w:rPr>
                <w:sz w:val="24"/>
              </w:rPr>
            </w:pPr>
          </w:p>
          <w:p w:rsidR="00001885" w:rsidRDefault="00001885">
            <w:pPr>
              <w:jc w:val="left"/>
              <w:rPr>
                <w:sz w:val="24"/>
              </w:rPr>
            </w:pPr>
            <w:bookmarkStart w:id="1" w:name="_GoBack"/>
            <w:bookmarkEnd w:id="1"/>
          </w:p>
          <w:p w:rsidR="00001885" w:rsidRDefault="00001885">
            <w:pPr>
              <w:jc w:val="left"/>
              <w:rPr>
                <w:sz w:val="24"/>
              </w:rPr>
            </w:pPr>
          </w:p>
          <w:p w:rsidR="00001885" w:rsidRDefault="00001885">
            <w:pPr>
              <w:jc w:val="left"/>
              <w:rPr>
                <w:sz w:val="24"/>
              </w:rPr>
            </w:pPr>
          </w:p>
          <w:p w:rsidR="00001885" w:rsidRDefault="00BE5972">
            <w:pPr>
              <w:tabs>
                <w:tab w:val="left" w:pos="7452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 xml:space="preserve">  年     月     日  （盖章）</w:t>
            </w:r>
          </w:p>
        </w:tc>
      </w:tr>
    </w:tbl>
    <w:p w:rsidR="00001885" w:rsidRDefault="00001885"/>
    <w:sectPr w:rsidR="00001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Xenyan" w:date="2017-02-21T17:53:00Z" w:initials="X">
    <w:p w:rsidR="00001885" w:rsidRDefault="00BE5972">
      <w:pPr>
        <w:pStyle w:val="a3"/>
      </w:pPr>
      <w:r>
        <w:rPr>
          <w:rFonts w:hint="eastAsia"/>
        </w:rPr>
        <w:t>选定的项目类别，必须用在前面的方框里面打钩，不可以只打</w:t>
      </w:r>
      <w:proofErr w:type="gramStart"/>
      <w:r>
        <w:rPr>
          <w:rFonts w:hint="eastAsia"/>
        </w:rPr>
        <w:t>钩没有</w:t>
      </w:r>
      <w:proofErr w:type="gramEnd"/>
      <w:r>
        <w:rPr>
          <w:rFonts w:hint="eastAsia"/>
        </w:rPr>
        <w:t>方框不可以把勾打在方框外面或者其他格式！</w:t>
      </w:r>
      <w:r>
        <w:rPr>
          <w:rFonts w:hint="eastAsia"/>
          <w:sz w:val="32"/>
          <w:szCs w:val="22"/>
          <w:lang w:bidi="ar"/>
        </w:rPr>
        <w:fldChar w:fldCharType="begin"/>
      </w:r>
      <w:r>
        <w:rPr>
          <w:rFonts w:hint="eastAsia"/>
          <w:sz w:val="32"/>
          <w:szCs w:val="22"/>
          <w:lang w:bidi="ar"/>
        </w:rPr>
        <w:instrText xml:space="preserve"> eq \o\ac(□,</w:instrText>
      </w:r>
      <w:r>
        <w:rPr>
          <w:rFonts w:hint="eastAsia"/>
          <w:position w:val="1"/>
          <w:sz w:val="20"/>
          <w:szCs w:val="22"/>
          <w:lang w:bidi="ar"/>
        </w:rPr>
        <w:instrText>√</w:instrText>
      </w:r>
      <w:r>
        <w:rPr>
          <w:rFonts w:hint="eastAsia"/>
          <w:sz w:val="32"/>
          <w:szCs w:val="22"/>
          <w:lang w:bidi="ar"/>
        </w:rPr>
        <w:instrText>)</w:instrText>
      </w:r>
      <w:r>
        <w:rPr>
          <w:rFonts w:hint="eastAsia"/>
          <w:sz w:val="32"/>
          <w:szCs w:val="22"/>
          <w:lang w:bidi="ar"/>
        </w:rPr>
        <w:fldChar w:fldCharType="end"/>
      </w:r>
      <w:r>
        <w:rPr>
          <w:rFonts w:hint="eastAsia"/>
          <w:sz w:val="32"/>
          <w:szCs w:val="22"/>
          <w:lang w:bidi="ar"/>
        </w:rPr>
        <w:t xml:space="preserve">  </w:t>
      </w:r>
      <w:r>
        <w:rPr>
          <w:rFonts w:hint="eastAsia"/>
          <w:sz w:val="32"/>
          <w:szCs w:val="22"/>
          <w:lang w:bidi="ar"/>
        </w:rPr>
        <w:fldChar w:fldCharType="begin"/>
      </w:r>
      <w:r>
        <w:rPr>
          <w:rFonts w:hint="eastAsia"/>
          <w:sz w:val="32"/>
          <w:szCs w:val="22"/>
          <w:lang w:bidi="ar"/>
        </w:rPr>
        <w:instrText xml:space="preserve"> eq \o\ac(□,</w:instrText>
      </w:r>
      <w:r>
        <w:rPr>
          <w:rFonts w:hint="eastAsia"/>
          <w:position w:val="1"/>
          <w:sz w:val="20"/>
          <w:szCs w:val="22"/>
          <w:lang w:bidi="ar"/>
        </w:rPr>
        <w:instrText>√</w:instrText>
      </w:r>
      <w:r>
        <w:rPr>
          <w:rFonts w:hint="eastAsia"/>
          <w:sz w:val="32"/>
          <w:szCs w:val="22"/>
          <w:lang w:bidi="ar"/>
        </w:rPr>
        <w:instrText>)</w:instrText>
      </w:r>
      <w:r>
        <w:rPr>
          <w:rFonts w:hint="eastAsia"/>
          <w:sz w:val="32"/>
          <w:szCs w:val="22"/>
          <w:lang w:bidi="ar"/>
        </w:rPr>
        <w:fldChar w:fldCharType="end"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8"/>
      <w:numFmt w:val="bullet"/>
      <w:lvlText w:val="□"/>
      <w:lvlJc w:val="left"/>
      <w:pPr>
        <w:tabs>
          <w:tab w:val="left" w:pos="1620"/>
        </w:tabs>
        <w:ind w:left="1620" w:hanging="360"/>
      </w:pPr>
      <w:rPr>
        <w:rFonts w:ascii="楷体_GB2312" w:eastAsia="楷体_GB2312" w:hAnsi="Times New Roman" w:cs="Times New Roman" w:hint="eastAsia"/>
      </w:rPr>
    </w:lvl>
    <w:lvl w:ilvl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620"/>
        </w:tabs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5040"/>
        </w:tabs>
        <w:ind w:left="5040" w:hanging="420"/>
      </w:pPr>
      <w:rPr>
        <w:rFonts w:ascii="Wingdings" w:hAnsi="Wingdings" w:hint="default"/>
      </w:rPr>
    </w:lvl>
  </w:abstractNum>
  <w:abstractNum w:abstractNumId="1">
    <w:nsid w:val="70194DC8"/>
    <w:multiLevelType w:val="multilevel"/>
    <w:tmpl w:val="70194DC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A46C0C"/>
    <w:rsid w:val="00001885"/>
    <w:rsid w:val="000027BE"/>
    <w:rsid w:val="000E7D20"/>
    <w:rsid w:val="00182843"/>
    <w:rsid w:val="00253CB6"/>
    <w:rsid w:val="0027623A"/>
    <w:rsid w:val="002B380C"/>
    <w:rsid w:val="00341877"/>
    <w:rsid w:val="0038660B"/>
    <w:rsid w:val="00613F6E"/>
    <w:rsid w:val="0064218E"/>
    <w:rsid w:val="00712B42"/>
    <w:rsid w:val="007B1CB9"/>
    <w:rsid w:val="007C56C4"/>
    <w:rsid w:val="0088600C"/>
    <w:rsid w:val="0093093F"/>
    <w:rsid w:val="009E02CE"/>
    <w:rsid w:val="00A7460B"/>
    <w:rsid w:val="00AA7252"/>
    <w:rsid w:val="00BE5972"/>
    <w:rsid w:val="00BF154F"/>
    <w:rsid w:val="00C5461B"/>
    <w:rsid w:val="2AA46C0C"/>
    <w:rsid w:val="392F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a4">
    <w:name w:val="Body Text"/>
    <w:basedOn w:val="a"/>
    <w:pPr>
      <w:spacing w:after="120"/>
    </w:pPr>
    <w:rPr>
      <w:rFonts w:ascii="Times New Roman" w:eastAsia="宋体" w:hAnsi="Times New Roman"/>
    </w:rPr>
  </w:style>
  <w:style w:type="paragraph" w:styleId="a5">
    <w:name w:val="Balloon Text"/>
    <w:basedOn w:val="a"/>
    <w:link w:val="Char"/>
    <w:qFormat/>
    <w:rPr>
      <w:sz w:val="18"/>
      <w:szCs w:val="18"/>
    </w:rPr>
  </w:style>
  <w:style w:type="character" w:styleId="a6">
    <w:name w:val="annotation reference"/>
    <w:basedOn w:val="a0"/>
    <w:rPr>
      <w:sz w:val="21"/>
      <w:szCs w:val="21"/>
    </w:rPr>
  </w:style>
  <w:style w:type="character" w:customStyle="1" w:styleId="Char">
    <w:name w:val="批注框文本 Char"/>
    <w:basedOn w:val="a0"/>
    <w:link w:val="a5"/>
    <w:qFormat/>
    <w:rPr>
      <w:kern w:val="2"/>
      <w:sz w:val="18"/>
      <w:szCs w:val="18"/>
    </w:rPr>
  </w:style>
  <w:style w:type="paragraph" w:customStyle="1" w:styleId="1">
    <w:name w:val="列出段落1"/>
    <w:basedOn w:val="a"/>
    <w:uiPriority w:val="99"/>
    <w:unhideWhenUsed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a4">
    <w:name w:val="Body Text"/>
    <w:basedOn w:val="a"/>
    <w:pPr>
      <w:spacing w:after="120"/>
    </w:pPr>
    <w:rPr>
      <w:rFonts w:ascii="Times New Roman" w:eastAsia="宋体" w:hAnsi="Times New Roman"/>
    </w:rPr>
  </w:style>
  <w:style w:type="paragraph" w:styleId="a5">
    <w:name w:val="Balloon Text"/>
    <w:basedOn w:val="a"/>
    <w:link w:val="Char"/>
    <w:qFormat/>
    <w:rPr>
      <w:sz w:val="18"/>
      <w:szCs w:val="18"/>
    </w:rPr>
  </w:style>
  <w:style w:type="character" w:styleId="a6">
    <w:name w:val="annotation reference"/>
    <w:basedOn w:val="a0"/>
    <w:rPr>
      <w:sz w:val="21"/>
      <w:szCs w:val="21"/>
    </w:rPr>
  </w:style>
  <w:style w:type="character" w:customStyle="1" w:styleId="Char">
    <w:name w:val="批注框文本 Char"/>
    <w:basedOn w:val="a0"/>
    <w:link w:val="a5"/>
    <w:qFormat/>
    <w:rPr>
      <w:kern w:val="2"/>
      <w:sz w:val="18"/>
      <w:szCs w:val="18"/>
    </w:rPr>
  </w:style>
  <w:style w:type="paragraph" w:customStyle="1" w:styleId="1">
    <w:name w:val="列出段落1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A7B81F-FE1D-45B4-B06E-07782FB22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216</Words>
  <Characters>1233</Characters>
  <Application>Microsoft Office Word</Application>
  <DocSecurity>0</DocSecurity>
  <Lines>10</Lines>
  <Paragraphs>2</Paragraphs>
  <ScaleCrop>false</ScaleCrop>
  <Company>微软中国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Xenyan</dc:creator>
  <cp:lastModifiedBy>Administrator</cp:lastModifiedBy>
  <cp:revision>20</cp:revision>
  <dcterms:created xsi:type="dcterms:W3CDTF">2017-02-21T09:52:00Z</dcterms:created>
  <dcterms:modified xsi:type="dcterms:W3CDTF">2017-02-27T14:27:00Z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