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Arial" w:hAnsi="Arial" w:eastAsia="仿宋_GB2312" w:cs="Arial"/>
          <w:kern w:val="0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77" w:firstLineChars="37"/>
        <w:jc w:val="both"/>
        <w:rPr>
          <w:rFonts w:ascii="仿宋_GB2312" w:hAnsi="宋体" w:eastAsia="仿宋_GB2312" w:cs="仿宋_GB2312"/>
          <w:color w:val="000000"/>
          <w:sz w:val="48"/>
          <w:szCs w:val="24"/>
          <w:lang w:val="en-US"/>
        </w:rPr>
      </w:pPr>
      <w:r>
        <w:rPr>
          <w:rFonts w:hint="default" w:ascii="仿宋_GB2312" w:hAnsi="宋体" w:eastAsia="仿宋_GB2312" w:cs="仿宋_GB2312"/>
          <w:color w:val="000000"/>
          <w:kern w:val="2"/>
          <w:sz w:val="48"/>
          <w:szCs w:val="24"/>
          <w:lang w:val="en-US" w:eastAsia="zh-CN" w:bidi="ar"/>
        </w:rPr>
        <w:drawing>
          <wp:inline distT="0" distB="0" distL="114300" distR="114300">
            <wp:extent cx="762000" cy="666750"/>
            <wp:effectExtent l="0" t="0" r="0" b="0"/>
            <wp:docPr id="2" name="图片 1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iaohui"/>
                    <pic:cNvPicPr>
                      <a:picLocks noChangeAspect="1"/>
                    </pic:cNvPicPr>
                  </pic:nvPicPr>
                  <pic:blipFill>
                    <a:blip r:embed="rId4">
                      <a:lum bright="12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_GB2312" w:hAnsi="宋体" w:eastAsia="仿宋_GB2312" w:cs="仿宋_GB2312"/>
          <w:color w:val="000000"/>
          <w:kern w:val="2"/>
          <w:sz w:val="48"/>
          <w:szCs w:val="24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2"/>
          <w:sz w:val="48"/>
          <w:szCs w:val="24"/>
          <w:lang w:val="en-US" w:eastAsia="zh-CN" w:bidi="ar"/>
        </w:rPr>
        <w:drawing>
          <wp:inline distT="0" distB="0" distL="114300" distR="114300">
            <wp:extent cx="2971800" cy="619125"/>
            <wp:effectExtent l="0" t="0" r="0" b="9525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5">
                      <a:lum bright="-29999" contrast="99800"/>
                    </a:blip>
                    <a:srcRect l="5966" t="30769" r="9091" b="2974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rPr>
          <w:sz w:val="32"/>
          <w:szCs w:val="32"/>
          <w:lang w:val="en-US"/>
        </w:rPr>
      </w:pPr>
    </w:p>
    <w:p>
      <w:pPr>
        <w:pStyle w:val="2"/>
        <w:widowControl/>
        <w:jc w:val="center"/>
        <w:rPr>
          <w:b/>
          <w:bCs w:val="0"/>
          <w:sz w:val="48"/>
          <w:szCs w:val="48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sz w:val="48"/>
          <w:szCs w:val="48"/>
          <w:lang w:eastAsia="zh-CN"/>
        </w:rPr>
        <w:t>长沙理工大学学生课外科技立项</w:t>
      </w:r>
    </w:p>
    <w:p>
      <w:pPr>
        <w:pStyle w:val="2"/>
        <w:widowControl/>
        <w:jc w:val="center"/>
        <w:rPr>
          <w:b/>
          <w:bCs w:val="0"/>
          <w:sz w:val="48"/>
          <w:szCs w:val="48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sz w:val="48"/>
          <w:szCs w:val="48"/>
          <w:lang w:eastAsia="zh-CN"/>
        </w:rPr>
        <w:t>项目终结报告书</w:t>
      </w:r>
    </w:p>
    <w:p>
      <w:pPr>
        <w:pStyle w:val="2"/>
        <w:widowControl/>
        <w:jc w:val="center"/>
        <w:rPr>
          <w:sz w:val="48"/>
          <w:szCs w:val="48"/>
          <w:u w:val="single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/>
        <w:jc w:val="both"/>
        <w:rPr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项目名称：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>小企鹅终端模拟软件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/>
        <w:jc w:val="both"/>
        <w:rPr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项目负责人：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>宋海涛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所在学院：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>计算机与通信工程学院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/>
        <w:jc w:val="both"/>
        <w:rPr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指导教师：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>廖年冬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/>
        <w:jc w:val="both"/>
        <w:rPr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负责人联系电话：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>18867351500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                  </w:t>
      </w:r>
    </w:p>
    <w:p>
      <w:pPr>
        <w:keepNext w:val="0"/>
        <w:keepLines w:val="0"/>
        <w:widowControl w:val="0"/>
        <w:suppressLineNumbers w:val="0"/>
        <w:tabs>
          <w:tab w:val="left" w:pos="1440"/>
        </w:tabs>
        <w:spacing w:before="0" w:beforeAutospacing="0" w:after="0" w:afterAutospacing="0" w:line="700" w:lineRule="exact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Cs/>
          <w:spacing w:val="93"/>
          <w:kern w:val="0"/>
          <w:sz w:val="28"/>
          <w:szCs w:val="28"/>
          <w:lang w:val="en-US" w:eastAsia="zh-CN" w:bidi="ar"/>
        </w:rPr>
        <w:t>项目类</w:t>
      </w:r>
      <w:r>
        <w:rPr>
          <w:rFonts w:hint="eastAsia" w:ascii="Times New Roman" w:hAnsi="Times New Roman" w:eastAsia="宋体" w:cs="宋体"/>
          <w:bCs/>
          <w:spacing w:val="2"/>
          <w:kern w:val="0"/>
          <w:sz w:val="28"/>
          <w:szCs w:val="28"/>
          <w:lang w:val="en-US" w:eastAsia="zh-CN" w:bidi="ar"/>
        </w:rPr>
        <w:t>别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1440"/>
        </w:tabs>
        <w:spacing w:before="0" w:beforeAutospacing="0" w:after="0" w:afterAutospacing="0" w:line="520" w:lineRule="exact"/>
        <w:ind w:left="1260" w:right="0" w:firstLine="9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自然科学类学术论文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1440"/>
        </w:tabs>
        <w:spacing w:before="0" w:beforeAutospacing="0" w:after="0" w:afterAutospacing="0" w:line="520" w:lineRule="exact"/>
        <w:ind w:left="1260" w:right="0" w:firstLine="9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哲学社会科学类社会调查报告和学术论文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tabs>
          <w:tab w:val="left" w:pos="1440"/>
        </w:tabs>
        <w:spacing w:before="0" w:beforeAutospacing="0" w:after="0" w:afterAutospacing="0" w:line="520" w:lineRule="exact"/>
        <w:ind w:left="1350" w:leftChars="0" w:right="0" w:rightChars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default" w:ascii="Wingdings 2" w:hAnsi="Wingdings 2" w:eastAsia="宋体" w:cs="Wingdings 2"/>
          <w:kern w:val="2"/>
          <w:sz w:val="36"/>
          <w:szCs w:val="36"/>
          <w:lang w:val="en-US" w:eastAsia="zh-CN" w:bidi="ar"/>
        </w:rPr>
        <w:t>R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科技发明制作类</w:t>
      </w:r>
    </w:p>
    <w:p>
      <w:pPr>
        <w:pStyle w:val="2"/>
        <w:widowControl/>
        <w:rPr>
          <w:rFonts w:ascii="仿宋_GB2312" w:eastAsia="仿宋_GB2312" w:cs="仿宋_GB2312"/>
          <w:sz w:val="28"/>
          <w:szCs w:val="28"/>
          <w:lang w:val="en-US"/>
        </w:rPr>
      </w:pPr>
    </w:p>
    <w:p>
      <w:pPr>
        <w:pStyle w:val="2"/>
        <w:widowControl/>
        <w:jc w:val="center"/>
        <w:rPr>
          <w:rFonts w:ascii="仿宋_GB2312" w:eastAsia="仿宋_GB2312" w:cs="仿宋_GB2312"/>
          <w:b/>
          <w:bCs w:val="0"/>
          <w:sz w:val="28"/>
          <w:szCs w:val="28"/>
          <w:lang w:val="en-US"/>
        </w:rPr>
      </w:pPr>
      <w:r>
        <w:rPr>
          <w:rFonts w:ascii="仿宋_GB2312" w:eastAsia="仿宋_GB2312" w:cs="仿宋_GB2312"/>
          <w:b/>
          <w:bCs w:val="0"/>
          <w:sz w:val="28"/>
          <w:szCs w:val="28"/>
          <w:lang w:eastAsia="zh-CN"/>
        </w:rPr>
        <w:t>共青团长沙理工大学委员会</w:t>
      </w:r>
    </w:p>
    <w:p>
      <w:pPr>
        <w:pStyle w:val="2"/>
        <w:widowControl/>
        <w:jc w:val="center"/>
        <w:rPr>
          <w:rFonts w:ascii="仿宋_GB2312" w:eastAsia="仿宋_GB2312" w:cs="仿宋_GB2312"/>
          <w:b/>
          <w:bCs w:val="0"/>
          <w:sz w:val="28"/>
          <w:szCs w:val="28"/>
          <w:lang w:val="en-US"/>
        </w:rPr>
      </w:pPr>
      <w:r>
        <w:rPr>
          <w:rFonts w:hint="eastAsia" w:ascii="仿宋_GB2312" w:eastAsia="仿宋_GB2312" w:cs="仿宋_GB2312"/>
          <w:b/>
          <w:bCs w:val="0"/>
          <w:sz w:val="28"/>
          <w:szCs w:val="28"/>
          <w:lang w:val="en-US" w:eastAsia="zh-CN"/>
        </w:rPr>
        <w:t>2017</w:t>
      </w:r>
      <w:r>
        <w:rPr>
          <w:rFonts w:ascii="仿宋_GB2312" w:eastAsia="仿宋_GB2312" w:cs="仿宋_GB2312"/>
          <w:b/>
          <w:bCs w:val="0"/>
          <w:sz w:val="28"/>
          <w:szCs w:val="28"/>
          <w:lang w:eastAsia="zh-CN"/>
        </w:rPr>
        <w:t>年</w:t>
      </w:r>
      <w:r>
        <w:rPr>
          <w:rFonts w:ascii="仿宋_GB2312" w:eastAsia="仿宋_GB2312" w:cs="仿宋_GB2312"/>
          <w:b/>
          <w:bCs w:val="0"/>
          <w:sz w:val="28"/>
          <w:szCs w:val="28"/>
          <w:lang w:val="en-US"/>
        </w:rPr>
        <w:t xml:space="preserve"> </w:t>
      </w:r>
      <w:r>
        <w:rPr>
          <w:rFonts w:hint="eastAsia" w:ascii="仿宋_GB2312" w:eastAsia="仿宋_GB2312" w:cs="仿宋_GB2312"/>
          <w:b/>
          <w:bCs w:val="0"/>
          <w:sz w:val="28"/>
          <w:szCs w:val="28"/>
          <w:lang w:val="en-US" w:eastAsia="zh-CN"/>
        </w:rPr>
        <w:t>11</w:t>
      </w:r>
      <w:r>
        <w:rPr>
          <w:rFonts w:ascii="仿宋_GB2312" w:eastAsia="仿宋_GB2312" w:cs="仿宋_GB2312"/>
          <w:b/>
          <w:bCs w:val="0"/>
          <w:sz w:val="28"/>
          <w:szCs w:val="28"/>
          <w:lang w:val="en-US"/>
        </w:rPr>
        <w:t xml:space="preserve"> </w:t>
      </w:r>
      <w:r>
        <w:rPr>
          <w:rFonts w:ascii="仿宋_GB2312" w:eastAsia="仿宋_GB2312" w:cs="仿宋_GB2312"/>
          <w:b/>
          <w:bCs w:val="0"/>
          <w:sz w:val="28"/>
          <w:szCs w:val="28"/>
          <w:lang w:eastAsia="zh-CN"/>
        </w:rPr>
        <w:t>月</w:t>
      </w:r>
      <w:r>
        <w:rPr>
          <w:rFonts w:ascii="仿宋_GB2312" w:eastAsia="仿宋_GB2312" w:cs="仿宋_GB2312"/>
          <w:b/>
          <w:bCs w:val="0"/>
          <w:sz w:val="28"/>
          <w:szCs w:val="28"/>
          <w:lang w:val="en-US"/>
        </w:rPr>
        <w:t xml:space="preserve"> </w:t>
      </w:r>
      <w:r>
        <w:rPr>
          <w:rFonts w:hint="eastAsia" w:ascii="仿宋_GB2312" w:eastAsia="仿宋_GB2312" w:cs="仿宋_GB2312"/>
          <w:b/>
          <w:bCs w:val="0"/>
          <w:sz w:val="28"/>
          <w:szCs w:val="28"/>
          <w:lang w:val="en-US" w:eastAsia="zh-CN"/>
        </w:rPr>
        <w:t>18</w:t>
      </w:r>
      <w:r>
        <w:rPr>
          <w:rFonts w:ascii="仿宋_GB2312" w:eastAsia="仿宋_GB2312" w:cs="仿宋_GB2312"/>
          <w:b/>
          <w:bCs w:val="0"/>
          <w:sz w:val="28"/>
          <w:szCs w:val="28"/>
          <w:lang w:val="en-US"/>
        </w:rPr>
        <w:t xml:space="preserve"> </w:t>
      </w:r>
      <w:r>
        <w:rPr>
          <w:rFonts w:ascii="仿宋_GB2312" w:eastAsia="仿宋_GB2312" w:cs="仿宋_GB2312"/>
          <w:b/>
          <w:bCs w:val="0"/>
          <w:sz w:val="28"/>
          <w:szCs w:val="28"/>
          <w:lang w:eastAsia="zh-CN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32"/>
          <w:szCs w:val="32"/>
          <w:lang w:val="en-US"/>
        </w:rPr>
      </w:pPr>
      <w:r>
        <w:rPr>
          <w:rFonts w:ascii="仿宋_GB2312" w:hAnsi="Times New Roman" w:eastAsia="仿宋_GB2312" w:cs="Times New Roman"/>
          <w:b/>
          <w:bCs w:val="0"/>
          <w:kern w:val="2"/>
          <w:sz w:val="28"/>
          <w:szCs w:val="28"/>
          <w:lang w:val="en-US" w:eastAsia="zh-CN" w:bidi="ar"/>
        </w:rPr>
        <w:br w:type="page"/>
      </w:r>
    </w:p>
    <w:tbl>
      <w:tblPr>
        <w:tblStyle w:val="4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研究工作总结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1. 主要研究内容和研究方法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42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2.1 主要研究内容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420" w:leftChars="0" w:right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基于SSH协议及SFTP协议的稳定、可靠、安全的终端模拟软件，集命令操控和Windows上可视化的Linux文件管理系统与一体，具有命令的记录，传输及执行回显和文件拖放传输与可视化。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42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2.2 主要研究方法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420" w:leftChars="0" w:right="0" w:firstLine="420" w:firstLineChars="0"/>
              <w:rPr>
                <w:rFonts w:hint="eastAsia"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针对上述研究内容，</w:t>
            </w:r>
            <w:r>
              <w:rPr>
                <w:rFonts w:hint="eastAsia"/>
                <w:bCs/>
                <w:sz w:val="24"/>
                <w:szCs w:val="32"/>
              </w:rPr>
              <w:t>我们开发团队按照</w:t>
            </w:r>
            <w:r>
              <w:rPr>
                <w:rFonts w:hint="default"/>
                <w:bCs/>
                <w:sz w:val="24"/>
                <w:szCs w:val="32"/>
              </w:rPr>
              <w:t>软件工程</w:t>
            </w:r>
            <w:r>
              <w:rPr>
                <w:rFonts w:hint="eastAsia"/>
                <w:bCs/>
                <w:sz w:val="24"/>
                <w:szCs w:val="32"/>
              </w:rPr>
              <w:t>规范详细</w:t>
            </w:r>
            <w:r>
              <w:rPr>
                <w:rFonts w:hint="default"/>
                <w:bCs/>
                <w:sz w:val="24"/>
                <w:szCs w:val="32"/>
              </w:rPr>
              <w:t>规划了</w:t>
            </w:r>
            <w:r>
              <w:rPr>
                <w:rFonts w:hint="eastAsia"/>
                <w:bCs/>
                <w:sz w:val="24"/>
                <w:szCs w:val="32"/>
              </w:rPr>
              <w:t>小</w:t>
            </w: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企鹅终端模拟软件</w:t>
            </w:r>
            <w:r>
              <w:rPr>
                <w:rFonts w:hint="default"/>
                <w:bCs/>
                <w:sz w:val="24"/>
                <w:szCs w:val="32"/>
              </w:rPr>
              <w:t>的开发流程</w:t>
            </w:r>
            <w:r>
              <w:rPr>
                <w:rFonts w:hint="eastAsia"/>
                <w:bCs/>
                <w:sz w:val="24"/>
                <w:szCs w:val="32"/>
              </w:rPr>
              <w:t>及</w:t>
            </w:r>
            <w:r>
              <w:rPr>
                <w:rFonts w:hint="default"/>
                <w:bCs/>
                <w:sz w:val="24"/>
                <w:szCs w:val="32"/>
              </w:rPr>
              <w:t>进度</w:t>
            </w:r>
            <w:r>
              <w:rPr>
                <w:rFonts w:hint="eastAsia"/>
                <w:bCs/>
                <w:sz w:val="24"/>
                <w:szCs w:val="32"/>
              </w:rPr>
              <w:t>安排。</w:t>
            </w: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前期奠定理论知识基础和设计系统架构与总体模块，中期进行详细设计和编码实现与测试，后期进行文档编写，编码过程中会对部分文档进行提前编写。其中软件界面开发使用Qt，业务逻辑的实现基于C++。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32"/>
                <w:lang w:val="en-US" w:eastAsia="zh-CN"/>
              </w:rPr>
              <w:t>2. 创新之处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left="845" w:leftChars="0" w:right="0" w:hanging="425" w:firstLineChars="0"/>
              <w:rPr>
                <w:rFonts w:hint="eastAsia"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将对Linux的远程操控与文件传输相结合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left="845" w:leftChars="0" w:right="0" w:hanging="425" w:firstLineChars="0"/>
              <w:rPr>
                <w:rFonts w:hint="eastAsia"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对文件操作具有可视化界面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left="845" w:leftChars="0" w:right="0" w:hanging="425" w:firstLineChars="0"/>
              <w:rPr>
                <w:rFonts w:hint="eastAsia"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支持拖放上传和下载文件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left="845" w:leftChars="0" w:right="0" w:hanging="425" w:firstLineChars="0"/>
              <w:rPr>
                <w:rFonts w:hint="eastAsia"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支持对当前目录下文件的查找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 w:rightChars="0"/>
              <w:rPr>
                <w:rFonts w:hint="eastAsia"/>
                <w:bCs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3. 主要技术经济指标和应用前景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42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3.1 技术指标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840" w:leftChars="0" w:right="0" w:rightChars="0" w:hanging="420" w:firstLineChars="0"/>
              <w:jc w:val="both"/>
              <w:rPr>
                <w:rFonts w:hint="eastAsia" w:ascii="Times New Roman" w:hAnsi="Times New Roman" w:eastAsia="宋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bCs/>
                <w:sz w:val="24"/>
                <w:szCs w:val="24"/>
                <w:lang w:val="en-US" w:eastAsia="zh-CN"/>
              </w:rPr>
              <w:t>实用性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终端支持对远程系统的操控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文件传输无须再安装软件 且支持拖放传输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Windows和Linux交互的可视化文件操作界面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840" w:leftChars="0" w:right="0" w:rightChars="0" w:hanging="420" w:firstLineChars="0"/>
              <w:jc w:val="both"/>
              <w:rPr>
                <w:rFonts w:hint="eastAsia" w:ascii="Times New Roman" w:hAnsi="Times New Roman" w:eastAsia="宋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bCs/>
                <w:sz w:val="24"/>
                <w:szCs w:val="24"/>
                <w:lang w:val="en-US" w:eastAsia="zh-CN"/>
              </w:rPr>
              <w:t>交互性及安全性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 w:hanging="420" w:firstLineChars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命令传输及文件传输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 w:hanging="420" w:firstLineChars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文件操作可视化界面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 w:hanging="420" w:firstLineChars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指令的记录、传输及结果的执行回显可预测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 w:hanging="420" w:firstLineChars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使用SSH协议进行网络信息传输，安全可靠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840" w:leftChars="0" w:right="0" w:rightChars="0" w:hanging="420" w:firstLineChars="0"/>
              <w:jc w:val="both"/>
              <w:rPr>
                <w:rFonts w:hint="eastAsia" w:ascii="Times New Roman" w:hAnsi="Times New Roman" w:eastAsia="宋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bCs/>
                <w:sz w:val="24"/>
                <w:szCs w:val="24"/>
                <w:lang w:val="en-US" w:eastAsia="zh-CN"/>
              </w:rPr>
              <w:t>易用性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bCs/>
                <w:sz w:val="28"/>
                <w:szCs w:val="28"/>
                <w:lang w:val="en-US" w:eastAsia="zh-CN"/>
              </w:rPr>
              <w:t>软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件界面操作灵活方便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76" w:lineRule="auto"/>
              <w:ind w:left="1260" w:leftChars="0" w:right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软件符合习惯、实用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42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3.2 经济指标和应用前景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420" w:leftChars="0" w:right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据了解，目前将远程控制和文件传输相结合，且实用性强、交互性好又免费的终端模拟软件并不多，在继续开发和完善相关功能，增强软件质量之后，应用前景相当可观。软件功能更加完善后，可以通过三种方式去实现相应的经济前景：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 w:line="360" w:lineRule="auto"/>
              <w:ind w:left="1265" w:leftChars="0" w:right="0" w:hanging="425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和相应的软件公司合作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 w:line="360" w:lineRule="auto"/>
              <w:ind w:left="1265" w:leftChars="0" w:right="0" w:hanging="425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在网络上进行有偿交易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 w:line="360" w:lineRule="auto"/>
              <w:ind w:left="1265" w:leftChars="0" w:right="0" w:hanging="425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继续开发和完善相关产品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420" w:leftChars="0" w:right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4. 完成情况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420" w:leftChars="0" w:right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远程控制、文件传输和可视化界面、多线程三部分的整体功能已经完成，主要功能完整，不影响用户使用。而我们预期计划的软件功能中有实现预先获取Linux中所有文件信息并显示Linux文件目录树的功能、修改配色方案的功能和交互信息可供打印的功能。但目录树功能因获取Linux中所有文件信息需要获取大量的信息，容易导致网络拥塞，且用户未必需要到所有文件而被剪去，后期会采取另外的方式实现，而配色方案及打印功能因为时间不足，暂时被延迟实现。虽然这三项功能暂时未实现，但却并不影响软件的主要功能的完整性以及用户使用的方便性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项目负责人意见：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我认为，相比起只具备远程控制或文件传输的软件，我们的小企鹅终端模拟软件集对Linux的远程控制和文件传输与文件管理于一体，既方便又实用，具有较高的可推广性。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5280" w:firstLineChars="220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负责人签名：宋海涛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                                              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2017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11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18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学院意见：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5280" w:firstLineChars="220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负责人：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（公章）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                                          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校团委意见：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5280" w:firstLineChars="220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负责人：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（公章）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                                          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7A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7A"/>
    <w:family w:val="auto"/>
    <w:pitch w:val="default"/>
    <w:sig w:usb0="00000000" w:usb1="0000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7A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cademy Engrave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stwoo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Batang">
    <w:altName w:val="Adobe Myungjo Std M"/>
    <w:panose1 w:val="02030600000001010101"/>
    <w:charset w:val="81"/>
    <w:family w:val="auto"/>
    <w:pitch w:val="default"/>
    <w:sig w:usb0="00000000" w:usb1="00000000" w:usb2="00000010" w:usb3="00000000" w:csb0="00080000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F3D50"/>
    <w:multiLevelType w:val="multilevel"/>
    <w:tmpl w:val="52FF3D5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A0FBDEA"/>
    <w:multiLevelType w:val="multilevel"/>
    <w:tmpl w:val="5A0FBDEA"/>
    <w:lvl w:ilvl="0" w:tentative="0">
      <w:start w:val="8"/>
      <w:numFmt w:val="bullet"/>
      <w:lvlText w:val="□"/>
      <w:lvlJc w:val="left"/>
      <w:pPr>
        <w:tabs>
          <w:tab w:val="left" w:pos="1620"/>
        </w:tabs>
        <w:ind w:left="1620" w:hanging="360"/>
      </w:pPr>
      <w:rPr>
        <w:rFonts w:ascii="楷体_GB2312" w:hAnsi="Times New Roman" w:eastAsia="楷体_GB2312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 w:cs="Wingdings"/>
      </w:rPr>
    </w:lvl>
  </w:abstractNum>
  <w:abstractNum w:abstractNumId="2">
    <w:nsid w:val="5A13FE78"/>
    <w:multiLevelType w:val="singleLevel"/>
    <w:tmpl w:val="5A13FE7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1406DE"/>
    <w:multiLevelType w:val="singleLevel"/>
    <w:tmpl w:val="5A1406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A1408C3"/>
    <w:multiLevelType w:val="singleLevel"/>
    <w:tmpl w:val="5A1408C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F66B2"/>
    <w:rsid w:val="20006CE8"/>
    <w:rsid w:val="22207642"/>
    <w:rsid w:val="369C6D1F"/>
    <w:rsid w:val="378842B2"/>
    <w:rsid w:val="46D51E08"/>
    <w:rsid w:val="494C0DEE"/>
    <w:rsid w:val="507044E4"/>
    <w:rsid w:val="531E6ED5"/>
    <w:rsid w:val="570F0317"/>
    <w:rsid w:val="5A890E2C"/>
    <w:rsid w:val="6E2F13FD"/>
    <w:rsid w:val="7E504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5">
    <w:name w:val="正文文本 Char"/>
    <w:basedOn w:val="3"/>
    <w:link w:val="2"/>
    <w:uiPriority w:val="0"/>
    <w:rPr>
      <w:kern w:val="2"/>
      <w:sz w:val="21"/>
      <w:szCs w:val="24"/>
    </w:rPr>
  </w:style>
  <w:style w:type="character" w:customStyle="1" w:styleId="6">
    <w:name w:val="正文文本 Char1"/>
    <w:basedOn w:val="3"/>
    <w:uiPriority w:val="0"/>
    <w:rPr>
      <w:rFonts w:hint="default" w:ascii="Times New Roman" w:hAnsi="Times New Roman" w:eastAsia="宋体" w:cs="Times New Roman"/>
      <w:kern w:val="2"/>
      <w:sz w:val="21"/>
      <w:szCs w:val="24"/>
    </w:rPr>
  </w:style>
  <w:style w:type="paragraph" w:customStyle="1" w:styleId="7">
    <w:name w:val="列出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仁仁致死</cp:lastModifiedBy>
  <dcterms:modified xsi:type="dcterms:W3CDTF">2017-11-26T13:51:03Z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