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66CA42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6B23A4">
        <w:rPr>
          <w:rFonts w:ascii="Segoe UI Emoji" w:eastAsia="Times New Roman" w:hAnsi="Segoe UI Emoji" w:cs="Segoe UI Emoji"/>
          <w:b/>
          <w:bCs/>
          <w:sz w:val="36"/>
          <w:szCs w:val="36"/>
        </w:rPr>
        <w:t>🧩</w:t>
      </w:r>
      <w:r w:rsidRPr="006B23A4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Lesson 17 — Encapsulation &amp; Properties</w:t>
      </w:r>
    </w:p>
    <w:p w14:paraId="0269EF0B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Definition</w:t>
      </w:r>
    </w:p>
    <w:p w14:paraId="35041ACB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is the practice of </w:t>
      </w: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hiding internal data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and controlling how it’s accessed or modified from outside the class.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br/>
        <w:t xml:space="preserve">Python doesn’t enforce strict privacy like some languages (C++ or Java), but provides </w:t>
      </w: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conventions and tools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to protect your class’s internal state.</w:t>
      </w:r>
    </w:p>
    <w:p w14:paraId="79849C85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pict w14:anchorId="2C486092">
          <v:rect id="_x0000_i1103" style="width:0;height:1.5pt" o:hralign="center" o:hrstd="t" o:hr="t" fillcolor="#a0a0a0" stroked="f"/>
        </w:pict>
      </w:r>
    </w:p>
    <w:p w14:paraId="6F75A2DF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Key Concepts</w:t>
      </w:r>
    </w:p>
    <w:p w14:paraId="0EF633AF" w14:textId="77777777" w:rsidR="006B23A4" w:rsidRPr="006B23A4" w:rsidRDefault="006B23A4" w:rsidP="006B2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Public attributes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→ accessible from anywhere.</w:t>
      </w:r>
    </w:p>
    <w:p w14:paraId="16297EFE" w14:textId="77777777" w:rsidR="006B23A4" w:rsidRPr="006B23A4" w:rsidRDefault="006B23A4" w:rsidP="006B2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Protected attributes (</w:t>
      </w:r>
      <w:r w:rsidRPr="006B23A4">
        <w:rPr>
          <w:rFonts w:ascii="Courier New" w:eastAsia="Times New Roman" w:hAnsi="Courier New" w:cs="Courier New"/>
          <w:b/>
          <w:bCs/>
          <w:sz w:val="20"/>
          <w:szCs w:val="20"/>
        </w:rPr>
        <w:t>_name</w:t>
      </w: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→ internal use (by convention).</w:t>
      </w:r>
    </w:p>
    <w:p w14:paraId="50F99583" w14:textId="77777777" w:rsidR="006B23A4" w:rsidRPr="006B23A4" w:rsidRDefault="006B23A4" w:rsidP="006B2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Private attributes (</w:t>
      </w:r>
      <w:r w:rsidRPr="006B23A4">
        <w:rPr>
          <w:rFonts w:ascii="Courier New" w:eastAsia="Times New Roman" w:hAnsi="Courier New" w:cs="Courier New"/>
          <w:b/>
          <w:bCs/>
          <w:sz w:val="20"/>
          <w:szCs w:val="20"/>
        </w:rPr>
        <w:t>__name</w:t>
      </w: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)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→ name-mangled, harder to access.</w:t>
      </w:r>
    </w:p>
    <w:p w14:paraId="11E9A81F" w14:textId="77777777" w:rsidR="006B23A4" w:rsidRPr="006B23A4" w:rsidRDefault="006B23A4" w:rsidP="006B2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Getters and setters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→ control how attributes are read or changed.</w:t>
      </w:r>
    </w:p>
    <w:p w14:paraId="4BE36575" w14:textId="77777777" w:rsidR="006B23A4" w:rsidRPr="006B23A4" w:rsidRDefault="006B23A4" w:rsidP="006B23A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Courier New" w:eastAsia="Times New Roman" w:hAnsi="Courier New" w:cs="Courier New"/>
          <w:b/>
          <w:bCs/>
          <w:sz w:val="20"/>
          <w:szCs w:val="20"/>
        </w:rPr>
        <w:t>@property</w:t>
      </w: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decorator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→ Pythonic way to manage getters/setters cleanly.</w:t>
      </w:r>
    </w:p>
    <w:p w14:paraId="6DB81C2F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pict w14:anchorId="6FAD9DCC">
          <v:rect id="_x0000_i1104" style="width:0;height:1.5pt" o:hralign="center" o:hrstd="t" o:hr="t" fillcolor="#a0a0a0" stroked="f"/>
        </w:pict>
      </w:r>
    </w:p>
    <w:p w14:paraId="4B1E1961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1️</w:t>
      </w:r>
      <w:r w:rsidRPr="006B23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Public, Protected, and Private Attributes</w:t>
      </w:r>
    </w:p>
    <w:p w14:paraId="5CC08410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class Example:</w:t>
      </w:r>
    </w:p>
    <w:p w14:paraId="6097543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2887C71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self.public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"Public"</w:t>
      </w:r>
    </w:p>
    <w:p w14:paraId="7BED546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self._protected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"Protected"</w:t>
      </w:r>
    </w:p>
    <w:p w14:paraId="5ACCFE10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self.__private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"Private"</w:t>
      </w:r>
    </w:p>
    <w:p w14:paraId="053BA0A1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B8DFAC8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obj = Example()</w:t>
      </w:r>
    </w:p>
    <w:p w14:paraId="70DAB0A2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B718DC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obj.public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)       # OK</w:t>
      </w:r>
    </w:p>
    <w:p w14:paraId="5B4179E0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obj._protected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)   # Possible, but discouraged</w:t>
      </w:r>
    </w:p>
    <w:p w14:paraId="79ED6AED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# print(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obj.__private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)  # </w:t>
      </w:r>
      <w:r w:rsidRPr="006B23A4">
        <w:rPr>
          <w:rFonts w:ascii="Segoe UI Emoji" w:eastAsia="Times New Roman" w:hAnsi="Segoe UI Emoji" w:cs="Segoe UI Emoji"/>
          <w:sz w:val="20"/>
          <w:szCs w:val="20"/>
        </w:rPr>
        <w:t>❌</w:t>
      </w:r>
      <w:r w:rsidRPr="006B23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</w:p>
    <w:p w14:paraId="242BFD2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obj._Example__private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)  # </w:t>
      </w:r>
      <w:r w:rsidRPr="006B23A4">
        <w:rPr>
          <w:rFonts w:ascii="Segoe UI Emoji" w:eastAsia="Times New Roman" w:hAnsi="Segoe UI Emoji" w:cs="Segoe UI Emoji"/>
          <w:sz w:val="20"/>
          <w:szCs w:val="20"/>
        </w:rPr>
        <w:t>✅</w:t>
      </w:r>
      <w:r w:rsidRPr="006B23A4">
        <w:rPr>
          <w:rFonts w:ascii="Courier New" w:eastAsia="Times New Roman" w:hAnsi="Courier New" w:cs="Courier New"/>
          <w:sz w:val="20"/>
          <w:szCs w:val="20"/>
        </w:rPr>
        <w:t xml:space="preserve"> Name mangling access</w:t>
      </w:r>
    </w:p>
    <w:p w14:paraId="469BD97F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B23A4">
        <w:rPr>
          <w:rFonts w:ascii="Courier New" w:eastAsia="Times New Roman" w:hAnsi="Courier New" w:cs="Courier New"/>
          <w:sz w:val="20"/>
          <w:szCs w:val="20"/>
        </w:rPr>
        <w:t>__private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attributes are renamed internally as </w:t>
      </w:r>
      <w:r w:rsidRPr="006B23A4">
        <w:rPr>
          <w:rFonts w:ascii="Courier New" w:eastAsia="Times New Roman" w:hAnsi="Courier New" w:cs="Courier New"/>
          <w:sz w:val="20"/>
          <w:szCs w:val="20"/>
        </w:rPr>
        <w:t>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ClassName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attr</w:t>
      </w:r>
      <w:proofErr w:type="spellEnd"/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(name mangling).</w:t>
      </w:r>
    </w:p>
    <w:p w14:paraId="63F3C18A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pict w14:anchorId="728B965D">
          <v:rect id="_x0000_i1105" style="width:0;height:1.5pt" o:hralign="center" o:hrstd="t" o:hr="t" fillcolor="#a0a0a0" stroked="f"/>
        </w:pict>
      </w:r>
    </w:p>
    <w:p w14:paraId="1954B443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2️</w:t>
      </w:r>
      <w:r w:rsidRPr="006B23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Why Use Encapsulation?</w:t>
      </w:r>
    </w:p>
    <w:p w14:paraId="61941BBF" w14:textId="77777777" w:rsidR="006B23A4" w:rsidRPr="006B23A4" w:rsidRDefault="006B23A4" w:rsidP="006B2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prevent unintended modification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09F94B14" w14:textId="77777777" w:rsidR="006B23A4" w:rsidRPr="006B23A4" w:rsidRDefault="006B23A4" w:rsidP="006B2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enforce rules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(e.g., validation when setting values).</w:t>
      </w:r>
    </w:p>
    <w:p w14:paraId="3BC1E5D4" w14:textId="77777777" w:rsidR="006B23A4" w:rsidRPr="006B23A4" w:rsidRDefault="006B23A4" w:rsidP="006B2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hide implementation details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189ACC43" w14:textId="77777777" w:rsidR="006B23A4" w:rsidRPr="006B23A4" w:rsidRDefault="006B23A4" w:rsidP="006B23A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To </w:t>
      </w: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keep </w:t>
      </w:r>
      <w:proofErr w:type="gramStart"/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interfaces</w:t>
      </w:r>
      <w:proofErr w:type="gramEnd"/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clean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(public methods only expose what’s needed).</w:t>
      </w:r>
    </w:p>
    <w:p w14:paraId="059ADC71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70146658">
          <v:rect id="_x0000_i1106" style="width:0;height:1.5pt" o:hralign="center" o:hrstd="t" o:hr="t" fillcolor="#a0a0a0" stroked="f"/>
        </w:pict>
      </w:r>
    </w:p>
    <w:p w14:paraId="21079413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3️</w:t>
      </w:r>
      <w:r w:rsidRPr="006B23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Traditional Getters and Setters</w:t>
      </w:r>
    </w:p>
    <w:p w14:paraId="3AC85925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t>Before properties, you could explicitly define getter/setter methods:</w:t>
      </w:r>
    </w:p>
    <w:p w14:paraId="3310BBC8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:</w:t>
      </w:r>
    </w:p>
    <w:p w14:paraId="2400AB3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__(self, balance):</w:t>
      </w:r>
    </w:p>
    <w:p w14:paraId="48B63D38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balance</w:t>
      </w:r>
    </w:p>
    <w:p w14:paraId="12576311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802EDC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get_balance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799283C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</w:p>
    <w:p w14:paraId="04D6BC5F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D052FD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set_balance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(self, value):</w:t>
      </w:r>
    </w:p>
    <w:p w14:paraId="0B097F8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if value &lt; 0:</w:t>
      </w:r>
    </w:p>
    <w:p w14:paraId="066E6D3C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    print("Invalid balance.")</w:t>
      </w:r>
    </w:p>
    <w:p w14:paraId="55614EB1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1114C97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6581F362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562DAE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account =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(100)</w:t>
      </w:r>
    </w:p>
    <w:p w14:paraId="7C75BE9D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account.get_balance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())  # 100</w:t>
      </w:r>
    </w:p>
    <w:p w14:paraId="4C1E8B4A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account.set_balance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(-50)      # Invalid balance.</w:t>
      </w:r>
    </w:p>
    <w:p w14:paraId="4AD27245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Works, but verbose — not very Pythonic.</w:t>
      </w:r>
    </w:p>
    <w:p w14:paraId="0676997C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pict w14:anchorId="59A721D9">
          <v:rect id="_x0000_i1107" style="width:0;height:1.5pt" o:hralign="center" o:hrstd="t" o:hr="t" fillcolor="#a0a0a0" stroked="f"/>
        </w:pict>
      </w:r>
    </w:p>
    <w:p w14:paraId="0EEAEA6A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4️</w:t>
      </w:r>
      <w:r w:rsidRPr="006B23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6B23A4">
        <w:rPr>
          <w:rFonts w:ascii="Courier New" w:eastAsia="Times New Roman" w:hAnsi="Courier New" w:cs="Courier New"/>
          <w:b/>
          <w:bCs/>
          <w:sz w:val="20"/>
          <w:szCs w:val="20"/>
        </w:rPr>
        <w:t>@property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— The Pythonic Way</w:t>
      </w:r>
    </w:p>
    <w:p w14:paraId="652F991B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Python lets you turn methods into </w:t>
      </w: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attributes with logic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using decorators.</w:t>
      </w:r>
    </w:p>
    <w:p w14:paraId="6E118E47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:</w:t>
      </w:r>
    </w:p>
    <w:p w14:paraId="328C2218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__(self, balance):</w:t>
      </w:r>
    </w:p>
    <w:p w14:paraId="4504C690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balance</w:t>
      </w:r>
    </w:p>
    <w:p w14:paraId="634265F7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54EA4E7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3518E22C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balance(self):</w:t>
      </w:r>
    </w:p>
    <w:p w14:paraId="16A98AED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</w:p>
    <w:p w14:paraId="014370E1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34E25DB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@balance.setter</w:t>
      </w:r>
    </w:p>
    <w:p w14:paraId="380F0C4A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balance(self, value):</w:t>
      </w:r>
    </w:p>
    <w:p w14:paraId="34574E0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if value &lt; 0:</w:t>
      </w:r>
    </w:p>
    <w:p w14:paraId="145974A8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("Balance cannot be negative.")</w:t>
      </w:r>
    </w:p>
    <w:p w14:paraId="46DD0C2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2927F3B5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CBD41CA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account =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(100)</w:t>
      </w:r>
    </w:p>
    <w:p w14:paraId="0391D6D3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account.balance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)  # Access like an attribute → 100</w:t>
      </w:r>
    </w:p>
    <w:p w14:paraId="0CEB1A9F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account.balance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200   # Calls setter</w:t>
      </w:r>
    </w:p>
    <w:p w14:paraId="3269018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account.balance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)  # 200</w:t>
      </w:r>
    </w:p>
    <w:p w14:paraId="016D7C7B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Elegant, safe, and fully compatible with attribute-style access.</w:t>
      </w:r>
    </w:p>
    <w:p w14:paraId="604D30A1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pict w14:anchorId="7BCA609D">
          <v:rect id="_x0000_i1108" style="width:0;height:1.5pt" o:hralign="center" o:hrstd="t" o:hr="t" fillcolor="#a0a0a0" stroked="f"/>
        </w:pict>
      </w:r>
    </w:p>
    <w:p w14:paraId="0C4F884E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5️</w:t>
      </w:r>
      <w:r w:rsidRPr="006B23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Read-Only Properties</w:t>
      </w:r>
    </w:p>
    <w:p w14:paraId="622CC1EB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You can define a getter </w:t>
      </w: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without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a setter for read-only data.</w:t>
      </w:r>
    </w:p>
    <w:p w14:paraId="6A184D4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class Circle:</w:t>
      </w:r>
    </w:p>
    <w:p w14:paraId="415A899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__(self, radius):</w:t>
      </w:r>
    </w:p>
    <w:p w14:paraId="495E5BE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self._radius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radius</w:t>
      </w:r>
    </w:p>
    <w:p w14:paraId="43F856C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26E4EB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5428DB2B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3E6CEB9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return 3.14159 * 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self._radius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** 2)</w:t>
      </w:r>
    </w:p>
    <w:p w14:paraId="7397F4EC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79BEA7C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c = Circle(5)</w:t>
      </w:r>
    </w:p>
    <w:p w14:paraId="237F6E7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c.area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)  # 78.53975</w:t>
      </w:r>
    </w:p>
    <w:p w14:paraId="6ABE8A4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#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c.area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100  </w:t>
      </w:r>
      <w:r w:rsidRPr="006B23A4">
        <w:rPr>
          <w:rFonts w:ascii="Segoe UI Emoji" w:eastAsia="Times New Roman" w:hAnsi="Segoe UI Emoji" w:cs="Segoe UI Emoji"/>
          <w:sz w:val="20"/>
          <w:szCs w:val="20"/>
        </w:rPr>
        <w:t>❌</w:t>
      </w:r>
      <w:r w:rsidRPr="006B23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: can't set attribute</w:t>
      </w:r>
    </w:p>
    <w:p w14:paraId="2ACB899B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Great for computed values that shouldn’t be reassigned.</w:t>
      </w:r>
    </w:p>
    <w:p w14:paraId="5D6AC18B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pict w14:anchorId="1DE95EA0">
          <v:rect id="_x0000_i1109" style="width:0;height:1.5pt" o:hralign="center" o:hrstd="t" o:hr="t" fillcolor="#a0a0a0" stroked="f"/>
        </w:pict>
      </w:r>
    </w:p>
    <w:p w14:paraId="638FE136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6️</w:t>
      </w:r>
      <w:r w:rsidRPr="006B23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6B23A4">
        <w:rPr>
          <w:rFonts w:ascii="Courier New" w:eastAsia="Times New Roman" w:hAnsi="Courier New" w:cs="Courier New"/>
          <w:b/>
          <w:bCs/>
          <w:sz w:val="20"/>
          <w:szCs w:val="20"/>
        </w:rPr>
        <w:t>@property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with Validation</w:t>
      </w:r>
    </w:p>
    <w:p w14:paraId="21BFCE27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class Temperature:</w:t>
      </w:r>
    </w:p>
    <w:p w14:paraId="56547978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__(self,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):</w:t>
      </w:r>
    </w:p>
    <w:p w14:paraId="01C4DF7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self._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</w:p>
    <w:p w14:paraId="78BE91A7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E6AC4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496D07D3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76D1FB2C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return self._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</w:p>
    <w:p w14:paraId="709DB8CC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C76703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@celsius.setter</w:t>
      </w:r>
    </w:p>
    <w:p w14:paraId="15C7D681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(self, value):</w:t>
      </w:r>
    </w:p>
    <w:p w14:paraId="2E7CC272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if value &lt; -273.15:</w:t>
      </w:r>
    </w:p>
    <w:p w14:paraId="033C5002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("Temperature cannot go below absolute zero!")</w:t>
      </w:r>
    </w:p>
    <w:p w14:paraId="3BD5FFD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self._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celsius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1BC5C8C3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DB3948B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t = Temperature(25)</w:t>
      </w:r>
    </w:p>
    <w:p w14:paraId="3D5658B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t.celsius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-300  # </w:t>
      </w:r>
      <w:r w:rsidRPr="006B23A4">
        <w:rPr>
          <w:rFonts w:ascii="Segoe UI Emoji" w:eastAsia="Times New Roman" w:hAnsi="Segoe UI Emoji" w:cs="Segoe UI Emoji"/>
          <w:sz w:val="20"/>
          <w:szCs w:val="20"/>
        </w:rPr>
        <w:t>❌</w:t>
      </w:r>
      <w:r w:rsidRPr="006B23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</w:p>
    <w:p w14:paraId="34960B25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Enforces data integrity while keeping syntax clean.</w:t>
      </w:r>
    </w:p>
    <w:p w14:paraId="7B3659CA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pict w14:anchorId="1CDFCFB5">
          <v:rect id="_x0000_i1110" style="width:0;height:1.5pt" o:hralign="center" o:hrstd="t" o:hr="t" fillcolor="#a0a0a0" stroked="f"/>
        </w:pict>
      </w:r>
    </w:p>
    <w:p w14:paraId="6F1F81EE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7️</w:t>
      </w:r>
      <w:r w:rsidRPr="006B23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Deleting a </w:t>
      </w:r>
      <w:proofErr w:type="gramStart"/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Property</w:t>
      </w:r>
      <w:proofErr w:type="gramEnd"/>
    </w:p>
    <w:p w14:paraId="26C888DD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class Example:</w:t>
      </w:r>
    </w:p>
    <w:p w14:paraId="7637546F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__(self):</w:t>
      </w:r>
    </w:p>
    <w:p w14:paraId="43AF117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self._x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10</w:t>
      </w:r>
    </w:p>
    <w:p w14:paraId="2E3E1F35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03FFC5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51C03F0A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x(self):</w:t>
      </w:r>
    </w:p>
    <w:p w14:paraId="573F4DA1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self._x</w:t>
      </w:r>
      <w:proofErr w:type="spellEnd"/>
    </w:p>
    <w:p w14:paraId="32920204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6415D7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@x.deleter</w:t>
      </w:r>
    </w:p>
    <w:p w14:paraId="68A6B065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x(self):</w:t>
      </w:r>
    </w:p>
    <w:p w14:paraId="5DCA03FB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print("Deleting x...")</w:t>
      </w:r>
    </w:p>
    <w:p w14:paraId="2A07A69A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del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self._x</w:t>
      </w:r>
      <w:proofErr w:type="spellEnd"/>
    </w:p>
    <w:p w14:paraId="028F2370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84F29B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obj = Example()</w:t>
      </w:r>
    </w:p>
    <w:p w14:paraId="2000743B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del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obj.x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 # Deleting x...</w:t>
      </w:r>
    </w:p>
    <w:p w14:paraId="4C77B3A1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You can define logic for </w:t>
      </w:r>
      <w:r w:rsidRPr="006B23A4">
        <w:rPr>
          <w:rFonts w:ascii="Courier New" w:eastAsia="Times New Roman" w:hAnsi="Courier New" w:cs="Courier New"/>
          <w:sz w:val="20"/>
          <w:szCs w:val="20"/>
        </w:rPr>
        <w:t xml:space="preserve">del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obj.x</w:t>
      </w:r>
      <w:proofErr w:type="spellEnd"/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if cleanup is needed.</w:t>
      </w:r>
    </w:p>
    <w:p w14:paraId="27330A2C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pict w14:anchorId="51301357">
          <v:rect id="_x0000_i1111" style="width:0;height:1.5pt" o:hralign="center" o:hrstd="t" o:hr="t" fillcolor="#a0a0a0" stroked="f"/>
        </w:pict>
      </w:r>
    </w:p>
    <w:p w14:paraId="6C19F5ED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8️</w:t>
      </w:r>
      <w:r w:rsidRPr="006B23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Using </w:t>
      </w:r>
      <w:r w:rsidRPr="006B23A4">
        <w:rPr>
          <w:rFonts w:ascii="Courier New" w:eastAsia="Times New Roman" w:hAnsi="Courier New" w:cs="Courier New"/>
          <w:b/>
          <w:bCs/>
          <w:sz w:val="20"/>
          <w:szCs w:val="20"/>
        </w:rPr>
        <w:t>property()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Function (Old Syntax)</w:t>
      </w:r>
    </w:p>
    <w:p w14:paraId="3AFC6AED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Before decorators, you could use the built-in </w:t>
      </w:r>
      <w:r w:rsidRPr="006B23A4">
        <w:rPr>
          <w:rFonts w:ascii="Courier New" w:eastAsia="Times New Roman" w:hAnsi="Courier New" w:cs="Courier New"/>
          <w:sz w:val="20"/>
          <w:szCs w:val="20"/>
        </w:rPr>
        <w:t>property()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function:</w:t>
      </w:r>
    </w:p>
    <w:p w14:paraId="009EDA3F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class Product:</w:t>
      </w:r>
    </w:p>
    <w:p w14:paraId="692755B0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__(self, price):</w:t>
      </w:r>
    </w:p>
    <w:p w14:paraId="250F20A0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self._price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price</w:t>
      </w:r>
    </w:p>
    <w:p w14:paraId="50635757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E1A8DCF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get_price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2BBEF293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self._price</w:t>
      </w:r>
      <w:proofErr w:type="spellEnd"/>
    </w:p>
    <w:p w14:paraId="576CC9F7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38CFD6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set_price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(self, value):</w:t>
      </w:r>
    </w:p>
    <w:p w14:paraId="52E1DE6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if value &lt; 0:</w:t>
      </w:r>
    </w:p>
    <w:p w14:paraId="3E1E505D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("Price cannot be negative")</w:t>
      </w:r>
    </w:p>
    <w:p w14:paraId="2BFDE10B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self._price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45AF33F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6D6A7EAC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price = property(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get_price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,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set_price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)</w:t>
      </w:r>
    </w:p>
    <w:p w14:paraId="298A7FCD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155A3E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item = Product(100)</w:t>
      </w:r>
    </w:p>
    <w:p w14:paraId="0D7EADB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item.price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150</w:t>
      </w:r>
    </w:p>
    <w:p w14:paraId="4FDC020D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item.price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)  # 150</w:t>
      </w:r>
    </w:p>
    <w:p w14:paraId="4647971F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Equivalent, but less elegant than using decorators.</w:t>
      </w:r>
    </w:p>
    <w:p w14:paraId="437D5767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pict w14:anchorId="3C62E079">
          <v:rect id="_x0000_i1112" style="width:0;height:1.5pt" o:hralign="center" o:hrstd="t" o:hr="t" fillcolor="#a0a0a0" stroked="f"/>
        </w:pict>
      </w:r>
    </w:p>
    <w:p w14:paraId="3A8EEDC6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9️</w:t>
      </w:r>
      <w:r w:rsidRPr="006B23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Private Methods</w:t>
      </w:r>
    </w:p>
    <w:p w14:paraId="1844993A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t>You can also make internal helper methods “private”:</w:t>
      </w:r>
    </w:p>
    <w:p w14:paraId="1AB706D0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class Processor:</w:t>
      </w:r>
    </w:p>
    <w:p w14:paraId="7A8D0AA3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process(self):</w:t>
      </w:r>
    </w:p>
    <w:p w14:paraId="0FDE0E72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print("Processing...")</w:t>
      </w:r>
    </w:p>
    <w:p w14:paraId="54DCEF60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self.__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log_success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()</w:t>
      </w:r>
    </w:p>
    <w:p w14:paraId="3AD8060D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0C6CE1D7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log_success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(self):</w:t>
      </w:r>
    </w:p>
    <w:p w14:paraId="4820A2A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print("Process complete!")</w:t>
      </w:r>
    </w:p>
    <w:p w14:paraId="270D1805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3C5F3D80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p = Processor()</w:t>
      </w:r>
    </w:p>
    <w:p w14:paraId="2CC72E7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p.process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()</w:t>
      </w:r>
    </w:p>
    <w:p w14:paraId="704F6D30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# p.__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log_success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()  </w:t>
      </w:r>
      <w:r w:rsidRPr="006B23A4">
        <w:rPr>
          <w:rFonts w:ascii="Segoe UI Emoji" w:eastAsia="Times New Roman" w:hAnsi="Segoe UI Emoji" w:cs="Segoe UI Emoji"/>
          <w:sz w:val="20"/>
          <w:szCs w:val="20"/>
        </w:rPr>
        <w:t>❌</w:t>
      </w:r>
      <w:r w:rsidRPr="006B23A4">
        <w:rPr>
          <w:rFonts w:ascii="Courier New" w:eastAsia="Times New Roman" w:hAnsi="Courier New" w:cs="Courier New"/>
          <w:sz w:val="20"/>
          <w:szCs w:val="20"/>
        </w:rPr>
        <w:t xml:space="preserve">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AttributeError</w:t>
      </w:r>
      <w:proofErr w:type="spellEnd"/>
    </w:p>
    <w:p w14:paraId="321CCD57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Internal methods should not be directly accessed from outside.</w:t>
      </w:r>
    </w:p>
    <w:p w14:paraId="15FE42AC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pict w14:anchorId="384A6311">
          <v:rect id="_x0000_i1113" style="width:0;height:1.5pt" o:hralign="center" o:hrstd="t" o:hr="t" fillcolor="#a0a0a0" stroked="f"/>
        </w:pict>
      </w:r>
    </w:p>
    <w:p w14:paraId="56507F93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Segoe UI Emoji" w:eastAsia="Times New Roman" w:hAnsi="Segoe UI Emoji" w:cs="Segoe UI Emoji"/>
          <w:b/>
          <w:bCs/>
          <w:sz w:val="27"/>
          <w:szCs w:val="27"/>
        </w:rPr>
        <w:t>🔟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Combining Encapsulation with Computed Properties</w:t>
      </w:r>
    </w:p>
    <w:p w14:paraId="693B01FE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class Rectangle:</w:t>
      </w:r>
    </w:p>
    <w:p w14:paraId="17C85414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__(self, width, height):</w:t>
      </w:r>
    </w:p>
    <w:p w14:paraId="7B4E3ED5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self._width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width</w:t>
      </w:r>
    </w:p>
    <w:p w14:paraId="03CD5ABB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self._height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height</w:t>
      </w:r>
    </w:p>
    <w:p w14:paraId="781E7A64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444A52F4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725D2198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area(self):</w:t>
      </w:r>
    </w:p>
    <w:p w14:paraId="79DEC4F1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self._width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*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self._height</w:t>
      </w:r>
      <w:proofErr w:type="spellEnd"/>
    </w:p>
    <w:p w14:paraId="7236542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94726B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29A556DC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perimeter(self):</w:t>
      </w:r>
    </w:p>
    <w:p w14:paraId="4701EC9F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return 2 * 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self._width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+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self._height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)</w:t>
      </w:r>
    </w:p>
    <w:p w14:paraId="2FDF5A2B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2692E543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rect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Rectangle(3, 4)</w:t>
      </w:r>
    </w:p>
    <w:p w14:paraId="6C71F34F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rect.area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)      # 12</w:t>
      </w:r>
    </w:p>
    <w:p w14:paraId="6A9011D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rect.perimeter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) # 14</w:t>
      </w:r>
    </w:p>
    <w:p w14:paraId="34092D90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Properties can also represent derived attributes.</w:t>
      </w:r>
    </w:p>
    <w:p w14:paraId="5F25B997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pict w14:anchorId="18C7463D">
          <v:rect id="_x0000_i1114" style="width:0;height:1.5pt" o:hralign="center" o:hrstd="t" o:hr="t" fillcolor="#a0a0a0" stroked="f"/>
        </w:pict>
      </w:r>
    </w:p>
    <w:p w14:paraId="454DAC3F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>11️</w:t>
      </w:r>
      <w:r w:rsidRPr="006B23A4">
        <w:rPr>
          <w:rFonts w:ascii="Segoe UI Symbol" w:eastAsia="Times New Roman" w:hAnsi="Segoe UI Symbol" w:cs="Segoe UI Symbol"/>
          <w:b/>
          <w:bCs/>
          <w:sz w:val="27"/>
          <w:szCs w:val="27"/>
        </w:rPr>
        <w:t>⃣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Real-World Example</w:t>
      </w:r>
    </w:p>
    <w:p w14:paraId="4FD5D74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class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:</w:t>
      </w:r>
    </w:p>
    <w:p w14:paraId="59B0E2A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__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init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__(self, owner, balance=0):</w:t>
      </w:r>
    </w:p>
    <w:p w14:paraId="71F450BF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self.owner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owner</w:t>
      </w:r>
    </w:p>
    <w:p w14:paraId="44CAAA0B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balance</w:t>
      </w:r>
    </w:p>
    <w:p w14:paraId="2DEA4F2C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10EC296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@property</w:t>
      </w:r>
    </w:p>
    <w:p w14:paraId="4EFCDC6F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balance(self):</w:t>
      </w:r>
    </w:p>
    <w:p w14:paraId="55A178DF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return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</w:p>
    <w:p w14:paraId="2EA6E817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4229578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@balance.setter</w:t>
      </w:r>
    </w:p>
    <w:p w14:paraId="4DCCF1A3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balance(self, value):</w:t>
      </w:r>
    </w:p>
    <w:p w14:paraId="4A5EDA4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if value &lt; 0:</w:t>
      </w:r>
    </w:p>
    <w:p w14:paraId="33E8840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    raise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ValueError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("Balance cannot be negative")</w:t>
      </w:r>
    </w:p>
    <w:p w14:paraId="7A1DB6CA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self._balance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= value</w:t>
      </w:r>
    </w:p>
    <w:p w14:paraId="60FA50B4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7DF6E3D3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deposit(self, amount):</w:t>
      </w:r>
    </w:p>
    <w:p w14:paraId="038F1F13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+= amount</w:t>
      </w:r>
    </w:p>
    <w:p w14:paraId="24A7D47A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58F051D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def withdraw(self, amount):</w:t>
      </w:r>
    </w:p>
    <w:p w14:paraId="6AC41D9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if amount &gt;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:</w:t>
      </w:r>
    </w:p>
    <w:p w14:paraId="00B05E4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    print("Insufficient funds.")</w:t>
      </w:r>
    </w:p>
    <w:p w14:paraId="091DD8FC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else:</w:t>
      </w:r>
    </w:p>
    <w:p w14:paraId="5919F371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           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self.balance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 xml:space="preserve"> -= amount</w:t>
      </w:r>
    </w:p>
    <w:p w14:paraId="539D2EB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</w:p>
    <w:p w14:paraId="50164A52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 xml:space="preserve">acc = 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BankAccount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("Horace", 100)</w:t>
      </w:r>
    </w:p>
    <w:p w14:paraId="022E00D6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acc.deposit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(50)</w:t>
      </w:r>
    </w:p>
    <w:p w14:paraId="39E2CB70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acc.withdraw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(30)</w:t>
      </w:r>
    </w:p>
    <w:p w14:paraId="4CA35C49" w14:textId="77777777" w:rsidR="006B23A4" w:rsidRPr="006B23A4" w:rsidRDefault="006B23A4" w:rsidP="006B23A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print(</w:t>
      </w:r>
      <w:proofErr w:type="spellStart"/>
      <w:r w:rsidRPr="006B23A4">
        <w:rPr>
          <w:rFonts w:ascii="Courier New" w:eastAsia="Times New Roman" w:hAnsi="Courier New" w:cs="Courier New"/>
          <w:sz w:val="20"/>
          <w:szCs w:val="20"/>
        </w:rPr>
        <w:t>acc.balance</w:t>
      </w:r>
      <w:proofErr w:type="spellEnd"/>
      <w:r w:rsidRPr="006B23A4">
        <w:rPr>
          <w:rFonts w:ascii="Courier New" w:eastAsia="Times New Roman" w:hAnsi="Courier New" w:cs="Courier New"/>
          <w:sz w:val="20"/>
          <w:szCs w:val="20"/>
        </w:rPr>
        <w:t>)  # 120</w:t>
      </w:r>
    </w:p>
    <w:p w14:paraId="321829C6" w14:textId="77777777" w:rsidR="006B23A4" w:rsidRPr="006B23A4" w:rsidRDefault="006B23A4" w:rsidP="006B23A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Segoe UI Emoji" w:eastAsia="Times New Roman" w:hAnsi="Segoe UI Emoji" w:cs="Segoe UI Emoji"/>
          <w:sz w:val="24"/>
          <w:szCs w:val="24"/>
        </w:rPr>
        <w:t>✅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Combines encapsulation, validation, and clean API — professional-grade design.</w:t>
      </w:r>
    </w:p>
    <w:p w14:paraId="64074ED2" w14:textId="77777777" w:rsidR="006B23A4" w:rsidRPr="006B23A4" w:rsidRDefault="006B23A4" w:rsidP="006B23A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pict w14:anchorId="2FDE5B71">
          <v:rect id="_x0000_i1115" style="width:0;height:1.5pt" o:hralign="center" o:hrstd="t" o:hr="t" fillcolor="#a0a0a0" stroked="f"/>
        </w:pict>
      </w:r>
    </w:p>
    <w:p w14:paraId="0767A97B" w14:textId="77777777" w:rsidR="006B23A4" w:rsidRPr="006B23A4" w:rsidRDefault="006B23A4" w:rsidP="006B23A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6B23A4">
        <w:rPr>
          <w:rFonts w:ascii="Segoe UI Emoji" w:eastAsia="Times New Roman" w:hAnsi="Segoe UI Emoji" w:cs="Segoe UI Emoji"/>
          <w:b/>
          <w:bCs/>
          <w:sz w:val="27"/>
          <w:szCs w:val="27"/>
        </w:rPr>
        <w:t>✅</w:t>
      </w:r>
      <w:r w:rsidRPr="006B23A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What You Should Remember</w:t>
      </w:r>
    </w:p>
    <w:p w14:paraId="2EDD8955" w14:textId="77777777" w:rsidR="006B23A4" w:rsidRPr="006B23A4" w:rsidRDefault="006B23A4" w:rsidP="006B2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Encapsulation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hides internal data and protects class integrity.</w:t>
      </w:r>
    </w:p>
    <w:p w14:paraId="03EA5DD2" w14:textId="77777777" w:rsidR="006B23A4" w:rsidRPr="006B23A4" w:rsidRDefault="006B23A4" w:rsidP="006B2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Use </w:t>
      </w:r>
      <w:r w:rsidRPr="006B23A4">
        <w:rPr>
          <w:rFonts w:ascii="Courier New" w:eastAsia="Times New Roman" w:hAnsi="Courier New" w:cs="Courier New"/>
          <w:sz w:val="20"/>
          <w:szCs w:val="20"/>
        </w:rPr>
        <w:t>_var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for internal, </w:t>
      </w:r>
      <w:r w:rsidRPr="006B23A4">
        <w:rPr>
          <w:rFonts w:ascii="Courier New" w:eastAsia="Times New Roman" w:hAnsi="Courier New" w:cs="Courier New"/>
          <w:sz w:val="20"/>
          <w:szCs w:val="20"/>
        </w:rPr>
        <w:t>__var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for private (name-mangled).</w:t>
      </w:r>
    </w:p>
    <w:p w14:paraId="511DEFE5" w14:textId="77777777" w:rsidR="006B23A4" w:rsidRPr="006B23A4" w:rsidRDefault="006B23A4" w:rsidP="006B2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@property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creates </w:t>
      </w:r>
      <w:r w:rsidRPr="006B23A4">
        <w:rPr>
          <w:rFonts w:ascii="Times New Roman" w:eastAsia="Times New Roman" w:hAnsi="Times New Roman" w:cs="Times New Roman"/>
          <w:b/>
          <w:bCs/>
          <w:sz w:val="24"/>
          <w:szCs w:val="24"/>
        </w:rPr>
        <w:t>managed attributes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with optional validation.</w:t>
      </w:r>
    </w:p>
    <w:p w14:paraId="0488FD49" w14:textId="77777777" w:rsidR="006B23A4" w:rsidRPr="006B23A4" w:rsidRDefault="006B23A4" w:rsidP="006B2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Courier New" w:eastAsia="Times New Roman" w:hAnsi="Courier New" w:cs="Courier New"/>
          <w:sz w:val="20"/>
          <w:szCs w:val="20"/>
        </w:rPr>
        <w:t>@property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+ </w:t>
      </w:r>
      <w:r w:rsidRPr="006B23A4">
        <w:rPr>
          <w:rFonts w:ascii="Courier New" w:eastAsia="Times New Roman" w:hAnsi="Courier New" w:cs="Courier New"/>
          <w:sz w:val="20"/>
          <w:szCs w:val="20"/>
        </w:rPr>
        <w:t>@setter</w:t>
      </w:r>
      <w:r w:rsidRPr="006B23A4">
        <w:rPr>
          <w:rFonts w:ascii="Times New Roman" w:eastAsia="Times New Roman" w:hAnsi="Times New Roman" w:cs="Times New Roman"/>
          <w:sz w:val="24"/>
          <w:szCs w:val="24"/>
        </w:rPr>
        <w:t xml:space="preserve"> keep access syntax simple but safe.</w:t>
      </w:r>
    </w:p>
    <w:p w14:paraId="16698BE0" w14:textId="77777777" w:rsidR="006B23A4" w:rsidRPr="006B23A4" w:rsidRDefault="006B23A4" w:rsidP="006B23A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6B23A4">
        <w:rPr>
          <w:rFonts w:ascii="Times New Roman" w:eastAsia="Times New Roman" w:hAnsi="Times New Roman" w:cs="Times New Roman"/>
          <w:sz w:val="24"/>
          <w:szCs w:val="24"/>
        </w:rPr>
        <w:t>Avoid public access to critical internal data — expose behavior, not structure.</w:t>
      </w:r>
    </w:p>
    <w:p w14:paraId="6F7FCD31" w14:textId="77777777" w:rsidR="0036373F" w:rsidRDefault="0036373F"/>
    <w:sectPr w:rsidR="0036373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E220BB"/>
    <w:multiLevelType w:val="multilevel"/>
    <w:tmpl w:val="A1140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5073F97"/>
    <w:multiLevelType w:val="multilevel"/>
    <w:tmpl w:val="6BCE47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9580486"/>
    <w:multiLevelType w:val="multilevel"/>
    <w:tmpl w:val="6E006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6283336">
    <w:abstractNumId w:val="0"/>
  </w:num>
  <w:num w:numId="2" w16cid:durableId="2125533906">
    <w:abstractNumId w:val="2"/>
  </w:num>
  <w:num w:numId="3" w16cid:durableId="62569649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4CD5"/>
    <w:rsid w:val="0010398C"/>
    <w:rsid w:val="00164FA1"/>
    <w:rsid w:val="001C53DB"/>
    <w:rsid w:val="0036373F"/>
    <w:rsid w:val="006B23A4"/>
    <w:rsid w:val="009B166F"/>
    <w:rsid w:val="00C23CA2"/>
    <w:rsid w:val="00D50A63"/>
    <w:rsid w:val="00E13CC1"/>
    <w:rsid w:val="00EF4C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CCAE011-7866-40C3-BF11-5E5AEDBA6B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Horace"/>
    <w:qFormat/>
    <w:rsid w:val="009B166F"/>
    <w:rPr>
      <w:rFonts w:ascii="Arial" w:hAnsi="Arial"/>
      <w:kern w:val="0"/>
      <w:sz w:val="28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F4C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F4C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4CD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F4CD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F4CD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F4CD5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F4CD5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F4CD5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F4CD5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F4CD5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F4CD5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4CD5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F4CD5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F4CD5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F4CD5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F4CD5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F4CD5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F4CD5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Title">
    <w:name w:val="Title"/>
    <w:basedOn w:val="Normal"/>
    <w:next w:val="Normal"/>
    <w:link w:val="TitleChar"/>
    <w:uiPriority w:val="10"/>
    <w:qFormat/>
    <w:rsid w:val="00EF4C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F4CD5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uiPriority w:val="11"/>
    <w:qFormat/>
    <w:rsid w:val="00EF4CD5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F4CD5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EF4C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F4CD5"/>
    <w:rPr>
      <w:rFonts w:ascii="Arial" w:hAnsi="Arial"/>
      <w:i/>
      <w:iCs/>
      <w:color w:val="404040" w:themeColor="text1" w:themeTint="BF"/>
      <w:kern w:val="0"/>
      <w:sz w:val="28"/>
      <w14:ligatures w14:val="none"/>
    </w:rPr>
  </w:style>
  <w:style w:type="paragraph" w:styleId="ListParagraph">
    <w:name w:val="List Paragraph"/>
    <w:basedOn w:val="Normal"/>
    <w:uiPriority w:val="34"/>
    <w:qFormat/>
    <w:rsid w:val="00EF4C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F4CD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F4CD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F4CD5"/>
    <w:rPr>
      <w:rFonts w:ascii="Arial" w:hAnsi="Arial"/>
      <w:i/>
      <w:iCs/>
      <w:color w:val="2F5496" w:themeColor="accent1" w:themeShade="BF"/>
      <w:kern w:val="0"/>
      <w:sz w:val="28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EF4CD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930</Words>
  <Characters>5306</Characters>
  <Application>Microsoft Office Word</Application>
  <DocSecurity>0</DocSecurity>
  <Lines>44</Lines>
  <Paragraphs>12</Paragraphs>
  <ScaleCrop>false</ScaleCrop>
  <Company/>
  <LinksUpToDate>false</LinksUpToDate>
  <CharactersWithSpaces>6224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Horatiu Crista</dc:creator>
  <cp:keywords/>
  <dc:description/>
  <cp:lastModifiedBy>Horatiu Crista</cp:lastModifiedBy>
  <cp:revision>2</cp:revision>
  <dcterms:created xsi:type="dcterms:W3CDTF">2025-11-09T17:27:00Z</dcterms:created>
  <dcterms:modified xsi:type="dcterms:W3CDTF">2025-11-09T17:28:00Z</dcterms:modified>
</cp:coreProperties>
</file>