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B9C5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54 — Advanced Python Design &amp; Architecture (Patterns, Scalability, Clean Code Principles)</w:t>
      </w:r>
    </w:p>
    <w:p w14:paraId="3003686C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42D451CF">
          <v:rect id="_x0000_i1265" style="width:0;height:1.5pt" o:hralign="center" o:hrstd="t" o:hr="t" fillcolor="#a0a0a0" stroked="f"/>
        </w:pict>
      </w:r>
    </w:p>
    <w:p w14:paraId="0DC9D75F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3580CB7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architecture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is about </w:t>
      </w:r>
      <w:r w:rsidRPr="000A2C07">
        <w:rPr>
          <w:rFonts w:ascii="Times New Roman" w:eastAsia="Times New Roman" w:hAnsi="Times New Roman" w:cs="Times New Roman"/>
          <w:i/>
          <w:iCs/>
          <w:sz w:val="24"/>
          <w:szCs w:val="24"/>
        </w:rPr>
        <w:t>organizing and connecting code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so it’s maintainable, scalable, and testable.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br/>
        <w:t>Python doesn’t enforce strict rules — but the best engineers follow time-tested patterns like:</w:t>
      </w:r>
    </w:p>
    <w:p w14:paraId="33EC7A9C" w14:textId="77777777" w:rsidR="000A2C07" w:rsidRPr="000A2C07" w:rsidRDefault="000A2C07" w:rsidP="000A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</w:p>
    <w:p w14:paraId="12287A02" w14:textId="77777777" w:rsidR="000A2C07" w:rsidRPr="000A2C07" w:rsidRDefault="000A2C07" w:rsidP="000A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Loose coupling</w:t>
      </w:r>
    </w:p>
    <w:p w14:paraId="35DD4F35" w14:textId="77777777" w:rsidR="000A2C07" w:rsidRPr="000A2C07" w:rsidRDefault="000A2C07" w:rsidP="000A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</w:p>
    <w:p w14:paraId="06346BBD" w14:textId="77777777" w:rsidR="000A2C07" w:rsidRPr="000A2C07" w:rsidRDefault="000A2C07" w:rsidP="000A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 (OOP and functional)</w:t>
      </w:r>
    </w:p>
    <w:p w14:paraId="2415F014" w14:textId="77777777" w:rsidR="000A2C07" w:rsidRPr="000A2C07" w:rsidRDefault="000A2C07" w:rsidP="000A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 (separation of layers)</w:t>
      </w:r>
    </w:p>
    <w:p w14:paraId="78A7EE81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66533E2D">
          <v:rect id="_x0000_i1266" style="width:0;height:1.5pt" o:hralign="center" o:hrstd="t" o:hr="t" fillcolor="#a0a0a0" stroked="f"/>
        </w:pict>
      </w:r>
    </w:p>
    <w:p w14:paraId="5D75B064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Clean Code Principles</w:t>
      </w:r>
    </w:p>
    <w:p w14:paraId="06FCCAF7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285253B">
          <v:rect id="_x0000_i1267" style="width:0;height:1.5pt" o:hralign="center" o:hrstd="t" o:hr="t" fillcolor="#a0a0a0" stroked="f"/>
        </w:pict>
      </w:r>
    </w:p>
    <w:p w14:paraId="2B032905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Simplicity Over Cleverness</w:t>
      </w:r>
    </w:p>
    <w:p w14:paraId="33495CA4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Readable &gt; compact.</w:t>
      </w:r>
    </w:p>
    <w:p w14:paraId="2073BF6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13833C6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result = [x for x in range(1,101) if not x%3 or not x%5]</w:t>
      </w:r>
    </w:p>
    <w:p w14:paraId="2CB1B8D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390C5C5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result = []</w:t>
      </w:r>
    </w:p>
    <w:p w14:paraId="2A3EEF03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for n in range(1, 101):</w:t>
      </w:r>
    </w:p>
    <w:p w14:paraId="4B64208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if n % 3 == 0 or n % 5 == 0:</w:t>
      </w:r>
    </w:p>
    <w:p w14:paraId="5B40BE1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result.append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(n)</w:t>
      </w:r>
    </w:p>
    <w:p w14:paraId="5DC9A3DD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Maintainability beats one-liners every time.</w:t>
      </w:r>
    </w:p>
    <w:p w14:paraId="1BA04CE0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68F21CF3">
          <v:rect id="_x0000_i1268" style="width:0;height:1.5pt" o:hralign="center" o:hrstd="t" o:hr="t" fillcolor="#a0a0a0" stroked="f"/>
        </w:pict>
      </w:r>
    </w:p>
    <w:p w14:paraId="6FB1DCF4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 Responsibility</w:t>
      </w:r>
    </w:p>
    <w:p w14:paraId="15766398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Each function/class should do one thing well.</w:t>
      </w:r>
    </w:p>
    <w:p w14:paraId="79D787DF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load_data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5C84650E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process_data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5E25AB6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export_results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662DFFD6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Easier to test and extend.</w:t>
      </w:r>
    </w:p>
    <w:p w14:paraId="0DBC9807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B4D9249">
          <v:rect id="_x0000_i1269" style="width:0;height:1.5pt" o:hralign="center" o:hrstd="t" o:hr="t" fillcolor="#a0a0a0" stroked="f"/>
        </w:pict>
      </w:r>
    </w:p>
    <w:p w14:paraId="1720EB82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Don’t Repeat Yourself (DRY)</w:t>
      </w:r>
    </w:p>
    <w:p w14:paraId="64F79F15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If you see code duplication — abstract it.</w:t>
      </w:r>
    </w:p>
    <w:p w14:paraId="0A9EE61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calculate_total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(prices):</w:t>
      </w:r>
    </w:p>
    <w:p w14:paraId="0CECA9D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return sum(prices)</w:t>
      </w:r>
    </w:p>
    <w:p w14:paraId="6E3C4F28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Centralize logic so updates happen once.</w:t>
      </w:r>
    </w:p>
    <w:p w14:paraId="1AB59843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9F1C599">
          <v:rect id="_x0000_i1270" style="width:0;height:1.5pt" o:hralign="center" o:hrstd="t" o:hr="t" fillcolor="#a0a0a0" stroked="f"/>
        </w:pict>
      </w:r>
    </w:p>
    <w:p w14:paraId="439EF704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Explicit &gt; Implicit</w:t>
      </w:r>
    </w:p>
    <w:p w14:paraId="44772287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Follow Python’s Zen (</w:t>
      </w:r>
      <w:r w:rsidRPr="000A2C07">
        <w:rPr>
          <w:rFonts w:ascii="Courier New" w:eastAsia="Times New Roman" w:hAnsi="Courier New" w:cs="Courier New"/>
          <w:sz w:val="20"/>
          <w:szCs w:val="20"/>
        </w:rPr>
        <w:t>import this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974793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Explicit is better than implicit.</w:t>
      </w:r>
    </w:p>
    <w:p w14:paraId="745B53E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Simple is better than complex.</w:t>
      </w:r>
    </w:p>
    <w:p w14:paraId="6EAF8B3A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Avoid hidden side effects and “magic.”</w:t>
      </w:r>
    </w:p>
    <w:p w14:paraId="5F7D3212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B365893">
          <v:rect id="_x0000_i1271" style="width:0;height:1.5pt" o:hralign="center" o:hrstd="t" o:hr="t" fillcolor="#a0a0a0" stroked="f"/>
        </w:pict>
      </w:r>
    </w:p>
    <w:p w14:paraId="60F6BC12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Consistent Naming</w:t>
      </w:r>
    </w:p>
    <w:p w14:paraId="7499EF14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Variables, functions, and modules should read like a story:</w:t>
      </w:r>
    </w:p>
    <w:p w14:paraId="5075CBB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521562F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f = 10</w:t>
      </w:r>
    </w:p>
    <w:p w14:paraId="19830ACE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53424F9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14:paraId="31F403A9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“Code is read more often than it is written.”</w:t>
      </w:r>
    </w:p>
    <w:p w14:paraId="793D3FE2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EF0B8A5">
          <v:rect id="_x0000_i1272" style="width:0;height:1.5pt" o:hralign="center" o:hrstd="t" o:hr="t" fillcolor="#a0a0a0" stroked="f"/>
        </w:pict>
      </w:r>
    </w:p>
    <w:p w14:paraId="3DC8CAF8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SOLID Principles (Applied in Python)</w:t>
      </w:r>
    </w:p>
    <w:p w14:paraId="5B1F6E53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3E88973">
          <v:rect id="_x0000_i1273" style="width:0;height:1.5pt" o:hralign="center" o:hrstd="t" o:hr="t" fillcolor="#a0a0a0" stroked="f"/>
        </w:pict>
      </w:r>
    </w:p>
    <w:p w14:paraId="5FD84503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 — Single Responsibility</w:t>
      </w:r>
    </w:p>
    <w:p w14:paraId="06DC5C49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One class = one reason to change.</w:t>
      </w:r>
    </w:p>
    <w:p w14:paraId="4ECD07F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ReportGenerator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2AB7E92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6C781CC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generate_report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56F53DE2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Split reporting, logging, emailing into separate modules.</w:t>
      </w:r>
    </w:p>
    <w:p w14:paraId="1953F27A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1AEDF61E">
          <v:rect id="_x0000_i1274" style="width:0;height:1.5pt" o:hralign="center" o:hrstd="t" o:hr="t" fillcolor="#a0a0a0" stroked="f"/>
        </w:pict>
      </w:r>
    </w:p>
    <w:p w14:paraId="4489F0F6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 — Open/Closed</w:t>
      </w:r>
    </w:p>
    <w:p w14:paraId="7AEDE182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Code should be open for extension, closed for modification.</w:t>
      </w:r>
    </w:p>
    <w:p w14:paraId="12F137C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4AF4C6F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area(self): raise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NotImplementedError</w:t>
      </w:r>
      <w:proofErr w:type="spellEnd"/>
    </w:p>
    <w:p w14:paraId="2B8117F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147B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Circle(Shape):</w:t>
      </w:r>
    </w:p>
    <w:p w14:paraId="04A8B09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568B4F6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area(self): return 3.14 *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**2</w:t>
      </w:r>
    </w:p>
    <w:p w14:paraId="3972AF69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Add new shapes without changing base code.</w:t>
      </w:r>
    </w:p>
    <w:p w14:paraId="7FC02C6D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3607A19C">
          <v:rect id="_x0000_i1275" style="width:0;height:1.5pt" o:hralign="center" o:hrstd="t" o:hr="t" fillcolor="#a0a0a0" stroked="f"/>
        </w:pict>
      </w:r>
    </w:p>
    <w:p w14:paraId="0A755746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 — </w:t>
      </w:r>
      <w:proofErr w:type="spellStart"/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Liskov</w:t>
      </w:r>
      <w:proofErr w:type="spellEnd"/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Substitution</w:t>
      </w:r>
    </w:p>
    <w:p w14:paraId="52A1CDB4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Subclasses must be usable wherever the base class is expected.</w:t>
      </w:r>
    </w:p>
    <w:p w14:paraId="245D51DA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Don’t override parent behavior in ways that break logic.</w:t>
      </w:r>
    </w:p>
    <w:p w14:paraId="2B19DB68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DCFA6CD">
          <v:rect id="_x0000_i1276" style="width:0;height:1.5pt" o:hralign="center" o:hrstd="t" o:hr="t" fillcolor="#a0a0a0" stroked="f"/>
        </w:pict>
      </w:r>
    </w:p>
    <w:p w14:paraId="1A02FC00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— Interface Segregation</w:t>
      </w:r>
    </w:p>
    <w:p w14:paraId="7F8A4FF5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Prefer many small, specific interfaces over large, generic ones.</w:t>
      </w:r>
    </w:p>
    <w:p w14:paraId="782A608A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In Python, that means small </w:t>
      </w:r>
      <w:proofErr w:type="spellStart"/>
      <w:r w:rsidRPr="000A2C07">
        <w:rPr>
          <w:rFonts w:ascii="Times New Roman" w:eastAsia="Times New Roman" w:hAnsi="Times New Roman" w:cs="Times New Roman"/>
          <w:sz w:val="24"/>
          <w:szCs w:val="24"/>
        </w:rPr>
        <w:t>mixin</w:t>
      </w:r>
      <w:proofErr w:type="spellEnd"/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classes or clear abstract base classes (ABCs).</w:t>
      </w:r>
    </w:p>
    <w:p w14:paraId="0CC675C3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023EEB1B">
          <v:rect id="_x0000_i1277" style="width:0;height:1.5pt" o:hralign="center" o:hrstd="t" o:hr="t" fillcolor="#a0a0a0" stroked="f"/>
        </w:pict>
      </w:r>
    </w:p>
    <w:p w14:paraId="34A07569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 — Dependency Inversion</w:t>
      </w:r>
    </w:p>
    <w:p w14:paraId="0AC50022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High-level modules should not depend on low-level ones — both depend on abstractions.</w:t>
      </w:r>
    </w:p>
    <w:p w14:paraId="42A2DAA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EmailSender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7CAB7C1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send(self, message): pass</w:t>
      </w:r>
    </w:p>
    <w:p w14:paraId="59C400AD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ADEF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SMTPSender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EmailSender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6C2875B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send(self, message): print("Sending via SMTP")</w:t>
      </w:r>
    </w:p>
    <w:p w14:paraId="673881A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D21ECE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00F4C7D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__(self, sender: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EmailSender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49A23D8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self.sender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sender</w:t>
      </w:r>
    </w:p>
    <w:p w14:paraId="701EF1AE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notify(self, msg):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self.sender.send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6E2A87C2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Inject dependencies for flexibility and easy mocking in tests.</w:t>
      </w:r>
    </w:p>
    <w:p w14:paraId="70A71EE0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42CE1C1D">
          <v:rect id="_x0000_i1278" style="width:0;height:1.5pt" o:hralign="center" o:hrstd="t" o:hr="t" fillcolor="#a0a0a0" stroked="f"/>
        </w:pict>
      </w:r>
    </w:p>
    <w:p w14:paraId="56586BE3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Common Design Patterns in Python</w:t>
      </w:r>
    </w:p>
    <w:p w14:paraId="192FCEB1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78194BF1">
          <v:rect id="_x0000_i1279" style="width:0;height:1.5pt" o:hralign="center" o:hrstd="t" o:hr="t" fillcolor="#a0a0a0" stroked="f"/>
        </w:pict>
      </w:r>
    </w:p>
    <w:p w14:paraId="5A190D01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Singleton</w:t>
      </w:r>
    </w:p>
    <w:p w14:paraId="0E14BBC1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Ensures only one instance of a class.</w:t>
      </w:r>
    </w:p>
    <w:p w14:paraId="4C738D2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Config:</w:t>
      </w:r>
    </w:p>
    <w:p w14:paraId="07FB6AFD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_instance = None</w:t>
      </w:r>
    </w:p>
    <w:p w14:paraId="5344208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__new__(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77A008B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14:paraId="517A7CF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._instance = super().__new__(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</w:t>
      </w:r>
    </w:p>
    <w:p w14:paraId="6318E393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._instance</w:t>
      </w:r>
    </w:p>
    <w:p w14:paraId="4CDF620E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Used for global configuration or logging.</w:t>
      </w:r>
    </w:p>
    <w:p w14:paraId="30C1A341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7D83515C">
          <v:rect id="_x0000_i1280" style="width:0;height:1.5pt" o:hralign="center" o:hrstd="t" o:hr="t" fillcolor="#a0a0a0" stroked="f"/>
        </w:pict>
      </w:r>
    </w:p>
    <w:p w14:paraId="0FA0CB3C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Factory Pattern</w:t>
      </w:r>
    </w:p>
    <w:p w14:paraId="26A16F60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Creates objects without exposing logic.</w:t>
      </w:r>
    </w:p>
    <w:p w14:paraId="1A3A80A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ShapeFactory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51666B2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create(self,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shape_type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61295A8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shape_type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== "circle": return Circle()</w:t>
      </w:r>
    </w:p>
    <w:p w14:paraId="0A83096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shape_type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== "square": return Square()</w:t>
      </w:r>
    </w:p>
    <w:p w14:paraId="600D2AEE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Decouples instantiation from business logic.</w:t>
      </w:r>
    </w:p>
    <w:p w14:paraId="7434DD3A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31D53D85">
          <v:rect id="_x0000_i1281" style="width:0;height:1.5pt" o:hralign="center" o:hrstd="t" o:hr="t" fillcolor="#a0a0a0" stroked="f"/>
        </w:pict>
      </w:r>
    </w:p>
    <w:p w14:paraId="2B17E213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Strategy Pattern</w:t>
      </w:r>
    </w:p>
    <w:p w14:paraId="4E48AAE0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Encapsulates interchangeable behaviors.</w:t>
      </w:r>
    </w:p>
    <w:p w14:paraId="54D0212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4F949D7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pay(self, amount): pass</w:t>
      </w:r>
    </w:p>
    <w:p w14:paraId="136A0FA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7A50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5FB2E73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pay(self, amount): print(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f"Paid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{amount} via PayPal")</w:t>
      </w:r>
    </w:p>
    <w:p w14:paraId="6D5C20F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A49C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CreditCard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429C1B4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pay(self, amount): print(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f"Paid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{amount} via card")</w:t>
      </w:r>
    </w:p>
    <w:p w14:paraId="79D0169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E8EFE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process_payment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(strategy: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):</w:t>
      </w:r>
    </w:p>
    <w:p w14:paraId="46C089B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strategy.pay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636F99A7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Makes systems flexible and extensible.</w:t>
      </w:r>
    </w:p>
    <w:p w14:paraId="4B667EA6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CA5DDF9">
          <v:rect id="_x0000_i1282" style="width:0;height:1.5pt" o:hralign="center" o:hrstd="t" o:hr="t" fillcolor="#a0a0a0" stroked="f"/>
        </w:pict>
      </w:r>
    </w:p>
    <w:p w14:paraId="36157E1F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Observer Pattern</w:t>
      </w:r>
    </w:p>
    <w:p w14:paraId="7194409A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Subscribers react to changes.</w:t>
      </w:r>
    </w:p>
    <w:p w14:paraId="5F7F4FE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Event:</w:t>
      </w:r>
    </w:p>
    <w:p w14:paraId="32282F0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self.subscribers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4A9FD8AF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subscribe(self,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self.subscribers.append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)</w:t>
      </w:r>
    </w:p>
    <w:p w14:paraId="7148889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notify(self, msg): [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(msg) for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self.subscribers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]</w:t>
      </w:r>
    </w:p>
    <w:p w14:paraId="06ABF819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Useful for event-driven systems.</w:t>
      </w:r>
    </w:p>
    <w:p w14:paraId="0E598D42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62417E4F">
          <v:rect id="_x0000_i1283" style="width:0;height:1.5pt" o:hralign="center" o:hrstd="t" o:hr="t" fillcolor="#a0a0a0" stroked="f"/>
        </w:pict>
      </w:r>
    </w:p>
    <w:p w14:paraId="1C8CDCF8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 Pattern (OOP version)</w:t>
      </w:r>
    </w:p>
    <w:p w14:paraId="6305CE37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Adds functionality dynamically.</w:t>
      </w:r>
    </w:p>
    <w:p w14:paraId="70C4EFB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Notifier:</w:t>
      </w:r>
    </w:p>
    <w:p w14:paraId="4E2C3FB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send(self, msg): print("Sending:", msg)</w:t>
      </w:r>
    </w:p>
    <w:p w14:paraId="1295A81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EA5A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5405674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__(self, notifier):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self.notifier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notifier</w:t>
      </w:r>
    </w:p>
    <w:p w14:paraId="6E57314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send(self, msg):</w:t>
      </w:r>
    </w:p>
    <w:p w14:paraId="220A7CF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self.notifier.send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0769A3B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print("Also sending SMS:", msg)</w:t>
      </w:r>
    </w:p>
    <w:p w14:paraId="7AB99676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Mirrors the functional decorator concept at class level.</w:t>
      </w:r>
    </w:p>
    <w:p w14:paraId="3CCE32EA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05978946">
          <v:rect id="_x0000_i1284" style="width:0;height:1.5pt" o:hralign="center" o:hrstd="t" o:hr="t" fillcolor="#a0a0a0" stroked="f"/>
        </w:pict>
      </w:r>
    </w:p>
    <w:p w14:paraId="4D841333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Adapter Pattern</w:t>
      </w:r>
    </w:p>
    <w:p w14:paraId="5EE15D59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Bridges incompatible interfaces.</w:t>
      </w:r>
    </w:p>
    <w:p w14:paraId="06C706A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OldPrinter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1C57476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print_text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(self, msg): print(msg)</w:t>
      </w:r>
    </w:p>
    <w:p w14:paraId="5B5A20BD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A6DDF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PrinterAdapter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3B9DDE0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__(self, old):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self.old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old</w:t>
      </w:r>
    </w:p>
    <w:p w14:paraId="325BFDE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print(self, msg):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self.old.print_text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0E283959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Makes legacy components usable in new codebases.</w:t>
      </w:r>
    </w:p>
    <w:p w14:paraId="382CC82D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179FD7A">
          <v:rect id="_x0000_i1285" style="width:0;height:1.5pt" o:hralign="center" o:hrstd="t" o:hr="t" fillcolor="#a0a0a0" stroked="f"/>
        </w:pict>
      </w:r>
    </w:p>
    <w:p w14:paraId="29082CB5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 Pattern</w:t>
      </w:r>
    </w:p>
    <w:p w14:paraId="39A7E4BC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Encapsulates operations as objects.</w:t>
      </w:r>
    </w:p>
    <w:p w14:paraId="78FED6F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Command:</w:t>
      </w:r>
    </w:p>
    <w:p w14:paraId="638A87D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execute(self): pass</w:t>
      </w:r>
    </w:p>
    <w:p w14:paraId="548949F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E6ADC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SaveCommand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(Command):</w:t>
      </w:r>
    </w:p>
    <w:p w14:paraId="79A524C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execute(self): print("File saved.")</w:t>
      </w:r>
    </w:p>
    <w:p w14:paraId="4F80A156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Enables undo, logging, or queuing actions.</w:t>
      </w:r>
    </w:p>
    <w:p w14:paraId="14BA3F2E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FFDE9E4">
          <v:rect id="_x0000_i1286" style="width:0;height:1.5pt" o:hralign="center" o:hrstd="t" o:hr="t" fillcolor="#a0a0a0" stroked="f"/>
        </w:pict>
      </w:r>
    </w:p>
    <w:p w14:paraId="48168082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Modular Architecture</w:t>
      </w:r>
    </w:p>
    <w:p w14:paraId="224CC8EE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B02AEFD">
          <v:rect id="_x0000_i1287" style="width:0;height:1.5pt" o:hralign="center" o:hrstd="t" o:hr="t" fillcolor="#a0a0a0" stroked="f"/>
        </w:pict>
      </w:r>
    </w:p>
    <w:p w14:paraId="76C513CC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Layered Design</w:t>
      </w:r>
    </w:p>
    <w:p w14:paraId="019561F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Presentation (UI / API)</w:t>
      </w:r>
    </w:p>
    <w:p w14:paraId="5ADAEC2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A2AEA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Service Layer (Business logic)</w:t>
      </w:r>
    </w:p>
    <w:p w14:paraId="4B13D04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│</w:t>
      </w:r>
    </w:p>
    <w:p w14:paraId="52292A4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└── Data Layer (Persistence, DB)</w:t>
      </w:r>
    </w:p>
    <w:p w14:paraId="104899E7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Keeps your code organized and testable.</w:t>
      </w:r>
    </w:p>
    <w:p w14:paraId="4C44E2CC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0FFED9D">
          <v:rect id="_x0000_i1288" style="width:0;height:1.5pt" o:hralign="center" o:hrstd="t" o:hr="t" fillcolor="#a0a0a0" stroked="f"/>
        </w:pict>
      </w:r>
    </w:p>
    <w:p w14:paraId="09BD8893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Project Layout</w:t>
      </w:r>
    </w:p>
    <w:p w14:paraId="472D286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app/</w:t>
      </w:r>
    </w:p>
    <w:p w14:paraId="2A7499D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/</w:t>
      </w:r>
    </w:p>
    <w:p w14:paraId="563EA87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│   └── routes.py</w:t>
      </w:r>
    </w:p>
    <w:p w14:paraId="3CD0E10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345490B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│   └── user_service.py</w:t>
      </w:r>
    </w:p>
    <w:p w14:paraId="2B3FD26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repositories/</w:t>
      </w:r>
    </w:p>
    <w:p w14:paraId="4A76CBA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│   └── user_repo.py</w:t>
      </w:r>
    </w:p>
    <w:p w14:paraId="4A6F752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14:paraId="30EEF8F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│   └── user.py</w:t>
      </w:r>
    </w:p>
    <w:p w14:paraId="5AD20FB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47B1E693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Each layer has one purpose: clean separation of concerns.</w:t>
      </w:r>
    </w:p>
    <w:p w14:paraId="0EE7825A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154B6160">
          <v:rect id="_x0000_i1289" style="width:0;height:1.5pt" o:hralign="center" o:hrstd="t" o:hr="t" fillcolor="#a0a0a0" stroked="f"/>
        </w:pict>
      </w:r>
    </w:p>
    <w:p w14:paraId="62806E37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Injection Example</w:t>
      </w:r>
    </w:p>
    <w:p w14:paraId="741124A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50B8BB8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__(self, repo):</w:t>
      </w:r>
    </w:p>
    <w:p w14:paraId="59FE997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repo</w:t>
      </w:r>
    </w:p>
    <w:p w14:paraId="1752FE6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71693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(self, id):</w:t>
      </w:r>
    </w:p>
    <w:p w14:paraId="5329FF1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self.repo.find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(id)</w:t>
      </w:r>
    </w:p>
    <w:p w14:paraId="0D2BC83C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r w:rsidRPr="000A2C07">
        <w:rPr>
          <w:rFonts w:ascii="Courier New" w:eastAsia="Times New Roman" w:hAnsi="Courier New" w:cs="Courier New"/>
          <w:sz w:val="20"/>
          <w:szCs w:val="20"/>
        </w:rPr>
        <w:t>repo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instance from outside — makes it easy to replace DB with mock in tests.</w:t>
      </w:r>
    </w:p>
    <w:p w14:paraId="63AD6615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07E36257">
          <v:rect id="_x0000_i1290" style="width:0;height:1.5pt" o:hralign="center" o:hrstd="t" o:hr="t" fillcolor="#a0a0a0" stroked="f"/>
        </w:pict>
      </w:r>
    </w:p>
    <w:p w14:paraId="0E322DFD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Scalable System Patterns</w:t>
      </w:r>
    </w:p>
    <w:p w14:paraId="361B0E24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39405B81">
          <v:rect id="_x0000_i1291" style="width:0;height:1.5pt" o:hralign="center" o:hrstd="t" o:hr="t" fillcolor="#a0a0a0" stroked="f"/>
        </w:pict>
      </w:r>
    </w:p>
    <w:p w14:paraId="46FA3CA4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Command–Query Separation</w:t>
      </w:r>
    </w:p>
    <w:p w14:paraId="08F536F3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A method should either change state (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command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>) or return data (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>), not both.</w:t>
      </w:r>
    </w:p>
    <w:p w14:paraId="4249B3D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update_user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(): ...  # command</w:t>
      </w:r>
    </w:p>
    <w:p w14:paraId="2083FA7F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(): ...     # query</w:t>
      </w:r>
    </w:p>
    <w:p w14:paraId="022D9C01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Prevents side effects from data reads.</w:t>
      </w:r>
    </w:p>
    <w:p w14:paraId="2AC678E1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75032AAB">
          <v:rect id="_x0000_i1292" style="width:0;height:1.5pt" o:hralign="center" o:hrstd="t" o:hr="t" fillcolor="#a0a0a0" stroked="f"/>
        </w:pict>
      </w:r>
    </w:p>
    <w:p w14:paraId="1B181128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Event-Driven Architecture</w:t>
      </w:r>
    </w:p>
    <w:p w14:paraId="0556E59B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Systems react asynchronously to events (e.g., via Kafka, RabbitMQ, </w:t>
      </w:r>
      <w:proofErr w:type="spellStart"/>
      <w:r w:rsidRPr="000A2C07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queues).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br/>
      </w: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Decouples modules — ideal for large-scale or distributed systems.</w:t>
      </w:r>
    </w:p>
    <w:p w14:paraId="71B31604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1588D4EA">
          <v:rect id="_x0000_i1293" style="width:0;height:1.5pt" o:hralign="center" o:hrstd="t" o:hr="t" fillcolor="#a0a0a0" stroked="f"/>
        </w:pict>
      </w:r>
    </w:p>
    <w:p w14:paraId="7E6085D2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 Pattern</w:t>
      </w:r>
    </w:p>
    <w:p w14:paraId="57FAB88E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Abstracts database access from business logic.</w:t>
      </w:r>
    </w:p>
    <w:p w14:paraId="488715BF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UserRepo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015A2B63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find(self, id): ...</w:t>
      </w:r>
    </w:p>
    <w:p w14:paraId="7B3F3720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save(self, user): ...</w:t>
      </w:r>
    </w:p>
    <w:p w14:paraId="4332AF60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Allows switching DB engines (SQLite → Postgres → mock) without code changes.</w:t>
      </w:r>
    </w:p>
    <w:p w14:paraId="0A7ED8B6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3D5CD2F9">
          <v:rect id="_x0000_i1294" style="width:0;height:1.5pt" o:hralign="center" o:hrstd="t" o:hr="t" fillcolor="#a0a0a0" stroked="f"/>
        </w:pict>
      </w:r>
    </w:p>
    <w:p w14:paraId="3F4C61A2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 Pattern</w:t>
      </w:r>
    </w:p>
    <w:p w14:paraId="704A616F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Encapsulates business logic.</w:t>
      </w:r>
    </w:p>
    <w:p w14:paraId="7088DA8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4D33786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charge(self, user, amount): ...</w:t>
      </w:r>
    </w:p>
    <w:p w14:paraId="4A9E0245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Keeps controllers and views lightweight.</w:t>
      </w:r>
    </w:p>
    <w:p w14:paraId="2AC9F386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D167C9D">
          <v:rect id="_x0000_i1295" style="width:0;height:1.5pt" o:hralign="center" o:hrstd="t" o:hr="t" fillcolor="#a0a0a0" stroked="f"/>
        </w:pict>
      </w:r>
    </w:p>
    <w:p w14:paraId="20902915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Domain Model Pattern</w:t>
      </w:r>
    </w:p>
    <w:p w14:paraId="5584D675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Represent business entities with behavior, not just data.</w:t>
      </w:r>
    </w:p>
    <w:p w14:paraId="64241973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57F12D8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5A6CDC0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1D41CAAB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def withdraw(self, amount):</w:t>
      </w:r>
    </w:p>
    <w:p w14:paraId="0008B899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if amount &gt;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:</w:t>
      </w:r>
    </w:p>
    <w:p w14:paraId="699E7B1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("Insufficient funds")</w:t>
      </w:r>
    </w:p>
    <w:p w14:paraId="7FE4A2A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-= amount</w:t>
      </w:r>
    </w:p>
    <w:p w14:paraId="013FE557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Domain logic belongs </w:t>
      </w:r>
      <w:r w:rsidRPr="000A2C07">
        <w:rPr>
          <w:rFonts w:ascii="Times New Roman" w:eastAsia="Times New Roman" w:hAnsi="Times New Roman" w:cs="Times New Roman"/>
          <w:i/>
          <w:iCs/>
          <w:sz w:val="24"/>
          <w:szCs w:val="24"/>
        </w:rPr>
        <w:t>inside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the domain model.</w:t>
      </w:r>
    </w:p>
    <w:p w14:paraId="0B4DEEFC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2B76AED">
          <v:rect id="_x0000_i1296" style="width:0;height:1.5pt" o:hralign="center" o:hrstd="t" o:hr="t" fillcolor="#a0a0a0" stroked="f"/>
        </w:pict>
      </w:r>
    </w:p>
    <w:p w14:paraId="47D5EBC0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Clean Architecture (Uncle Bob’s Concept)</w:t>
      </w:r>
    </w:p>
    <w:p w14:paraId="74C1FE8C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618DE268">
          <v:rect id="_x0000_i1297" style="width:0;height:1.5pt" o:hralign="center" o:hrstd="t" o:hr="t" fillcolor="#a0a0a0" stroked="f"/>
        </w:pict>
      </w:r>
    </w:p>
    <w:p w14:paraId="514F48A1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</w:t>
      </w:r>
    </w:p>
    <w:p w14:paraId="69A2276C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Entities (core logic)</w:t>
      </w:r>
    </w:p>
    <w:p w14:paraId="0CCF396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Use Cases (business rules)</w:t>
      </w:r>
    </w:p>
    <w:p w14:paraId="04D9A565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Interface Adapters (controllers, DB)</w:t>
      </w:r>
    </w:p>
    <w:p w14:paraId="2CAAD50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Frameworks (UI, web, infra)</w:t>
      </w:r>
    </w:p>
    <w:p w14:paraId="30BB565E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Dependencies point </w:t>
      </w:r>
      <w:r w:rsidRPr="000A2C07">
        <w:rPr>
          <w:rFonts w:ascii="Times New Roman" w:eastAsia="Times New Roman" w:hAnsi="Times New Roman" w:cs="Times New Roman"/>
          <w:i/>
          <w:iCs/>
          <w:sz w:val="24"/>
          <w:szCs w:val="24"/>
        </w:rPr>
        <w:t>inward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— outer layers depend on inner logic, not vice versa.</w:t>
      </w:r>
    </w:p>
    <w:p w14:paraId="1DED3269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1B33A798">
          <v:rect id="_x0000_i1298" style="width:0;height:1.5pt" o:hralign="center" o:hrstd="t" o:hr="t" fillcolor="#a0a0a0" stroked="f"/>
        </w:pict>
      </w:r>
    </w:p>
    <w:p w14:paraId="2FB3ACF4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Folder Layout</w:t>
      </w:r>
    </w:p>
    <w:p w14:paraId="1AFED912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3DDA458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core/          # domain entities</w:t>
      </w:r>
    </w:p>
    <w:p w14:paraId="79A9480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use_cases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>/     # app-specific logic</w:t>
      </w:r>
    </w:p>
    <w:p w14:paraId="6E3CBFB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adapters/      # external interfaces</w:t>
      </w:r>
    </w:p>
    <w:p w14:paraId="2B935F24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├── infra/         # database, API, email</w:t>
      </w:r>
    </w:p>
    <w:p w14:paraId="4FB5C09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0AA96860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Makes systems easy to change, scale, and test.</w:t>
      </w:r>
    </w:p>
    <w:p w14:paraId="2015DB5B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7B136B4">
          <v:rect id="_x0000_i1299" style="width:0;height:1.5pt" o:hralign="center" o:hrstd="t" o:hr="t" fillcolor="#a0a0a0" stroked="f"/>
        </w:pict>
      </w:r>
    </w:p>
    <w:p w14:paraId="018CF98B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Rule</w:t>
      </w:r>
    </w:p>
    <w:p w14:paraId="184E07EA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Inner layers know nothing about the outer ones.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br/>
      </w: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The domain layer should never import Flask, </w:t>
      </w:r>
      <w:proofErr w:type="spellStart"/>
      <w:r w:rsidRPr="000A2C07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0A2C07">
        <w:rPr>
          <w:rFonts w:ascii="Times New Roman" w:eastAsia="Times New Roman" w:hAnsi="Times New Roman" w:cs="Times New Roman"/>
          <w:sz w:val="24"/>
          <w:szCs w:val="24"/>
        </w:rPr>
        <w:t>, or Pandas directly.</w:t>
      </w:r>
    </w:p>
    <w:p w14:paraId="04925B41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48C71FA">
          <v:rect id="_x0000_i1300" style="width:0;height:1.5pt" o:hralign="center" o:hrstd="t" o:hr="t" fillcolor="#a0a0a0" stroked="f"/>
        </w:pict>
      </w:r>
    </w:p>
    <w:p w14:paraId="7DC370EA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Code Quality &amp; Maintainability</w:t>
      </w:r>
    </w:p>
    <w:p w14:paraId="4DCFAE37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2AFD74D0">
          <v:rect id="_x0000_i1301" style="width:0;height:1.5pt" o:hralign="center" o:hrstd="t" o:hr="t" fillcolor="#a0a0a0" stroked="f"/>
        </w:pict>
      </w:r>
    </w:p>
    <w:p w14:paraId="335B571D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Analysis</w:t>
      </w:r>
    </w:p>
    <w:p w14:paraId="5229B2EC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>Use tools to catch errors early:</w:t>
      </w:r>
    </w:p>
    <w:p w14:paraId="24C1FB33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mypy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your_code.py      # type checking</w:t>
      </w:r>
    </w:p>
    <w:p w14:paraId="40CEA9D8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flake8 your_code.py    # style linting</w:t>
      </w:r>
    </w:p>
    <w:p w14:paraId="5356A6E6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pylint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your_code.py    # code smell detection</w:t>
      </w:r>
    </w:p>
    <w:p w14:paraId="3E4DA0D1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Integrate them in CI pipelines.</w:t>
      </w:r>
    </w:p>
    <w:p w14:paraId="431F54E8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5877261A">
          <v:rect id="_x0000_i1302" style="width:0;height:1.5pt" o:hralign="center" o:hrstd="t" o:hr="t" fillcolor="#a0a0a0" stroked="f"/>
        </w:pict>
      </w:r>
    </w:p>
    <w:p w14:paraId="24092019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Formatting</w:t>
      </w:r>
    </w:p>
    <w:p w14:paraId="0D21346E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black .</w:t>
      </w:r>
    </w:p>
    <w:p w14:paraId="4DE50F2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2C07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0A2C07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6783A8BB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Keep your entire repo consistent automatically.</w:t>
      </w:r>
    </w:p>
    <w:p w14:paraId="40ECEC0B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6DFDABC7">
          <v:rect id="_x0000_i1303" style="width:0;height:1.5pt" o:hralign="center" o:hrstd="t" o:hr="t" fillcolor="#a0a0a0" stroked="f"/>
        </w:pict>
      </w:r>
    </w:p>
    <w:p w14:paraId="5C28413B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>31️</w:t>
      </w:r>
      <w:r w:rsidRPr="000A2C0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A2C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</w:t>
      </w:r>
    </w:p>
    <w:p w14:paraId="0F5B491B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docstrings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type hints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104E07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>def add(a: int, b: int) -&gt; int:</w:t>
      </w:r>
    </w:p>
    <w:p w14:paraId="588E2561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"""Add two integers and return the result."""</w:t>
      </w:r>
    </w:p>
    <w:p w14:paraId="603CD4FA" w14:textId="77777777" w:rsidR="000A2C07" w:rsidRPr="000A2C07" w:rsidRDefault="000A2C07" w:rsidP="000A2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2C07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18C35363" w14:textId="77777777" w:rsidR="000A2C07" w:rsidRPr="000A2C07" w:rsidRDefault="000A2C07" w:rsidP="000A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Helps both IDEs and collaborators.</w:t>
      </w:r>
    </w:p>
    <w:p w14:paraId="1862CB45" w14:textId="77777777" w:rsidR="000A2C07" w:rsidRPr="000A2C07" w:rsidRDefault="000A2C07" w:rsidP="000A2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pict w14:anchorId="37B3E68E">
          <v:rect id="_x0000_i1304" style="width:0;height:1.5pt" o:hralign="center" o:hrstd="t" o:hr="t" fillcolor="#a0a0a0" stroked="f"/>
        </w:pict>
      </w:r>
    </w:p>
    <w:p w14:paraId="211CC26D" w14:textId="77777777" w:rsidR="000A2C07" w:rsidRPr="000A2C07" w:rsidRDefault="000A2C07" w:rsidP="000A2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C0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A2C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75B9774" w14:textId="77777777" w:rsidR="000A2C07" w:rsidRPr="000A2C07" w:rsidRDefault="000A2C07" w:rsidP="000A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Keep code modular and layered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— avoid tangled dependencies.</w:t>
      </w:r>
    </w:p>
    <w:p w14:paraId="3FCE1E66" w14:textId="77777777" w:rsidR="000A2C07" w:rsidRPr="000A2C07" w:rsidRDefault="000A2C07" w:rsidP="000A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SOLID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6171000D" w14:textId="77777777" w:rsidR="000A2C07" w:rsidRPr="000A2C07" w:rsidRDefault="000A2C07" w:rsidP="000A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to common problems (Strategy, Factory, Observer).</w:t>
      </w:r>
    </w:p>
    <w:p w14:paraId="471BDA20" w14:textId="77777777" w:rsidR="000A2C07" w:rsidRPr="000A2C07" w:rsidRDefault="000A2C07" w:rsidP="000A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Always separate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128BCA94" w14:textId="77777777" w:rsidR="000A2C07" w:rsidRPr="000A2C07" w:rsidRDefault="000A2C07" w:rsidP="000A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Automate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linting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2C07">
        <w:rPr>
          <w:rFonts w:ascii="Times New Roman" w:eastAsia="Times New Roman" w:hAnsi="Times New Roman" w:cs="Times New Roman"/>
          <w:b/>
          <w:bCs/>
          <w:sz w:val="24"/>
          <w:szCs w:val="24"/>
        </w:rPr>
        <w:t>formatting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75826" w14:textId="77777777" w:rsidR="000A2C07" w:rsidRPr="000A2C07" w:rsidRDefault="000A2C07" w:rsidP="000A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Write for </w:t>
      </w:r>
      <w:r w:rsidRPr="000A2C07">
        <w:rPr>
          <w:rFonts w:ascii="Times New Roman" w:eastAsia="Times New Roman" w:hAnsi="Times New Roman" w:cs="Times New Roman"/>
          <w:i/>
          <w:iCs/>
          <w:sz w:val="24"/>
          <w:szCs w:val="24"/>
        </w:rPr>
        <w:t>clarity</w:t>
      </w:r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, not cleverness — future-you </w:t>
      </w:r>
      <w:proofErr w:type="gramStart"/>
      <w:r w:rsidRPr="000A2C0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0A2C07">
        <w:rPr>
          <w:rFonts w:ascii="Times New Roman" w:eastAsia="Times New Roman" w:hAnsi="Times New Roman" w:cs="Times New Roman"/>
          <w:sz w:val="24"/>
          <w:szCs w:val="24"/>
        </w:rPr>
        <w:t xml:space="preserve"> your main user.</w:t>
      </w:r>
    </w:p>
    <w:p w14:paraId="7BB8309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167"/>
    <w:multiLevelType w:val="multilevel"/>
    <w:tmpl w:val="A548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B66BE"/>
    <w:multiLevelType w:val="multilevel"/>
    <w:tmpl w:val="8CE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215199">
    <w:abstractNumId w:val="0"/>
  </w:num>
  <w:num w:numId="2" w16cid:durableId="102236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17"/>
    <w:rsid w:val="000A2C07"/>
    <w:rsid w:val="0010398C"/>
    <w:rsid w:val="00164FA1"/>
    <w:rsid w:val="001C53DB"/>
    <w:rsid w:val="002B1717"/>
    <w:rsid w:val="0036373F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BD26E-C7BB-4542-85B5-2E8FBFFB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1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1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1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1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1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1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1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1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B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1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1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B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17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2B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17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B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2025-11-09T18:40:00Z</dcterms:created>
  <dcterms:modified xsi:type="dcterms:W3CDTF">2025-11-09T18:40:00Z</dcterms:modified>
</cp:coreProperties>
</file>