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3323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60 — Python Project Design, Patterns, and Delivery (From Idea to Production)</w:t>
      </w:r>
    </w:p>
    <w:p w14:paraId="635FAB3E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80C8DAD">
          <v:rect id="_x0000_i1259" style="width:0;height:1.5pt" o:hralign="center" o:hrstd="t" o:hr="t" fillcolor="#a0a0a0" stroked="f"/>
        </w:pict>
      </w:r>
    </w:p>
    <w:p w14:paraId="68394815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88F304E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Software engineering isn’t only about </w:t>
      </w:r>
      <w:r w:rsidRPr="008C5588">
        <w:rPr>
          <w:rFonts w:ascii="Times New Roman" w:eastAsia="Times New Roman" w:hAnsi="Times New Roman" w:cs="Times New Roman"/>
          <w:i/>
          <w:iCs/>
          <w:sz w:val="24"/>
          <w:szCs w:val="24"/>
        </w:rPr>
        <w:t>writing code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— it’s about </w:t>
      </w:r>
      <w:r w:rsidRPr="008C5588">
        <w:rPr>
          <w:rFonts w:ascii="Times New Roman" w:eastAsia="Times New Roman" w:hAnsi="Times New Roman" w:cs="Times New Roman"/>
          <w:i/>
          <w:iCs/>
          <w:sz w:val="24"/>
          <w:szCs w:val="24"/>
        </w:rPr>
        <w:t>designing systems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br/>
        <w:t>You’ll learn how to:</w:t>
      </w:r>
    </w:p>
    <w:p w14:paraId="283D2902" w14:textId="77777777" w:rsidR="008C5588" w:rsidRPr="008C5588" w:rsidRDefault="008C5588" w:rsidP="008C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Plan Python projects from scratch</w:t>
      </w:r>
    </w:p>
    <w:p w14:paraId="4D5AF131" w14:textId="77777777" w:rsidR="008C5588" w:rsidRPr="008C5588" w:rsidRDefault="008C5588" w:rsidP="008C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Architect modular, maintainable systems</w:t>
      </w:r>
    </w:p>
    <w:p w14:paraId="34E3B8DF" w14:textId="77777777" w:rsidR="008C5588" w:rsidRPr="008C5588" w:rsidRDefault="008C5588" w:rsidP="008C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Apply software patterns strategically</w:t>
      </w:r>
    </w:p>
    <w:p w14:paraId="1F381536" w14:textId="77777777" w:rsidR="008C5588" w:rsidRPr="008C5588" w:rsidRDefault="008C5588" w:rsidP="008C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Manage scaling, testing, and delivery</w:t>
      </w:r>
    </w:p>
    <w:p w14:paraId="4592760F" w14:textId="77777777" w:rsidR="008C5588" w:rsidRPr="008C5588" w:rsidRDefault="008C5588" w:rsidP="008C5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Build production-ready repositories</w:t>
      </w:r>
    </w:p>
    <w:p w14:paraId="1EC7F531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74A4000F">
          <v:rect id="_x0000_i1260" style="width:0;height:1.5pt" o:hralign="center" o:hrstd="t" o:hr="t" fillcolor="#a0a0a0" stroked="f"/>
        </w:pict>
      </w:r>
    </w:p>
    <w:p w14:paraId="7816272C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The Project Lifecycle</w:t>
      </w:r>
    </w:p>
    <w:p w14:paraId="04E9C30A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2A333F6">
          <v:rect id="_x0000_i1261" style="width:0;height:1.5pt" o:hralign="center" o:hrstd="t" o:hr="t" fillcolor="#a0a0a0" stroked="f"/>
        </w:pict>
      </w:r>
    </w:p>
    <w:p w14:paraId="16EC1A7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Professional Project Flow</w:t>
      </w:r>
    </w:p>
    <w:p w14:paraId="7ABF49A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Requirements → Design → Development → Testing → Deployment → Monitoring → Maintenance</w:t>
      </w:r>
    </w:p>
    <w:p w14:paraId="1779550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Each phase has Python tools and best practices attached.</w:t>
      </w:r>
    </w:p>
    <w:p w14:paraId="24BF9A6D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A0D4F97">
          <v:rect id="_x0000_i1262" style="width:0;height:1.5pt" o:hralign="center" o:hrstd="t" o:hr="t" fillcolor="#a0a0a0" stroked="f"/>
        </w:pict>
      </w:r>
    </w:p>
    <w:p w14:paraId="659419DE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Requirements Gathering</w:t>
      </w:r>
    </w:p>
    <w:p w14:paraId="7DB1446B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149AB6DB" w14:textId="77777777" w:rsidR="008C5588" w:rsidRPr="008C5588" w:rsidRDefault="008C5588" w:rsidP="008C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What problem are we solving?</w:t>
      </w:r>
    </w:p>
    <w:p w14:paraId="0E65BE50" w14:textId="77777777" w:rsidR="008C5588" w:rsidRPr="008C5588" w:rsidRDefault="008C5588" w:rsidP="008C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Who uses it?</w:t>
      </w:r>
    </w:p>
    <w:p w14:paraId="7042B2DD" w14:textId="77777777" w:rsidR="008C5588" w:rsidRPr="008C5588" w:rsidRDefault="008C5588" w:rsidP="008C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What’s success (speed, accuracy, cost)?</w:t>
      </w:r>
    </w:p>
    <w:p w14:paraId="49D4C424" w14:textId="77777777" w:rsidR="008C5588" w:rsidRPr="008C5588" w:rsidRDefault="008C5588" w:rsidP="008C5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What’s the data source and format?</w:t>
      </w:r>
    </w:p>
    <w:p w14:paraId="02757CA9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Clarify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inputs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outputs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before coding a line.</w:t>
      </w:r>
    </w:p>
    <w:p w14:paraId="703C223A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4BB32AEC">
          <v:rect id="_x0000_i1263" style="width:0;height:1.5pt" o:hralign="center" o:hrstd="t" o:hr="t" fillcolor="#a0a0a0" stroked="f"/>
        </w:pict>
      </w:r>
    </w:p>
    <w:p w14:paraId="4DFA0C2C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 Planning</w:t>
      </w:r>
    </w:p>
    <w:p w14:paraId="0CB1E38E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Sketch structure before touching code:</w:t>
      </w:r>
    </w:p>
    <w:p w14:paraId="1F7383D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project/</w:t>
      </w:r>
    </w:p>
    <w:p w14:paraId="2D94E2D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/</w:t>
      </w:r>
    </w:p>
    <w:p w14:paraId="43CEF38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756135F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2D60403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608C3EA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docs/</w:t>
      </w:r>
    </w:p>
    <w:p w14:paraId="7F4C1069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└── scripts/</w:t>
      </w:r>
    </w:p>
    <w:p w14:paraId="241E8F7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Plan for modularity — every submodule has a clear responsibility.</w:t>
      </w:r>
    </w:p>
    <w:p w14:paraId="4373BEA6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33827C1F">
          <v:rect id="_x0000_i1264" style="width:0;height:1.5pt" o:hralign="center" o:hrstd="t" o:hr="t" fillcolor="#a0a0a0" stroked="f"/>
        </w:pict>
      </w:r>
    </w:p>
    <w:p w14:paraId="4A65B308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Defining Interfaces</w:t>
      </w:r>
    </w:p>
    <w:p w14:paraId="3A9213B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contracts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early — APIs, function signatures, data schemas.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br/>
        <w:t xml:space="preserve">Tools: </w:t>
      </w:r>
      <w:proofErr w:type="spellStart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dataclasses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0C5810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FE089AE">
          <v:rect id="_x0000_i1265" style="width:0;height:1.5pt" o:hralign="center" o:hrstd="t" o:hr="t" fillcolor="#a0a0a0" stroked="f"/>
        </w:pict>
      </w:r>
    </w:p>
    <w:p w14:paraId="219B10D7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</w:t>
      </w:r>
    </w:p>
    <w:p w14:paraId="54E1D654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Start with a concise </w:t>
      </w:r>
      <w:r w:rsidRPr="008C5588">
        <w:rPr>
          <w:rFonts w:ascii="Courier New" w:eastAsia="Times New Roman" w:hAnsi="Courier New" w:cs="Courier New"/>
          <w:sz w:val="20"/>
          <w:szCs w:val="20"/>
        </w:rPr>
        <w:t>README.md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E846A1" w14:textId="77777777" w:rsidR="008C5588" w:rsidRPr="008C5588" w:rsidRDefault="008C5588" w:rsidP="008C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14:paraId="47EA80D4" w14:textId="77777777" w:rsidR="008C5588" w:rsidRPr="008C5588" w:rsidRDefault="008C5588" w:rsidP="008C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Setup steps</w:t>
      </w:r>
    </w:p>
    <w:p w14:paraId="0A5D260D" w14:textId="77777777" w:rsidR="008C5588" w:rsidRPr="008C5588" w:rsidRDefault="008C5588" w:rsidP="008C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Example usage</w:t>
      </w:r>
    </w:p>
    <w:p w14:paraId="32897CD1" w14:textId="77777777" w:rsidR="008C5588" w:rsidRPr="008C5588" w:rsidRDefault="008C5588" w:rsidP="008C55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Contributing guide</w:t>
      </w:r>
    </w:p>
    <w:p w14:paraId="5F862B53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Great docs make great projects.</w:t>
      </w:r>
    </w:p>
    <w:p w14:paraId="39390158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40E9893">
          <v:rect id="_x0000_i1266" style="width:0;height:1.5pt" o:hralign="center" o:hrstd="t" o:hr="t" fillcolor="#a0a0a0" stroked="f"/>
        </w:pict>
      </w:r>
    </w:p>
    <w:p w14:paraId="5AF55FEA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Designing Clean Modular Code</w:t>
      </w:r>
    </w:p>
    <w:p w14:paraId="126D70C6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4F001A5D">
          <v:rect id="_x0000_i1267" style="width:0;height:1.5pt" o:hralign="center" o:hrstd="t" o:hr="t" fillcolor="#a0a0a0" stroked="f"/>
        </w:pict>
      </w:r>
    </w:p>
    <w:p w14:paraId="0B8C0A77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Layered Architecture Pattern</w:t>
      </w:r>
    </w:p>
    <w:p w14:paraId="167A22FE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UI / API Layer  →  Service Layer  →  Repository Layer</w:t>
      </w:r>
    </w:p>
    <w:p w14:paraId="669D20B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Clear separation of:</w:t>
      </w:r>
    </w:p>
    <w:p w14:paraId="34FE1B40" w14:textId="77777777" w:rsidR="008C5588" w:rsidRPr="008C5588" w:rsidRDefault="008C5588" w:rsidP="008C5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C558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>, CLI, UI</w:t>
      </w:r>
    </w:p>
    <w:p w14:paraId="13683441" w14:textId="77777777" w:rsidR="008C5588" w:rsidRPr="008C5588" w:rsidRDefault="008C5588" w:rsidP="008C5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— processing rules</w:t>
      </w:r>
    </w:p>
    <w:p w14:paraId="1FA95877" w14:textId="77777777" w:rsidR="008C5588" w:rsidRPr="008C5588" w:rsidRDefault="008C5588" w:rsidP="008C55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— database or API</w:t>
      </w:r>
    </w:p>
    <w:p w14:paraId="3EB37F35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2004F41">
          <v:rect id="_x0000_i1268" style="width:0;height:1.5pt" o:hralign="center" o:hrstd="t" o:hr="t" fillcolor="#a0a0a0" stroked="f"/>
        </w:pict>
      </w:r>
    </w:p>
    <w:p w14:paraId="0723F404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Directory Layout</w:t>
      </w:r>
    </w:p>
    <w:p w14:paraId="0954F62D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app/</w:t>
      </w:r>
    </w:p>
    <w:p w14:paraId="1B74E31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main.py</w:t>
      </w:r>
    </w:p>
    <w:p w14:paraId="6E38621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/</w:t>
      </w:r>
    </w:p>
    <w:p w14:paraId="0417CE7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└── routes.py</w:t>
      </w:r>
    </w:p>
    <w:p w14:paraId="2057A6FC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core/</w:t>
      </w:r>
    </w:p>
    <w:p w14:paraId="5DADD488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config.py</w:t>
      </w:r>
    </w:p>
    <w:p w14:paraId="70BF4E1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logger.py</w:t>
      </w:r>
    </w:p>
    <w:p w14:paraId="76234BF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└── exceptions.py</w:t>
      </w:r>
    </w:p>
    <w:p w14:paraId="43259EB1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14:paraId="1545B80E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data_service.py</w:t>
      </w:r>
    </w:p>
    <w:p w14:paraId="2EB2BD11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└── auth_service.py</w:t>
      </w:r>
    </w:p>
    <w:p w14:paraId="1A0BEFB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└── tests/</w:t>
      </w:r>
    </w:p>
    <w:p w14:paraId="56F7542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Easy to maintain, test, and deploy.</w:t>
      </w:r>
    </w:p>
    <w:p w14:paraId="696564B7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70ED58E9">
          <v:rect id="_x0000_i1269" style="width:0;height:1.5pt" o:hralign="center" o:hrstd="t" o:hr="t" fillcolor="#a0a0a0" stroked="f"/>
        </w:pict>
      </w:r>
    </w:p>
    <w:p w14:paraId="71D5B1EB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Injection</w:t>
      </w:r>
    </w:p>
    <w:p w14:paraId="2E1784BA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DataRepo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:</w:t>
      </w:r>
    </w:p>
    <w:p w14:paraId="574B8CE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get_data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(self): ...</w:t>
      </w:r>
    </w:p>
    <w:p w14:paraId="0868DEF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3DB4C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class Service:</w:t>
      </w:r>
    </w:p>
    <w:p w14:paraId="6C4CAEA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__(self, repo: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DataRepo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):</w:t>
      </w:r>
    </w:p>
    <w:p w14:paraId="54D5024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self.repo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 = repo</w:t>
      </w:r>
    </w:p>
    <w:p w14:paraId="0AC52DE5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Makes testing easier — swap in mock repositories.</w:t>
      </w:r>
    </w:p>
    <w:p w14:paraId="497E6456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C78DCDA">
          <v:rect id="_x0000_i1270" style="width:0;height:1.5pt" o:hralign="center" o:hrstd="t" o:hr="t" fillcolor="#a0a0a0" stroked="f"/>
        </w:pict>
      </w:r>
    </w:p>
    <w:p w14:paraId="10DC0F49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 Management</w:t>
      </w:r>
    </w:p>
    <w:p w14:paraId="6543276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Keep all runtime settings outside the code:</w:t>
      </w:r>
    </w:p>
    <w:p w14:paraId="5C4B89FC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BaseSettings</w:t>
      </w:r>
      <w:proofErr w:type="spellEnd"/>
    </w:p>
    <w:p w14:paraId="58F9742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E982FC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class Settings(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BaseSettings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):</w:t>
      </w:r>
    </w:p>
    <w:p w14:paraId="3D52EBB1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db_url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: str</w:t>
      </w:r>
    </w:p>
    <w:p w14:paraId="3128BFBE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: str</w:t>
      </w:r>
    </w:p>
    <w:p w14:paraId="035098B8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debug: bool = False</w:t>
      </w:r>
    </w:p>
    <w:p w14:paraId="45FF834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5B98ED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settings = Settings(_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env_file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=".env")</w:t>
      </w:r>
    </w:p>
    <w:p w14:paraId="3306A90B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Consistent across dev, staging, prod.</w:t>
      </w:r>
    </w:p>
    <w:p w14:paraId="218FE909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3BD7AED">
          <v:rect id="_x0000_i1271" style="width:0;height:1.5pt" o:hralign="center" o:hrstd="t" o:hr="t" fillcolor="#a0a0a0" stroked="f"/>
        </w:pict>
      </w:r>
    </w:p>
    <w:p w14:paraId="28EBB02C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and Error Handling</w:t>
      </w:r>
    </w:p>
    <w:p w14:paraId="74D260C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45D76F2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(level=logging.INFO)</w:t>
      </w:r>
    </w:p>
    <w:p w14:paraId="74CF581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17299E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risky()</w:t>
      </w:r>
    </w:p>
    <w:p w14:paraId="348649F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14:paraId="1ECF906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logging.exception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("Error occurred")</w:t>
      </w:r>
    </w:p>
    <w:p w14:paraId="1BE35779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Logs replace print statements in real systems.</w:t>
      </w:r>
    </w:p>
    <w:p w14:paraId="7B9F7C31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3721A6DF">
          <v:rect id="_x0000_i1272" style="width:0;height:1.5pt" o:hralign="center" o:hrstd="t" o:hr="t" fillcolor="#a0a0a0" stroked="f"/>
        </w:pict>
      </w:r>
    </w:p>
    <w:p w14:paraId="306C6FB1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Architecture Patterns</w:t>
      </w:r>
    </w:p>
    <w:p w14:paraId="4B05B7EF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10B8B83">
          <v:rect id="_x0000_i1273" style="width:0;height:1.5pt" o:hralign="center" o:hrstd="t" o:hr="t" fillcolor="#a0a0a0" stroked="f"/>
        </w:pict>
      </w:r>
    </w:p>
    <w:p w14:paraId="356E3579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Monolith vs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227"/>
        <w:gridCol w:w="2147"/>
        <w:gridCol w:w="2349"/>
      </w:tblGrid>
      <w:tr w:rsidR="008C5588" w:rsidRPr="008C5588" w14:paraId="27D5B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64124" w14:textId="77777777" w:rsidR="008C5588" w:rsidRPr="008C5588" w:rsidRDefault="008C5588" w:rsidP="008C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AFDE847" w14:textId="77777777" w:rsidR="008C5588" w:rsidRPr="008C5588" w:rsidRDefault="008C5588" w:rsidP="008C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29C4E2B5" w14:textId="77777777" w:rsidR="008C5588" w:rsidRPr="008C5588" w:rsidRDefault="008C5588" w:rsidP="008C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0139F76D" w14:textId="77777777" w:rsidR="008C5588" w:rsidRPr="008C5588" w:rsidRDefault="008C5588" w:rsidP="008C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</w:t>
            </w:r>
          </w:p>
        </w:tc>
      </w:tr>
      <w:tr w:rsidR="008C5588" w:rsidRPr="008C5588" w14:paraId="05071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A054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9D09CD5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Small or medium apps</w:t>
            </w:r>
          </w:p>
        </w:tc>
        <w:tc>
          <w:tcPr>
            <w:tcW w:w="0" w:type="auto"/>
            <w:vAlign w:val="center"/>
            <w:hideMark/>
          </w:tcPr>
          <w:p w14:paraId="431D5F29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Simple, single deploy</w:t>
            </w:r>
          </w:p>
        </w:tc>
        <w:tc>
          <w:tcPr>
            <w:tcW w:w="0" w:type="auto"/>
            <w:vAlign w:val="center"/>
            <w:hideMark/>
          </w:tcPr>
          <w:p w14:paraId="58D8822F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Hard to scale parts</w:t>
            </w:r>
          </w:p>
        </w:tc>
      </w:tr>
      <w:tr w:rsidR="008C5588" w:rsidRPr="008C5588" w14:paraId="3815C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B0D3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0980857E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Large distributed apps</w:t>
            </w:r>
          </w:p>
        </w:tc>
        <w:tc>
          <w:tcPr>
            <w:tcW w:w="0" w:type="auto"/>
            <w:vAlign w:val="center"/>
            <w:hideMark/>
          </w:tcPr>
          <w:p w14:paraId="228DE98C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Scalable, modular</w:t>
            </w:r>
          </w:p>
        </w:tc>
        <w:tc>
          <w:tcPr>
            <w:tcW w:w="0" w:type="auto"/>
            <w:vAlign w:val="center"/>
            <w:hideMark/>
          </w:tcPr>
          <w:p w14:paraId="3945713B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Complex ops &amp; comms</w:t>
            </w:r>
          </w:p>
        </w:tc>
      </w:tr>
    </w:tbl>
    <w:p w14:paraId="36B283C6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Python fits both — Flask/</w:t>
      </w:r>
      <w:proofErr w:type="spellStart"/>
      <w:r w:rsidRPr="008C558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for small, Celery/Kafka for large systems.</w:t>
      </w:r>
    </w:p>
    <w:p w14:paraId="79760D2E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2F3D38A">
          <v:rect id="_x0000_i1274" style="width:0;height:1.5pt" o:hralign="center" o:hrstd="t" o:hr="t" fillcolor="#a0a0a0" stroked="f"/>
        </w:pict>
      </w:r>
    </w:p>
    <w:p w14:paraId="40E49E23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Event-Driven Pattern</w:t>
      </w:r>
    </w:p>
    <w:p w14:paraId="1D938B72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Components react to messages or events.</w:t>
      </w:r>
    </w:p>
    <w:p w14:paraId="4059490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from queue import Queue</w:t>
      </w:r>
    </w:p>
    <w:p w14:paraId="3C52E590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events = Queue()</w:t>
      </w:r>
    </w:p>
    <w:p w14:paraId="533D8740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events.put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({"type": "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user_signup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"})</w:t>
      </w:r>
    </w:p>
    <w:p w14:paraId="7A7A761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Enables decoupling between modules — used in ML pipelines and async systems.</w:t>
      </w:r>
    </w:p>
    <w:p w14:paraId="47115A60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6F0742C0">
          <v:rect id="_x0000_i1275" style="width:0;height:1.5pt" o:hralign="center" o:hrstd="t" o:hr="t" fillcolor="#a0a0a0" stroked="f"/>
        </w:pict>
      </w:r>
    </w:p>
    <w:p w14:paraId="7FC4DED3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CQRS (Command Query Responsibility Segregation)</w:t>
      </w:r>
    </w:p>
    <w:p w14:paraId="3EA54F92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Split reads (queries) and writes (commands).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br/>
      </w: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Keeps systems scalable and maintainable — common in APIs and DB-heavy services.</w:t>
      </w:r>
    </w:p>
    <w:p w14:paraId="66EA64E2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498B5FE">
          <v:rect id="_x0000_i1276" style="width:0;height:1.5pt" o:hralign="center" o:hrstd="t" o:hr="t" fillcolor="#a0a0a0" stroked="f"/>
        </w:pict>
      </w:r>
    </w:p>
    <w:p w14:paraId="492D31EE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Pipeline Pattern</w:t>
      </w:r>
    </w:p>
    <w:p w14:paraId="65E14CA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Sequentially process data through steps:</w:t>
      </w:r>
    </w:p>
    <w:p w14:paraId="0F4690AA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def load(): ...</w:t>
      </w:r>
    </w:p>
    <w:p w14:paraId="2128961D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def clean(): ...</w:t>
      </w:r>
    </w:p>
    <w:p w14:paraId="2D138D89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def transform(): ...</w:t>
      </w:r>
    </w:p>
    <w:p w14:paraId="622980AE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def save(): ...</w:t>
      </w:r>
    </w:p>
    <w:p w14:paraId="6D3A911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CFF2F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pipeline = [load, clean, transform, save]</w:t>
      </w:r>
    </w:p>
    <w:p w14:paraId="0B36BA91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for step in pipeline: step()</w:t>
      </w:r>
    </w:p>
    <w:p w14:paraId="4DA01654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Used in ML, ETL, and testing workflows.</w:t>
      </w:r>
    </w:p>
    <w:p w14:paraId="11858390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718A76A9">
          <v:rect id="_x0000_i1277" style="width:0;height:1.5pt" o:hralign="center" o:hrstd="t" o:hr="t" fillcolor="#a0a0a0" stroked="f"/>
        </w:pict>
      </w:r>
    </w:p>
    <w:p w14:paraId="4A14E62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Hexagonal / Clean Architecture</w:t>
      </w:r>
    </w:p>
    <w:p w14:paraId="1ECD7062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Center on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domain logic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>, with frameworks as external adapters.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br/>
      </w: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Makes code testable and framework-independent.</w:t>
      </w:r>
    </w:p>
    <w:p w14:paraId="4A5D24C3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67F723BC">
          <v:rect id="_x0000_i1278" style="width:0;height:1.5pt" o:hralign="center" o:hrstd="t" o:hr="t" fillcolor="#a0a0a0" stroked="f"/>
        </w:pict>
      </w:r>
    </w:p>
    <w:p w14:paraId="7258196A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Collaboration &amp; Code Quality</w:t>
      </w:r>
    </w:p>
    <w:p w14:paraId="38D3E9C6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F22C455">
          <v:rect id="_x0000_i1279" style="width:0;height:1.5pt" o:hralign="center" o:hrstd="t" o:hr="t" fillcolor="#a0a0a0" stroked="f"/>
        </w:pict>
      </w:r>
    </w:p>
    <w:p w14:paraId="34BC2AEB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 Workflow</w:t>
      </w:r>
    </w:p>
    <w:p w14:paraId="31C758FB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C5588">
        <w:rPr>
          <w:rFonts w:ascii="Courier New" w:eastAsia="Times New Roman" w:hAnsi="Courier New" w:cs="Courier New"/>
          <w:sz w:val="20"/>
          <w:szCs w:val="20"/>
        </w:rPr>
        <w:t>feature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branches:</w:t>
      </w:r>
    </w:p>
    <w:p w14:paraId="47AD665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main</w:t>
      </w:r>
    </w:p>
    <w:p w14:paraId="623B99DA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</w:t>
      </w:r>
    </w:p>
    <w:p w14:paraId="238A2B4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feature/add-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</w:p>
    <w:p w14:paraId="06AABF3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bugfix/fix-logger</w:t>
      </w:r>
    </w:p>
    <w:p w14:paraId="5F75C5CB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└── release/v1.1</w:t>
      </w:r>
    </w:p>
    <w:p w14:paraId="4431D46A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Merge with PRs, review, and CI tests.</w:t>
      </w:r>
    </w:p>
    <w:p w14:paraId="46AEADEA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43D2ACF9">
          <v:rect id="_x0000_i1280" style="width:0;height:1.5pt" o:hralign="center" o:hrstd="t" o:hr="t" fillcolor="#a0a0a0" stroked="f"/>
        </w:pict>
      </w:r>
    </w:p>
    <w:p w14:paraId="3652C7D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Linting &amp; Formatting</w:t>
      </w:r>
    </w:p>
    <w:p w14:paraId="20C886A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black .</w:t>
      </w:r>
    </w:p>
    <w:p w14:paraId="47E2737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5574319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flake8 .</w:t>
      </w:r>
    </w:p>
    <w:p w14:paraId="659F186A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mypy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23787AF1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Consistent style = fewer merge conflicts and review debates.</w:t>
      </w:r>
    </w:p>
    <w:p w14:paraId="6011409F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44299DD">
          <v:rect id="_x0000_i1281" style="width:0;height:1.5pt" o:hralign="center" o:hrstd="t" o:hr="t" fillcolor="#a0a0a0" stroked="f"/>
        </w:pict>
      </w:r>
    </w:p>
    <w:p w14:paraId="10E9022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395"/>
      </w:tblGrid>
      <w:tr w:rsidR="008C5588" w:rsidRPr="008C5588" w14:paraId="39F60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39B2E" w14:textId="77777777" w:rsidR="008C5588" w:rsidRPr="008C5588" w:rsidRDefault="008C5588" w:rsidP="008C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636522D4" w14:textId="77777777" w:rsidR="008C5588" w:rsidRPr="008C5588" w:rsidRDefault="008C5588" w:rsidP="008C5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C5588" w:rsidRPr="008C5588" w14:paraId="78D70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C288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99CA0F1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functions</w:t>
            </w:r>
          </w:p>
        </w:tc>
      </w:tr>
      <w:tr w:rsidR="008C5588" w:rsidRPr="008C5588" w14:paraId="51526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45F7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CFA1707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modules</w:t>
            </w:r>
          </w:p>
        </w:tc>
      </w:tr>
      <w:tr w:rsidR="008C5588" w:rsidRPr="008C5588" w14:paraId="5F75D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E469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7096BB6" w14:textId="77777777" w:rsidR="008C5588" w:rsidRPr="008C5588" w:rsidRDefault="008C5588" w:rsidP="008C55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5588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app end-to-end</w:t>
            </w:r>
          </w:p>
        </w:tc>
      </w:tr>
    </w:tbl>
    <w:p w14:paraId="46CF5338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Combine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C5588">
        <w:rPr>
          <w:rFonts w:ascii="Courier New" w:eastAsia="Times New Roman" w:hAnsi="Courier New" w:cs="Courier New"/>
          <w:sz w:val="20"/>
          <w:szCs w:val="20"/>
        </w:rPr>
        <w:t>coverage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C5588">
        <w:rPr>
          <w:rFonts w:ascii="Courier New" w:eastAsia="Times New Roman" w:hAnsi="Courier New" w:cs="Courier New"/>
          <w:sz w:val="20"/>
          <w:szCs w:val="20"/>
        </w:rPr>
        <w:t>mock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B86230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A1558C1">
          <v:rect id="_x0000_i1282" style="width:0;height:1.5pt" o:hralign="center" o:hrstd="t" o:hr="t" fillcolor="#a0a0a0" stroked="f"/>
        </w:pict>
      </w:r>
    </w:p>
    <w:p w14:paraId="2E9B92EC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Continuous Integration</w:t>
      </w:r>
    </w:p>
    <w:p w14:paraId="2160262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Every commit </w:t>
      </w:r>
      <w:proofErr w:type="gramStart"/>
      <w:r w:rsidRPr="008C5588">
        <w:rPr>
          <w:rFonts w:ascii="Times New Roman" w:eastAsia="Times New Roman" w:hAnsi="Times New Roman" w:cs="Times New Roman"/>
          <w:sz w:val="24"/>
          <w:szCs w:val="24"/>
        </w:rPr>
        <w:t>triggers</w:t>
      </w:r>
      <w:proofErr w:type="gramEnd"/>
      <w:r w:rsidRPr="008C55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A46569" w14:textId="77777777" w:rsidR="008C5588" w:rsidRPr="008C5588" w:rsidRDefault="008C5588" w:rsidP="008C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Lint</w:t>
      </w:r>
    </w:p>
    <w:p w14:paraId="3DD32C4F" w14:textId="77777777" w:rsidR="008C5588" w:rsidRPr="008C5588" w:rsidRDefault="008C5588" w:rsidP="008C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14:paraId="6957B142" w14:textId="77777777" w:rsidR="008C5588" w:rsidRPr="008C5588" w:rsidRDefault="008C5588" w:rsidP="008C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14:paraId="64381F1F" w14:textId="77777777" w:rsidR="008C5588" w:rsidRPr="008C5588" w:rsidRDefault="008C5588" w:rsidP="008C55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580EC28D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Use GitHub Actions or Jenkins for CI.</w:t>
      </w:r>
    </w:p>
    <w:p w14:paraId="494A7057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6FFA90B1">
          <v:rect id="_x0000_i1283" style="width:0;height:1.5pt" o:hralign="center" o:hrstd="t" o:hr="t" fillcolor="#a0a0a0" stroked="f"/>
        </w:pict>
      </w:r>
    </w:p>
    <w:p w14:paraId="47C4A0A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 and Versioning</w:t>
      </w:r>
    </w:p>
    <w:p w14:paraId="5D533753" w14:textId="77777777" w:rsidR="008C5588" w:rsidRPr="008C5588" w:rsidRDefault="008C5588" w:rsidP="008C5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Sphinx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MkDocs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for auto-docs</w:t>
      </w:r>
    </w:p>
    <w:p w14:paraId="5C7E4823" w14:textId="77777777" w:rsidR="008C5588" w:rsidRPr="008C5588" w:rsidRDefault="008C5588" w:rsidP="008C5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Versioning (1.2.3)</w:t>
      </w:r>
    </w:p>
    <w:p w14:paraId="73A25083" w14:textId="77777777" w:rsidR="008C5588" w:rsidRPr="008C5588" w:rsidRDefault="008C5588" w:rsidP="008C55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CHANGELOG.md</w:t>
      </w:r>
    </w:p>
    <w:p w14:paraId="34F79DB6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Communication through docs = professionalism.</w:t>
      </w:r>
    </w:p>
    <w:p w14:paraId="1A6A2D28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7A8DD96C">
          <v:rect id="_x0000_i1284" style="width:0;height:1.5pt" o:hralign="center" o:hrstd="t" o:hr="t" fillcolor="#a0a0a0" stroked="f"/>
        </w:pict>
      </w:r>
    </w:p>
    <w:p w14:paraId="7653096E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Performance and Deployment Strategy</w:t>
      </w:r>
    </w:p>
    <w:p w14:paraId="6A9DC01D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EDAFFA5">
          <v:rect id="_x0000_i1285" style="width:0;height:1.5pt" o:hralign="center" o:hrstd="t" o:hr="t" fillcolor="#a0a0a0" stroked="f"/>
        </w:pict>
      </w:r>
    </w:p>
    <w:p w14:paraId="40DFFBD1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Profiling Before Optimization</w:t>
      </w:r>
    </w:p>
    <w:p w14:paraId="6BCC4E40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line_profiler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br/>
      </w: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Optimize only where data proves slowdown.</w:t>
      </w:r>
    </w:p>
    <w:p w14:paraId="17E2D87A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28E16B7">
          <v:rect id="_x0000_i1286" style="width:0;height:1.5pt" o:hralign="center" o:hrstd="t" o:hr="t" fillcolor="#a0a0a0" stroked="f"/>
        </w:pict>
      </w:r>
    </w:p>
    <w:p w14:paraId="74977119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Containerization &amp; Orchestration</w:t>
      </w:r>
    </w:p>
    <w:p w14:paraId="70DAAF6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588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>, then orchestrate with:</w:t>
      </w:r>
    </w:p>
    <w:p w14:paraId="10893023" w14:textId="77777777" w:rsidR="008C5588" w:rsidRPr="008C5588" w:rsidRDefault="008C5588" w:rsidP="008C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Docker Compose (local)</w:t>
      </w:r>
    </w:p>
    <w:p w14:paraId="7A085719" w14:textId="77777777" w:rsidR="008C5588" w:rsidRPr="008C5588" w:rsidRDefault="008C5588" w:rsidP="008C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Kubernetes (scaling)</w:t>
      </w:r>
    </w:p>
    <w:p w14:paraId="2D02569D" w14:textId="77777777" w:rsidR="008C5588" w:rsidRPr="008C5588" w:rsidRDefault="008C5588" w:rsidP="008C55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Airflow (scheduled workflows)</w:t>
      </w:r>
    </w:p>
    <w:p w14:paraId="4DC19AAD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Make every deployment reproducible.</w:t>
      </w:r>
    </w:p>
    <w:p w14:paraId="1757D04B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400A1FAE">
          <v:rect id="_x0000_i1287" style="width:0;height:1.5pt" o:hralign="center" o:hrstd="t" o:hr="t" fillcolor="#a0a0a0" stroked="f"/>
        </w:pict>
      </w:r>
    </w:p>
    <w:p w14:paraId="1EDE80E0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</w:t>
      </w:r>
    </w:p>
    <w:p w14:paraId="5902CA9E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Integrate:</w:t>
      </w:r>
    </w:p>
    <w:p w14:paraId="5B2406E8" w14:textId="77777777" w:rsidR="008C5588" w:rsidRPr="008C5588" w:rsidRDefault="008C5588" w:rsidP="008C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for metrics</w:t>
      </w:r>
    </w:p>
    <w:p w14:paraId="1029E79F" w14:textId="77777777" w:rsidR="008C5588" w:rsidRPr="008C5588" w:rsidRDefault="008C5588" w:rsidP="008C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for dashboards</w:t>
      </w:r>
    </w:p>
    <w:p w14:paraId="32A78379" w14:textId="77777777" w:rsidR="008C5588" w:rsidRPr="008C5588" w:rsidRDefault="008C5588" w:rsidP="008C55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ELK Stack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for logs (Elasticsearch + Logstash + Kibana)</w:t>
      </w:r>
    </w:p>
    <w:p w14:paraId="5F6B8216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Don’t deploy blind — monitor every endpoint and job.</w:t>
      </w:r>
    </w:p>
    <w:p w14:paraId="3A6A6A9F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5F6E2EB3">
          <v:rect id="_x0000_i1288" style="width:0;height:1.5pt" o:hralign="center" o:hrstd="t" o:hr="t" fillcolor="#a0a0a0" stroked="f"/>
        </w:pict>
      </w:r>
    </w:p>
    <w:p w14:paraId="1F892D6E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 Pipelines</w:t>
      </w:r>
    </w:p>
    <w:p w14:paraId="6CA09C5D" w14:textId="77777777" w:rsidR="008C5588" w:rsidRPr="008C5588" w:rsidRDefault="008C5588" w:rsidP="008C5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Stage → Test → Prod</w:t>
      </w:r>
    </w:p>
    <w:p w14:paraId="689B9FF5" w14:textId="77777777" w:rsidR="008C5588" w:rsidRPr="008C5588" w:rsidRDefault="008C5588" w:rsidP="008C5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Use canary releases and rollback</w:t>
      </w:r>
    </w:p>
    <w:p w14:paraId="355463BB" w14:textId="77777777" w:rsidR="008C5588" w:rsidRPr="008C5588" w:rsidRDefault="008C5588" w:rsidP="008C55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Always keep old version running until new one is verified</w:t>
      </w:r>
    </w:p>
    <w:p w14:paraId="0182BBBA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Professional rollout = zero downtime.</w:t>
      </w:r>
    </w:p>
    <w:p w14:paraId="0F688A4B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10276B9">
          <v:rect id="_x0000_i1289" style="width:0;height:1.5pt" o:hralign="center" o:hrstd="t" o:hr="t" fillcolor="#a0a0a0" stroked="f"/>
        </w:pict>
      </w:r>
    </w:p>
    <w:p w14:paraId="388E09CF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Example: Building a Python AI Microservice</w:t>
      </w:r>
    </w:p>
    <w:p w14:paraId="3C1B0FC5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76916E0C">
          <v:rect id="_x0000_i1290" style="width:0;height:1.5pt" o:hralign="center" o:hrstd="t" o:hr="t" fillcolor="#a0a0a0" stroked="f"/>
        </w:pict>
      </w:r>
    </w:p>
    <w:p w14:paraId="7538D85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</w:t>
      </w:r>
    </w:p>
    <w:p w14:paraId="20CFC73D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Goal: Deploy a trained model via API with logging and monitoring.</w:t>
      </w:r>
    </w:p>
    <w:p w14:paraId="5E1B35F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14:paraId="54F2378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ml_service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/</w:t>
      </w:r>
    </w:p>
    <w:p w14:paraId="6B48CDA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app/</w:t>
      </w:r>
    </w:p>
    <w:p w14:paraId="63061518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14:paraId="7B64381F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routes.py</w:t>
      </w:r>
    </w:p>
    <w:p w14:paraId="4EC9E78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model.py</w:t>
      </w:r>
    </w:p>
    <w:p w14:paraId="32C355F2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├── service.py</w:t>
      </w:r>
    </w:p>
    <w:p w14:paraId="0AC4F81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│   └── logger.py</w:t>
      </w:r>
    </w:p>
    <w:p w14:paraId="416E2F4C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3B193F2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52981B5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└── requirements.txt</w:t>
      </w:r>
    </w:p>
    <w:p w14:paraId="305D116D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4437B034">
          <v:rect id="_x0000_i1291" style="width:0;height:1.5pt" o:hralign="center" o:hrstd="t" o:hr="t" fillcolor="#a0a0a0" stroked="f"/>
        </w:pict>
      </w:r>
    </w:p>
    <w:p w14:paraId="7D724701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Components</w:t>
      </w:r>
    </w:p>
    <w:p w14:paraId="241AEB59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# model.py</w:t>
      </w:r>
    </w:p>
    <w:p w14:paraId="37C3841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</w:p>
    <w:p w14:paraId="62AEEFCB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")</w:t>
      </w:r>
    </w:p>
    <w:p w14:paraId="6C323A9A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F097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# service.py</w:t>
      </w:r>
    </w:p>
    <w:p w14:paraId="1C1A6303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def predict(features):</w:t>
      </w:r>
    </w:p>
    <w:p w14:paraId="3B55229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([features]).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()</w:t>
      </w:r>
    </w:p>
    <w:p w14:paraId="4C1CACAF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198766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# routes.py</w:t>
      </w:r>
    </w:p>
    <w:p w14:paraId="056C150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14:paraId="1E6F26CE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from .service import predict</w:t>
      </w:r>
    </w:p>
    <w:p w14:paraId="293069F8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E221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app =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()</w:t>
      </w:r>
    </w:p>
    <w:p w14:paraId="534E2654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@app.post("/predict")</w:t>
      </w:r>
    </w:p>
    <w:p w14:paraId="78214A91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api_predict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 xml:space="preserve">(data: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):</w:t>
      </w:r>
    </w:p>
    <w:p w14:paraId="303685A7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 xml:space="preserve">    return {"result": predict(list(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data.values</w:t>
      </w:r>
      <w:proofErr w:type="spellEnd"/>
      <w:r w:rsidRPr="008C5588">
        <w:rPr>
          <w:rFonts w:ascii="Courier New" w:eastAsia="Times New Roman" w:hAnsi="Courier New" w:cs="Courier New"/>
          <w:sz w:val="20"/>
          <w:szCs w:val="20"/>
        </w:rPr>
        <w:t>()))}</w:t>
      </w:r>
    </w:p>
    <w:p w14:paraId="36B21D94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C5588">
        <w:rPr>
          <w:rFonts w:ascii="Courier New" w:eastAsia="Times New Roman" w:hAnsi="Courier New" w:cs="Courier New"/>
          <w:sz w:val="20"/>
          <w:szCs w:val="20"/>
        </w:rPr>
        <w:t>prometheus_client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for production readiness.</w:t>
      </w:r>
    </w:p>
    <w:p w14:paraId="6A257C4C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276F9FD2">
          <v:rect id="_x0000_i1292" style="width:0;height:1.5pt" o:hralign="center" o:hrstd="t" o:hr="t" fillcolor="#a0a0a0" stroked="f"/>
        </w:pict>
      </w:r>
    </w:p>
    <w:p w14:paraId="3B1E5F07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</w:t>
      </w:r>
    </w:p>
    <w:p w14:paraId="17306D35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docker build -t ml-service .</w:t>
      </w:r>
    </w:p>
    <w:p w14:paraId="37DA3FAE" w14:textId="77777777" w:rsidR="008C5588" w:rsidRPr="008C5588" w:rsidRDefault="008C5588" w:rsidP="008C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5588">
        <w:rPr>
          <w:rFonts w:ascii="Courier New" w:eastAsia="Times New Roman" w:hAnsi="Courier New" w:cs="Courier New"/>
          <w:sz w:val="20"/>
          <w:szCs w:val="20"/>
        </w:rPr>
        <w:t>docker run -p 8000:8000 ml-service</w:t>
      </w:r>
    </w:p>
    <w:p w14:paraId="4AC9BD3E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Monitor with Prometheus, test with Postman, and deploy via CI/CD.</w:t>
      </w:r>
    </w:p>
    <w:p w14:paraId="386DD4DB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0530878">
          <v:rect id="_x0000_i1293" style="width:0;height:1.5pt" o:hralign="center" o:hrstd="t" o:hr="t" fillcolor="#a0a0a0" stroked="f"/>
        </w:pict>
      </w:r>
    </w:p>
    <w:p w14:paraId="688BAD86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Project Delivery Mindset</w:t>
      </w:r>
    </w:p>
    <w:p w14:paraId="518CD0F5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C789A85">
          <v:rect id="_x0000_i1294" style="width:0;height:1.5pt" o:hralign="center" o:hrstd="t" o:hr="t" fillcolor="#a0a0a0" stroked="f"/>
        </w:pict>
      </w:r>
    </w:p>
    <w:p w14:paraId="22393AB2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Think in Terms of Deliverables</w:t>
      </w:r>
    </w:p>
    <w:p w14:paraId="088D8387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Don’t just code — deliver:</w:t>
      </w:r>
    </w:p>
    <w:p w14:paraId="37FB82BF" w14:textId="77777777" w:rsidR="008C5588" w:rsidRPr="008C5588" w:rsidRDefault="008C5588" w:rsidP="008C5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Working prototype</w:t>
      </w:r>
    </w:p>
    <w:p w14:paraId="46D3B5C6" w14:textId="77777777" w:rsidR="008C5588" w:rsidRPr="008C5588" w:rsidRDefault="008C5588" w:rsidP="008C5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Documented API</w:t>
      </w:r>
    </w:p>
    <w:p w14:paraId="42F14558" w14:textId="77777777" w:rsidR="008C5588" w:rsidRPr="008C5588" w:rsidRDefault="008C5588" w:rsidP="008C5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Automated tests</w:t>
      </w:r>
    </w:p>
    <w:p w14:paraId="3CFE27B2" w14:textId="77777777" w:rsidR="008C5588" w:rsidRPr="008C5588" w:rsidRDefault="008C5588" w:rsidP="008C5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Deployment pipeline</w:t>
      </w:r>
    </w:p>
    <w:p w14:paraId="7D45B2A0" w14:textId="77777777" w:rsidR="008C5588" w:rsidRPr="008C5588" w:rsidRDefault="008C5588" w:rsidP="008C55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Maintenance checklist</w:t>
      </w:r>
    </w:p>
    <w:p w14:paraId="75E29198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That’s what hiring managers and clients measure.</w:t>
      </w:r>
    </w:p>
    <w:p w14:paraId="0FF85C99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9CC9944">
          <v:rect id="_x0000_i1295" style="width:0;height:1.5pt" o:hralign="center" o:hrstd="t" o:hr="t" fillcolor="#a0a0a0" stroked="f"/>
        </w:pict>
      </w:r>
    </w:p>
    <w:p w14:paraId="46050E1B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Communicate Clearly</w:t>
      </w:r>
    </w:p>
    <w:p w14:paraId="4AFB084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In reviews or interviews:</w:t>
      </w:r>
    </w:p>
    <w:p w14:paraId="1B7AAB1F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“I separated business logic from data access so we can test it independently.”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br/>
      </w: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That’s senior-level reasoning.</w:t>
      </w:r>
    </w:p>
    <w:p w14:paraId="4C0397BB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0920895C">
          <v:rect id="_x0000_i1296" style="width:0;height:1.5pt" o:hralign="center" o:hrstd="t" o:hr="t" fillcolor="#a0a0a0" stroked="f"/>
        </w:pict>
      </w:r>
    </w:p>
    <w:p w14:paraId="40E0C81C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8C5588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8C5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Learning Beyond Python</w:t>
      </w:r>
    </w:p>
    <w:p w14:paraId="0A69B896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Explore:</w:t>
      </w:r>
    </w:p>
    <w:p w14:paraId="14DB00E0" w14:textId="77777777" w:rsidR="008C5588" w:rsidRPr="008C5588" w:rsidRDefault="008C5588" w:rsidP="008C5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Cloud architecture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(AWS, Azure, GCP)</w:t>
      </w:r>
    </w:p>
    <w:p w14:paraId="30BD5590" w14:textId="77777777" w:rsidR="008C5588" w:rsidRPr="008C5588" w:rsidRDefault="008C5588" w:rsidP="008C5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CI/CD tools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(Jenkins, GitLab, </w:t>
      </w:r>
      <w:proofErr w:type="spellStart"/>
      <w:r w:rsidRPr="008C5588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883406" w14:textId="77777777" w:rsidR="008C5588" w:rsidRPr="008C5588" w:rsidRDefault="008C5588" w:rsidP="008C5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orchestration</w:t>
      </w:r>
    </w:p>
    <w:p w14:paraId="0640CBA9" w14:textId="77777777" w:rsidR="008C5588" w:rsidRPr="008C5588" w:rsidRDefault="008C5588" w:rsidP="008C5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>MLOps</w:t>
      </w:r>
      <w:proofErr w:type="spellEnd"/>
      <w:r w:rsidRPr="008C5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frameworks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5588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8C5588">
        <w:rPr>
          <w:rFonts w:ascii="Times New Roman" w:eastAsia="Times New Roman" w:hAnsi="Times New Roman" w:cs="Times New Roman"/>
          <w:sz w:val="24"/>
          <w:szCs w:val="24"/>
        </w:rPr>
        <w:t>, Kubeflow)</w:t>
      </w:r>
    </w:p>
    <w:p w14:paraId="7ED1C112" w14:textId="77777777" w:rsidR="008C5588" w:rsidRPr="008C5588" w:rsidRDefault="008C5588" w:rsidP="008C5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C5588">
        <w:rPr>
          <w:rFonts w:ascii="Times New Roman" w:eastAsia="Times New Roman" w:hAnsi="Times New Roman" w:cs="Times New Roman"/>
          <w:sz w:val="24"/>
          <w:szCs w:val="24"/>
        </w:rPr>
        <w:t xml:space="preserve"> You’re already in the top technical bracket — these complete the picture.</w:t>
      </w:r>
    </w:p>
    <w:p w14:paraId="4FE8D5F6" w14:textId="77777777" w:rsidR="008C5588" w:rsidRPr="008C5588" w:rsidRDefault="008C5588" w:rsidP="008C5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pict w14:anchorId="40423377">
          <v:rect id="_x0000_i1297" style="width:0;height:1.5pt" o:hralign="center" o:hrstd="t" o:hr="t" fillcolor="#a0a0a0" stroked="f"/>
        </w:pict>
      </w:r>
    </w:p>
    <w:p w14:paraId="3265131D" w14:textId="77777777" w:rsidR="008C5588" w:rsidRPr="008C5588" w:rsidRDefault="008C5588" w:rsidP="008C5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558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C55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A9B03B8" w14:textId="77777777" w:rsidR="008C5588" w:rsidRPr="008C5588" w:rsidRDefault="008C5588" w:rsidP="008C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Plan first, code later — architecture saves time.</w:t>
      </w:r>
    </w:p>
    <w:p w14:paraId="57EA8EEC" w14:textId="77777777" w:rsidR="008C5588" w:rsidRPr="008C5588" w:rsidRDefault="008C5588" w:rsidP="008C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Separate layers — API, logic, data.</w:t>
      </w:r>
    </w:p>
    <w:p w14:paraId="5C79CED9" w14:textId="77777777" w:rsidR="008C5588" w:rsidRPr="008C5588" w:rsidRDefault="008C5588" w:rsidP="008C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Automate everything: testing, deployment, monitoring.</w:t>
      </w:r>
    </w:p>
    <w:p w14:paraId="48012FE0" w14:textId="77777777" w:rsidR="008C5588" w:rsidRPr="008C5588" w:rsidRDefault="008C5588" w:rsidP="008C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Favor clarity, modularity, and traceability.</w:t>
      </w:r>
    </w:p>
    <w:p w14:paraId="7096846E" w14:textId="77777777" w:rsidR="008C5588" w:rsidRPr="008C5588" w:rsidRDefault="008C5588" w:rsidP="008C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Think in patterns, not scripts.</w:t>
      </w:r>
    </w:p>
    <w:p w14:paraId="59636AEB" w14:textId="77777777" w:rsidR="008C5588" w:rsidRPr="008C5588" w:rsidRDefault="008C5588" w:rsidP="008C55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588">
        <w:rPr>
          <w:rFonts w:ascii="Times New Roman" w:eastAsia="Times New Roman" w:hAnsi="Times New Roman" w:cs="Times New Roman"/>
          <w:sz w:val="24"/>
          <w:szCs w:val="24"/>
        </w:rPr>
        <w:t>Deliver solutions, not code — that’s what defines a professional engineer.</w:t>
      </w:r>
    </w:p>
    <w:p w14:paraId="53B7A039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135"/>
    <w:multiLevelType w:val="multilevel"/>
    <w:tmpl w:val="D26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5477"/>
    <w:multiLevelType w:val="multilevel"/>
    <w:tmpl w:val="3D7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667B"/>
    <w:multiLevelType w:val="multilevel"/>
    <w:tmpl w:val="788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C486F"/>
    <w:multiLevelType w:val="multilevel"/>
    <w:tmpl w:val="F78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B461B"/>
    <w:multiLevelType w:val="multilevel"/>
    <w:tmpl w:val="85E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76CB4"/>
    <w:multiLevelType w:val="multilevel"/>
    <w:tmpl w:val="0102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91F99"/>
    <w:multiLevelType w:val="multilevel"/>
    <w:tmpl w:val="DD6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D0ECD"/>
    <w:multiLevelType w:val="multilevel"/>
    <w:tmpl w:val="18E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1E1C"/>
    <w:multiLevelType w:val="multilevel"/>
    <w:tmpl w:val="91D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A7E42"/>
    <w:multiLevelType w:val="multilevel"/>
    <w:tmpl w:val="E54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E2CAC"/>
    <w:multiLevelType w:val="multilevel"/>
    <w:tmpl w:val="F16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230FD"/>
    <w:multiLevelType w:val="multilevel"/>
    <w:tmpl w:val="3D5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639555">
    <w:abstractNumId w:val="6"/>
  </w:num>
  <w:num w:numId="2" w16cid:durableId="96144883">
    <w:abstractNumId w:val="9"/>
  </w:num>
  <w:num w:numId="3" w16cid:durableId="474685076">
    <w:abstractNumId w:val="10"/>
  </w:num>
  <w:num w:numId="4" w16cid:durableId="2010476231">
    <w:abstractNumId w:val="7"/>
  </w:num>
  <w:num w:numId="5" w16cid:durableId="2040930917">
    <w:abstractNumId w:val="5"/>
  </w:num>
  <w:num w:numId="6" w16cid:durableId="1850826081">
    <w:abstractNumId w:val="4"/>
  </w:num>
  <w:num w:numId="7" w16cid:durableId="2062092274">
    <w:abstractNumId w:val="2"/>
  </w:num>
  <w:num w:numId="8" w16cid:durableId="718942023">
    <w:abstractNumId w:val="1"/>
  </w:num>
  <w:num w:numId="9" w16cid:durableId="1381906997">
    <w:abstractNumId w:val="11"/>
  </w:num>
  <w:num w:numId="10" w16cid:durableId="247037763">
    <w:abstractNumId w:val="8"/>
  </w:num>
  <w:num w:numId="11" w16cid:durableId="1476682942">
    <w:abstractNumId w:val="0"/>
  </w:num>
  <w:num w:numId="12" w16cid:durableId="1922131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8F"/>
    <w:rsid w:val="0010398C"/>
    <w:rsid w:val="00164FA1"/>
    <w:rsid w:val="001C53DB"/>
    <w:rsid w:val="0036373F"/>
    <w:rsid w:val="00894B8F"/>
    <w:rsid w:val="008C5588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15A57-472A-4937-A3D5-643A8687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8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8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8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8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8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8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8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8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8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9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8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8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9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8F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89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8F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94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2025-11-09T18:47:00Z</dcterms:created>
  <dcterms:modified xsi:type="dcterms:W3CDTF">2025-11-09T18:47:00Z</dcterms:modified>
</cp:coreProperties>
</file>