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5BCD7" w14:textId="77777777" w:rsidR="00C16B46" w:rsidRDefault="00997309">
      <w:pPr>
        <w:ind w:firstLineChars="0" w:firstLine="0"/>
        <w:jc w:val="center"/>
        <w:rPr>
          <w:rFonts w:ascii="方正小标宋简体" w:eastAsia="方正小标宋简体"/>
          <w:sz w:val="44"/>
          <w:szCs w:val="44"/>
        </w:rPr>
      </w:pPr>
      <w:r>
        <w:rPr>
          <w:rFonts w:ascii="方正小标宋简体" w:eastAsia="方正小标宋简体" w:hint="eastAsia"/>
          <w:sz w:val="44"/>
          <w:szCs w:val="44"/>
        </w:rPr>
        <w:t>火眼金睛--态势感知攻击检测</w:t>
      </w:r>
    </w:p>
    <w:p w14:paraId="13BA4406" w14:textId="474CDAF2" w:rsidR="00C16B46" w:rsidRPr="00476364" w:rsidRDefault="00997309">
      <w:pPr>
        <w:ind w:firstLineChars="0" w:firstLine="0"/>
        <w:jc w:val="center"/>
        <w:rPr>
          <w:rFonts w:ascii="仿宋_GB2312"/>
          <w:szCs w:val="28"/>
          <w:u w:val="single"/>
        </w:rPr>
      </w:pPr>
      <w:r w:rsidRPr="00476364">
        <w:rPr>
          <w:rFonts w:ascii="仿宋_GB2312" w:hint="eastAsia"/>
          <w:szCs w:val="28"/>
          <w:u w:val="single"/>
        </w:rPr>
        <w:t>中国</w:t>
      </w:r>
      <w:r w:rsidR="00476364" w:rsidRPr="00476364">
        <w:rPr>
          <w:rFonts w:ascii="仿宋_GB2312" w:hint="eastAsia"/>
          <w:szCs w:val="28"/>
          <w:u w:val="single"/>
        </w:rPr>
        <w:t>xxx</w:t>
      </w:r>
      <w:r w:rsidR="00963363" w:rsidRPr="00476364">
        <w:rPr>
          <w:rFonts w:ascii="仿宋_GB2312" w:hint="eastAsia"/>
          <w:szCs w:val="28"/>
          <w:u w:val="single"/>
        </w:rPr>
        <w:t>集团有限公司</w:t>
      </w:r>
      <w:r w:rsidRPr="00476364">
        <w:rPr>
          <w:rFonts w:ascii="仿宋_GB2312" w:hint="eastAsia"/>
          <w:szCs w:val="28"/>
          <w:u w:val="single"/>
        </w:rPr>
        <w:t xml:space="preserve"> </w:t>
      </w:r>
      <w:r w:rsidRPr="00476364">
        <w:rPr>
          <w:rFonts w:ascii="仿宋_GB2312"/>
          <w:szCs w:val="28"/>
          <w:u w:val="single"/>
        </w:rPr>
        <w:t xml:space="preserve"> </w:t>
      </w:r>
      <w:r w:rsidR="00476364" w:rsidRPr="00476364">
        <w:rPr>
          <w:rFonts w:ascii="仿宋_GB2312" w:hint="eastAsia"/>
          <w:szCs w:val="28"/>
          <w:u w:val="single"/>
        </w:rPr>
        <w:t>张三</w:t>
      </w:r>
      <w:r w:rsidRPr="00476364">
        <w:rPr>
          <w:rFonts w:ascii="仿宋_GB2312" w:hint="eastAsia"/>
          <w:szCs w:val="28"/>
          <w:u w:val="single"/>
        </w:rPr>
        <w:t xml:space="preserve"> </w:t>
      </w:r>
      <w:r w:rsidR="00476364" w:rsidRPr="00476364">
        <w:rPr>
          <w:rFonts w:ascii="仿宋_GB2312"/>
          <w:szCs w:val="28"/>
          <w:u w:val="single"/>
        </w:rPr>
        <w:t xml:space="preserve"> 18</w:t>
      </w:r>
      <w:r w:rsidR="00476364" w:rsidRPr="00476364">
        <w:rPr>
          <w:rFonts w:ascii="仿宋_GB2312" w:hint="eastAsia"/>
          <w:szCs w:val="28"/>
          <w:u w:val="single"/>
        </w:rPr>
        <w:t>2xxxxxxxx</w:t>
      </w:r>
    </w:p>
    <w:p w14:paraId="6BD04B55" w14:textId="77777777" w:rsidR="00C16B46" w:rsidRDefault="00997309">
      <w:pPr>
        <w:pStyle w:val="1"/>
      </w:pPr>
      <w:r>
        <w:rPr>
          <w:rFonts w:hint="eastAsia"/>
        </w:rPr>
        <w:t>一、背景与目标</w:t>
      </w:r>
    </w:p>
    <w:p w14:paraId="6E34027B" w14:textId="275B229C" w:rsidR="00963363" w:rsidRPr="00963363" w:rsidRDefault="00963363" w:rsidP="00B82A0E">
      <w:pPr>
        <w:spacing w:before="0" w:after="0" w:line="560" w:lineRule="exact"/>
        <w:ind w:firstLine="640"/>
      </w:pPr>
      <w:r>
        <w:rPr>
          <w:rFonts w:hint="eastAsia"/>
        </w:rPr>
        <w:t>网络安全监测预警与态势感知的重要性不言而喻</w:t>
      </w:r>
      <w:r w:rsidR="008A7843">
        <w:rPr>
          <w:rFonts w:hint="eastAsia"/>
        </w:rPr>
        <w:t>，</w:t>
      </w:r>
      <w:r>
        <w:rPr>
          <w:rFonts w:hint="eastAsia"/>
        </w:rPr>
        <w:t>态势感知作为网络安全监测预警和信息</w:t>
      </w:r>
      <w:r w:rsidR="0039187A">
        <w:rPr>
          <w:rFonts w:hint="eastAsia"/>
        </w:rPr>
        <w:t>通报的基础平台，可以实现对整体安全形势的事前预警和事后溯源。</w:t>
      </w:r>
      <w:r w:rsidR="003B4926">
        <w:rPr>
          <w:rFonts w:hint="eastAsia"/>
        </w:rPr>
        <w:t>【客户名称】</w:t>
      </w:r>
      <w:r w:rsidR="008A7843">
        <w:rPr>
          <w:rFonts w:hint="eastAsia"/>
        </w:rPr>
        <w:t>网络安全</w:t>
      </w:r>
      <w:r>
        <w:rPr>
          <w:rFonts w:hint="eastAsia"/>
        </w:rPr>
        <w:t>态势感知平台对网络流量进行监测，切</w:t>
      </w:r>
      <w:r>
        <w:t>实掌握公司自身风险特征，探索构建坚实可靠的网络安全体系，利用智能化分析实现安全监测服务的转变提升，利用自动化响应实现安全事件的高效闭环。在重大活动、重大事件中有能力对</w:t>
      </w:r>
      <w:r>
        <w:rPr>
          <w:rFonts w:hint="eastAsia"/>
        </w:rPr>
        <w:t>企业</w:t>
      </w:r>
      <w:r>
        <w:t>突发情况进行准确的研判和对重点部位、重要情况进行预警，</w:t>
      </w:r>
      <w:r>
        <w:rPr>
          <w:rFonts w:hint="eastAsia"/>
        </w:rPr>
        <w:t>保障</w:t>
      </w:r>
      <w:r>
        <w:t>公司关键信息基础设施安全可靠运行。</w:t>
      </w:r>
    </w:p>
    <w:p w14:paraId="5E6EA24E" w14:textId="77777777" w:rsidR="00C16B46" w:rsidRDefault="00997309" w:rsidP="00B82A0E">
      <w:pPr>
        <w:pStyle w:val="1"/>
      </w:pPr>
      <w:r>
        <w:rPr>
          <w:rFonts w:hint="eastAsia"/>
        </w:rPr>
        <w:t>二、态势感知部署思路与功能</w:t>
      </w:r>
    </w:p>
    <w:p w14:paraId="5DAD4072" w14:textId="203B2E4C" w:rsidR="00963363" w:rsidRPr="00963363" w:rsidRDefault="00963363" w:rsidP="00B82A0E">
      <w:pPr>
        <w:spacing w:before="0" w:after="0" w:line="560" w:lineRule="exact"/>
        <w:ind w:firstLine="640"/>
        <w:rPr>
          <w:rFonts w:ascii="宋体" w:hAnsi="宋体"/>
          <w:sz w:val="24"/>
          <w:szCs w:val="24"/>
        </w:rPr>
      </w:pPr>
      <w:r>
        <w:t>态势感知系统利用日志探针采集海量数据，进行多维关联分析和自动化挖掘，对受害目标及攻击源头进行精准定位，并结合威胁情报，提前洞悉各种安全威胁，结合安全编排与自动化响应技术，实现</w:t>
      </w:r>
      <w:r>
        <w:t>IP</w:t>
      </w:r>
      <w:r>
        <w:t>快速封禁与事件快速协同处置。</w:t>
      </w:r>
    </w:p>
    <w:p w14:paraId="7099E9E4" w14:textId="3E646371" w:rsidR="00C16B46" w:rsidRDefault="003B4926" w:rsidP="00B82A0E">
      <w:pPr>
        <w:spacing w:before="0" w:after="0" w:line="560" w:lineRule="exact"/>
        <w:ind w:firstLine="640"/>
      </w:pPr>
      <w:r>
        <w:rPr>
          <w:rFonts w:hint="eastAsia"/>
        </w:rPr>
        <w:t>【客户名称】</w:t>
      </w:r>
      <w:r w:rsidR="00963363" w:rsidRPr="00963363">
        <w:rPr>
          <w:rFonts w:hint="eastAsia"/>
        </w:rPr>
        <w:t>态势感知平台采用</w:t>
      </w:r>
      <w:r w:rsidR="00997309" w:rsidRPr="00963363">
        <w:rPr>
          <w:rFonts w:hint="eastAsia"/>
        </w:rPr>
        <w:t>分布式部署</w:t>
      </w:r>
      <w:r w:rsidR="00963363" w:rsidRPr="00963363">
        <w:rPr>
          <w:rFonts w:hint="eastAsia"/>
        </w:rPr>
        <w:t>模式</w:t>
      </w:r>
      <w:r w:rsidR="00963363">
        <w:rPr>
          <w:rFonts w:hint="eastAsia"/>
        </w:rPr>
        <w:t>，</w:t>
      </w:r>
      <w:r w:rsidR="00997309">
        <w:rPr>
          <w:rFonts w:hint="eastAsia"/>
        </w:rPr>
        <w:t>将网络探针采集到的数据分散的部署在网络关键</w:t>
      </w:r>
      <w:r w:rsidR="00963363">
        <w:rPr>
          <w:rFonts w:hint="eastAsia"/>
        </w:rPr>
        <w:t>节点</w:t>
      </w:r>
      <w:r w:rsidR="00997309">
        <w:rPr>
          <w:rFonts w:hint="eastAsia"/>
        </w:rPr>
        <w:t>，采用可扩展的系统结构，利用多台存储服务器分担存储负荷，利用位置服务器定位存储信息。</w:t>
      </w:r>
      <w:r w:rsidR="00B82A0E">
        <w:rPr>
          <w:rFonts w:hint="eastAsia"/>
        </w:rPr>
        <w:t>采用</w:t>
      </w:r>
      <w:r w:rsidR="00997309" w:rsidRPr="00B82A0E">
        <w:rPr>
          <w:rFonts w:hint="eastAsia"/>
        </w:rPr>
        <w:t>双重防护</w:t>
      </w:r>
      <w:r w:rsidR="00B82A0E" w:rsidRPr="00B82A0E">
        <w:rPr>
          <w:rFonts w:hint="eastAsia"/>
        </w:rPr>
        <w:t>模式，</w:t>
      </w:r>
      <w:r w:rsidR="00997309">
        <w:rPr>
          <w:rFonts w:hint="eastAsia"/>
        </w:rPr>
        <w:t>进行入侵检测。通过旁路采集、分析和存储所有网络流量，利用威胁感知系统检测已知威胁。借助全流量存储分析能力，进行回溯展示。</w:t>
      </w:r>
      <w:r w:rsidR="00997309">
        <w:rPr>
          <w:rFonts w:hint="eastAsia"/>
        </w:rPr>
        <w:lastRenderedPageBreak/>
        <w:t>通过回溯分析数据包特征、异常网络行为，加强对潜伏已久的高级未知攻击的检测。</w:t>
      </w:r>
    </w:p>
    <w:p w14:paraId="5678B011" w14:textId="77777777" w:rsidR="00C16B46" w:rsidRDefault="00997309" w:rsidP="00B82A0E">
      <w:pPr>
        <w:pStyle w:val="1"/>
      </w:pPr>
      <w:r>
        <w:rPr>
          <w:rFonts w:hint="eastAsia"/>
        </w:rPr>
        <w:t>三、态势感知监测实施方法</w:t>
      </w:r>
    </w:p>
    <w:p w14:paraId="601509BD" w14:textId="658F0156" w:rsidR="00B82A0E" w:rsidRDefault="0088018B" w:rsidP="00B82A0E">
      <w:pPr>
        <w:spacing w:before="0" w:after="0" w:line="560" w:lineRule="exact"/>
        <w:ind w:firstLine="640"/>
      </w:pPr>
      <w:r>
        <w:rPr>
          <w:rFonts w:hint="eastAsia"/>
        </w:rPr>
        <w:t>在此次专项行动中，</w:t>
      </w:r>
      <w:r w:rsidR="003B4926">
        <w:rPr>
          <w:rFonts w:hint="eastAsia"/>
        </w:rPr>
        <w:t>【客户名称】</w:t>
      </w:r>
      <w:r w:rsidR="00B82A0E">
        <w:rPr>
          <w:rFonts w:hint="eastAsia"/>
        </w:rPr>
        <w:t>态势感知平台使用多种监测方法，一是</w:t>
      </w:r>
      <w:r w:rsidR="00B82A0E">
        <w:t>使用云端数据拓展威胁情报，优化攻击模型，提升对威胁看见的能力</w:t>
      </w:r>
      <w:r w:rsidR="00B82A0E">
        <w:rPr>
          <w:rFonts w:hint="eastAsia"/>
        </w:rPr>
        <w:t>；二是</w:t>
      </w:r>
      <w:r w:rsidR="00B82A0E">
        <w:t>关联各类告警挖掘攻击线索，明确攻击链条，提升对威胁洞悉的能力</w:t>
      </w:r>
      <w:r w:rsidR="00B82A0E">
        <w:rPr>
          <w:rFonts w:hint="eastAsia"/>
        </w:rPr>
        <w:t>；三是</w:t>
      </w:r>
      <w:r w:rsidR="00B82A0E">
        <w:t>联动多类工具响应安全事件，有效处置闭环，提升对威胁响应的能力</w:t>
      </w:r>
      <w:r w:rsidR="00B82A0E">
        <w:rPr>
          <w:rFonts w:hint="eastAsia"/>
        </w:rPr>
        <w:t>。</w:t>
      </w:r>
    </w:p>
    <w:p w14:paraId="34FBE311" w14:textId="77777777" w:rsidR="00B82A0E" w:rsidRPr="00B82A0E" w:rsidRDefault="00B82A0E" w:rsidP="00B82A0E">
      <w:pPr>
        <w:pStyle w:val="1"/>
      </w:pPr>
      <w:r w:rsidRPr="00B82A0E">
        <w:t>四、攻防实战</w:t>
      </w:r>
    </w:p>
    <w:p w14:paraId="3E42D0A7" w14:textId="27CE62E3" w:rsidR="00B82A0E" w:rsidRPr="00870C76" w:rsidRDefault="00B82A0E" w:rsidP="00870C76">
      <w:pPr>
        <w:pStyle w:val="a9"/>
        <w:spacing w:before="0" w:beforeAutospacing="0" w:after="0" w:afterAutospacing="0" w:line="560" w:lineRule="exact"/>
        <w:ind w:firstLine="552"/>
        <w:jc w:val="both"/>
        <w:rPr>
          <w:rFonts w:ascii="仿宋_GB2312" w:eastAsia="仿宋_GB2312" w:hAnsi="仿宋_GB2312" w:cstheme="minorBidi"/>
          <w:kern w:val="2"/>
          <w:sz w:val="32"/>
        </w:rPr>
      </w:pPr>
      <w:r w:rsidRPr="00870C76">
        <w:rPr>
          <w:rFonts w:ascii="仿宋_GB2312" w:eastAsia="仿宋_GB2312" w:hAnsi="仿宋_GB2312" w:cstheme="minorBidi"/>
          <w:kern w:val="2"/>
          <w:sz w:val="32"/>
        </w:rPr>
        <w:t>1</w:t>
      </w:r>
      <w:r w:rsidRPr="00870C76">
        <w:rPr>
          <w:rFonts w:ascii="仿宋_GB2312" w:eastAsia="仿宋_GB2312" w:hAnsi="仿宋_GB2312" w:cstheme="minorBidi" w:hint="eastAsia"/>
          <w:kern w:val="2"/>
          <w:sz w:val="32"/>
        </w:rPr>
        <w:t>.</w:t>
      </w:r>
      <w:r w:rsidRPr="00870C76">
        <w:rPr>
          <w:rFonts w:ascii="仿宋_GB2312" w:eastAsia="仿宋_GB2312" w:hAnsi="仿宋_GB2312" w:cstheme="minorBidi"/>
          <w:kern w:val="2"/>
          <w:sz w:val="32"/>
        </w:rPr>
        <w:t>修筑流量监测纵深异构防御战线</w:t>
      </w:r>
    </w:p>
    <w:p w14:paraId="244B6977" w14:textId="77777777" w:rsidR="00B82A0E" w:rsidRPr="00870C76" w:rsidRDefault="00B82A0E" w:rsidP="00870C76">
      <w:pPr>
        <w:pStyle w:val="a9"/>
        <w:spacing w:before="0" w:beforeAutospacing="0" w:after="0" w:afterAutospacing="0" w:line="560" w:lineRule="exact"/>
        <w:ind w:firstLineChars="100" w:firstLine="320"/>
        <w:jc w:val="both"/>
        <w:rPr>
          <w:rFonts w:ascii="仿宋_GB2312" w:eastAsia="仿宋_GB2312" w:hAnsi="仿宋_GB2312" w:cstheme="minorBidi"/>
          <w:kern w:val="2"/>
          <w:sz w:val="32"/>
        </w:rPr>
      </w:pPr>
      <w:r w:rsidRPr="00870C76">
        <w:rPr>
          <w:rFonts w:ascii="仿宋_GB2312" w:eastAsia="仿宋_GB2312" w:hAnsi="仿宋_GB2312" w:cstheme="minorBidi"/>
          <w:kern w:val="2"/>
          <w:sz w:val="32"/>
        </w:rPr>
        <w:t>“纵深异构”指的是构建纵深的流量监测防御体系，并采取异构部署模式，实现对攻击路径的全覆盖，实现监测能力的相互验证、补短。</w:t>
      </w:r>
    </w:p>
    <w:p w14:paraId="7C19C90D" w14:textId="77777777" w:rsidR="00B82A0E" w:rsidRPr="00870C76" w:rsidRDefault="00B82A0E" w:rsidP="00870C76">
      <w:pPr>
        <w:pStyle w:val="a9"/>
        <w:spacing w:before="0" w:beforeAutospacing="0" w:after="0" w:afterAutospacing="0" w:line="560" w:lineRule="exact"/>
        <w:ind w:firstLineChars="200" w:firstLine="640"/>
        <w:jc w:val="both"/>
        <w:rPr>
          <w:rFonts w:ascii="仿宋_GB2312" w:eastAsia="仿宋_GB2312" w:hAnsi="仿宋_GB2312" w:cstheme="minorBidi"/>
          <w:kern w:val="2"/>
          <w:sz w:val="32"/>
        </w:rPr>
      </w:pPr>
      <w:r w:rsidRPr="00870C76">
        <w:rPr>
          <w:rFonts w:ascii="仿宋_GB2312" w:eastAsia="仿宋_GB2312" w:hAnsi="仿宋_GB2312" w:cstheme="minorBidi"/>
          <w:kern w:val="2"/>
          <w:sz w:val="32"/>
        </w:rPr>
        <w:t>演习前，充分了解各流量监测安全产品的优缺点，并对现有流量镜像网中各流量镜像节点的流量情况进行摸排，随后统筹规划了不同流量监测系统流量探针的流量分配方案，通过重做map、去重、过滤等手段解决了“安全设备丢包、流量镜像网带宽占满”的问题，形成外到内、内到内、内到外的流量监测纵深防御战线，全面覆盖互联网边界、安全域边界、重要应用，以最终达到提升安全设备有效性的效果。</w:t>
      </w:r>
    </w:p>
    <w:p w14:paraId="0442FB3A" w14:textId="77777777" w:rsidR="00B82A0E" w:rsidRPr="00870C76" w:rsidRDefault="00B82A0E" w:rsidP="00870C76">
      <w:pPr>
        <w:pStyle w:val="a9"/>
        <w:spacing w:before="0" w:beforeAutospacing="0" w:after="0" w:afterAutospacing="0" w:line="560" w:lineRule="exact"/>
        <w:ind w:firstLineChars="150" w:firstLine="480"/>
        <w:jc w:val="both"/>
        <w:rPr>
          <w:rFonts w:ascii="仿宋_GB2312" w:eastAsia="仿宋_GB2312" w:hAnsi="仿宋_GB2312" w:cstheme="minorBidi"/>
          <w:kern w:val="2"/>
          <w:sz w:val="32"/>
        </w:rPr>
      </w:pPr>
      <w:r w:rsidRPr="00870C76">
        <w:rPr>
          <w:rFonts w:ascii="仿宋_GB2312" w:eastAsia="仿宋_GB2312" w:hAnsi="仿宋_GB2312" w:cstheme="minorBidi"/>
          <w:kern w:val="2"/>
          <w:sz w:val="32"/>
        </w:rPr>
        <w:t>此外，基于流量监测系统的告警内容，收敛对外暴露或跨域暴露的高危端口、弱密码、管理后台等，清理内网失陷机器及违规行为。</w:t>
      </w:r>
    </w:p>
    <w:p w14:paraId="18AC8B28" w14:textId="26AC40DF" w:rsidR="00B82A0E" w:rsidRPr="00870C76" w:rsidRDefault="00B82A0E" w:rsidP="00870C76">
      <w:pPr>
        <w:pStyle w:val="2"/>
        <w:shd w:val="clear" w:color="auto" w:fill="FFFFFF"/>
        <w:spacing w:before="0" w:after="0" w:line="560" w:lineRule="exact"/>
        <w:ind w:firstLine="640"/>
        <w:rPr>
          <w:rFonts w:ascii="仿宋_GB2312" w:eastAsia="仿宋_GB2312" w:hAnsi="仿宋_GB2312" w:cstheme="minorBidi"/>
          <w:b w:val="0"/>
          <w:bCs w:val="0"/>
          <w:szCs w:val="22"/>
        </w:rPr>
      </w:pPr>
      <w:r w:rsidRPr="00870C76">
        <w:rPr>
          <w:rFonts w:ascii="仿宋_GB2312" w:eastAsia="仿宋_GB2312" w:hAnsi="仿宋_GB2312" w:cstheme="minorBidi"/>
          <w:b w:val="0"/>
          <w:bCs w:val="0"/>
          <w:szCs w:val="22"/>
        </w:rPr>
        <w:lastRenderedPageBreak/>
        <w:t>2</w:t>
      </w:r>
      <w:r w:rsidRPr="00870C76">
        <w:rPr>
          <w:rFonts w:ascii="仿宋_GB2312" w:eastAsia="仿宋_GB2312" w:hAnsi="仿宋_GB2312" w:cstheme="minorBidi" w:hint="eastAsia"/>
          <w:b w:val="0"/>
          <w:bCs w:val="0"/>
          <w:szCs w:val="22"/>
        </w:rPr>
        <w:t>.</w:t>
      </w:r>
      <w:r w:rsidRPr="00870C76">
        <w:rPr>
          <w:rFonts w:ascii="仿宋_GB2312" w:eastAsia="仿宋_GB2312" w:hAnsi="仿宋_GB2312" w:cstheme="minorBidi"/>
          <w:b w:val="0"/>
          <w:bCs w:val="0"/>
          <w:szCs w:val="22"/>
        </w:rPr>
        <w:t>修筑重要系统防御战线</w:t>
      </w:r>
    </w:p>
    <w:p w14:paraId="2E634204" w14:textId="6A2B6E36" w:rsidR="00B82A0E" w:rsidRDefault="00B82A0E" w:rsidP="00B82A0E">
      <w:pPr>
        <w:spacing w:before="0" w:after="0" w:line="560" w:lineRule="exact"/>
        <w:ind w:firstLine="640"/>
        <w:rPr>
          <w:rFonts w:ascii="宋体" w:hAnsi="宋体"/>
          <w:sz w:val="24"/>
          <w:szCs w:val="24"/>
        </w:rPr>
      </w:pPr>
      <w:r>
        <w:t>安全态势感知平台收集</w:t>
      </w:r>
      <w:r>
        <w:t>5</w:t>
      </w:r>
      <w:r>
        <w:t>大类数据，即网络日志、安全日志、应用日志、资产信息、威胁情报，具体包括防火墙日志、反向代理日志、流量监测告警、邮件沙箱日志、蜜罐日志、</w:t>
      </w:r>
      <w:r>
        <w:t>LDAP</w:t>
      </w:r>
      <w:r>
        <w:t>日志、</w:t>
      </w:r>
      <w:r>
        <w:t>SVN</w:t>
      </w:r>
      <w:r>
        <w:t>系统日志、</w:t>
      </w:r>
      <w:r>
        <w:t>DNS</w:t>
      </w:r>
      <w:r>
        <w:t>日志等。同时，编排数据源监控面板，每类数据源依据历史基线定义收取频率，一旦在定义的时间间隔内未收到该日志，则标红显示并短信告警。将重要系统（如堡垒机系统、域控服务器、</w:t>
      </w:r>
      <w:r>
        <w:t>VPN</w:t>
      </w:r>
      <w:r>
        <w:t>、数据交换系统等）、重要账号加入重点监控范畴，不断完善网络侧、应用侧、主机侧的核心防御战线。在条件允许的情况下，对其进行攻击测试，保证对其进行攻击或者变更，能触发流量监测告警、终端审计日志、</w:t>
      </w:r>
      <w:r>
        <w:t>EDR</w:t>
      </w:r>
      <w:r>
        <w:t>告警。</w:t>
      </w:r>
    </w:p>
    <w:p w14:paraId="30E86E0B" w14:textId="785B85DD" w:rsidR="00B82A0E" w:rsidRPr="00870C76" w:rsidRDefault="00B82A0E" w:rsidP="00870C76">
      <w:pPr>
        <w:pStyle w:val="2"/>
        <w:shd w:val="clear" w:color="auto" w:fill="FFFFFF"/>
        <w:spacing w:before="0" w:after="0" w:line="560" w:lineRule="exact"/>
        <w:ind w:firstLine="640"/>
        <w:rPr>
          <w:rFonts w:ascii="仿宋_GB2312" w:eastAsia="仿宋_GB2312" w:hAnsi="仿宋_GB2312" w:cstheme="minorBidi"/>
          <w:b w:val="0"/>
          <w:bCs w:val="0"/>
          <w:szCs w:val="22"/>
        </w:rPr>
      </w:pPr>
      <w:r w:rsidRPr="00870C76">
        <w:rPr>
          <w:rFonts w:ascii="仿宋_GB2312" w:eastAsia="仿宋_GB2312" w:hAnsi="仿宋_GB2312" w:cstheme="minorBidi"/>
          <w:b w:val="0"/>
          <w:bCs w:val="0"/>
          <w:szCs w:val="22"/>
        </w:rPr>
        <w:t>3</w:t>
      </w:r>
      <w:r w:rsidRPr="00870C76">
        <w:rPr>
          <w:rFonts w:ascii="仿宋_GB2312" w:eastAsia="仿宋_GB2312" w:hAnsi="仿宋_GB2312" w:cstheme="minorBidi" w:hint="eastAsia"/>
          <w:b w:val="0"/>
          <w:bCs w:val="0"/>
          <w:szCs w:val="22"/>
        </w:rPr>
        <w:t>.</w:t>
      </w:r>
      <w:r w:rsidRPr="00870C76">
        <w:rPr>
          <w:rFonts w:ascii="仿宋_GB2312" w:eastAsia="仿宋_GB2312" w:hAnsi="仿宋_GB2312" w:cstheme="minorBidi"/>
          <w:b w:val="0"/>
          <w:bCs w:val="0"/>
          <w:szCs w:val="22"/>
        </w:rPr>
        <w:t>构建协同预警体系</w:t>
      </w:r>
    </w:p>
    <w:p w14:paraId="5FD266A0" w14:textId="484099D1" w:rsidR="00B82A0E" w:rsidRPr="00B82A0E" w:rsidRDefault="00B82A0E" w:rsidP="00B82A0E">
      <w:pPr>
        <w:spacing w:before="0" w:after="0" w:line="560" w:lineRule="exact"/>
        <w:ind w:firstLine="640"/>
        <w:rPr>
          <w:rFonts w:ascii="仿宋_GB2312" w:hAnsi="仿宋_GB2312"/>
          <w:sz w:val="24"/>
          <w:szCs w:val="24"/>
        </w:rPr>
      </w:pPr>
      <w:r w:rsidRPr="00B82A0E">
        <w:rPr>
          <w:rFonts w:ascii="仿宋_GB2312" w:hAnsi="仿宋_GB2312"/>
        </w:rPr>
        <w:t>整合实景化攻防技战术的深入研究成果以及强对抗环境下防御手段的创新应用，以智能化的方式实现海量攻击日志数据的自动关联分析，实时监测HW高危事件，如0day利用、OA账号爆破、恶意邮件钓鱼、</w:t>
      </w:r>
      <w:proofErr w:type="spellStart"/>
      <w:r w:rsidRPr="00B82A0E">
        <w:rPr>
          <w:rFonts w:ascii="仿宋_GB2312" w:hAnsi="仿宋_GB2312"/>
        </w:rPr>
        <w:t>webshell</w:t>
      </w:r>
      <w:proofErr w:type="spellEnd"/>
      <w:r w:rsidRPr="00B82A0E">
        <w:rPr>
          <w:rFonts w:ascii="仿宋_GB2312" w:hAnsi="仿宋_GB2312"/>
        </w:rPr>
        <w:t>文件上传成功、交互异常（主动外联、隐蔽信道）、提权类告警及其前置行为等。其中，安全态势感知平台通过API对接威胁情报管理平台，对访问</w:t>
      </w:r>
      <w:r w:rsidR="003B4926">
        <w:rPr>
          <w:rFonts w:ascii="仿宋_GB2312" w:hAnsi="仿宋_GB2312" w:hint="eastAsia"/>
        </w:rPr>
        <w:t>【客户名称】</w:t>
      </w:r>
      <w:r w:rsidRPr="00B82A0E">
        <w:rPr>
          <w:rFonts w:ascii="仿宋_GB2312" w:hAnsi="仿宋_GB2312"/>
        </w:rPr>
        <w:t>资产的全量互联网IP进行威胁情报匹配，若仅匹配高危情报标签但未触发攻击模型告警，则加入重点关注清单，一旦产生可疑行为则自动告警；若匹配高危情报标签且触发攻击模型告警，则立即封禁。此外，安全态势感知平台通过对接蜜罐系统，对攻击者的攻击行为</w:t>
      </w:r>
      <w:r w:rsidRPr="00B82A0E">
        <w:rPr>
          <w:rFonts w:ascii="仿宋_GB2312" w:hAnsi="仿宋_GB2312"/>
        </w:rPr>
        <w:lastRenderedPageBreak/>
        <w:t>进行捕获，通过IP情报及指纹情报，查看攻击者身份、标注、攻击者轨迹及黑客危险等级、操作系统、地理位置等信息，提升预警的精准度。为提升安全态势感知平台的预警能力，一方面，需要对攻击模型不断迭代，减少误报率和漏报率。根据安全大环境以及行业态势，实时扩展攻击模型，如0day攻击以及来源于</w:t>
      </w:r>
      <w:proofErr w:type="spellStart"/>
      <w:r w:rsidRPr="00B82A0E">
        <w:rPr>
          <w:rFonts w:ascii="仿宋_GB2312" w:hAnsi="仿宋_GB2312"/>
        </w:rPr>
        <w:t>fofa</w:t>
      </w:r>
      <w:proofErr w:type="spellEnd"/>
      <w:r w:rsidRPr="00B82A0E">
        <w:rPr>
          <w:rFonts w:ascii="仿宋_GB2312" w:hAnsi="仿宋_GB2312"/>
        </w:rPr>
        <w:t>、</w:t>
      </w:r>
      <w:proofErr w:type="spellStart"/>
      <w:r w:rsidRPr="00B82A0E">
        <w:rPr>
          <w:rFonts w:ascii="仿宋_GB2312" w:hAnsi="仿宋_GB2312"/>
        </w:rPr>
        <w:t>zoomeye</w:t>
      </w:r>
      <w:proofErr w:type="spellEnd"/>
      <w:r w:rsidRPr="00B82A0E">
        <w:rPr>
          <w:rFonts w:ascii="仿宋_GB2312" w:hAnsi="仿宋_GB2312"/>
        </w:rPr>
        <w:t>等网络空间探测引擎的真人攻击。另一方面，需要提升安全态势感知平台中的数据质量，精准匹配数据模型，以解决“重要字段缺失或无法匹配、某些攻击模型无法产生事件、机器学习模型无法生效”的问题。</w:t>
      </w:r>
    </w:p>
    <w:p w14:paraId="6588323B" w14:textId="55894F99" w:rsidR="00B82A0E" w:rsidRPr="008A7843" w:rsidRDefault="00B82A0E" w:rsidP="008A7843">
      <w:pPr>
        <w:pStyle w:val="1"/>
      </w:pPr>
      <w:r w:rsidRPr="008A7843">
        <w:t>五、应用效果</w:t>
      </w:r>
    </w:p>
    <w:p w14:paraId="1CBC662C" w14:textId="744ECCD2" w:rsidR="00B82A0E" w:rsidRPr="00870C76" w:rsidRDefault="00B82A0E" w:rsidP="00B82A0E">
      <w:pPr>
        <w:spacing w:before="0" w:after="0" w:line="560" w:lineRule="exact"/>
        <w:ind w:firstLine="640"/>
        <w:rPr>
          <w:rFonts w:ascii="仿宋_GB2312" w:hAnsi="仿宋_GB2312"/>
        </w:rPr>
      </w:pPr>
      <w:r w:rsidRPr="00870C76">
        <w:rPr>
          <w:rFonts w:ascii="仿宋_GB2312" w:hAnsi="仿宋_GB2312" w:hint="eastAsia"/>
        </w:rPr>
        <w:t>中国</w:t>
      </w:r>
      <w:r w:rsidR="003B4926">
        <w:rPr>
          <w:rFonts w:ascii="仿宋_GB2312" w:hAnsi="仿宋_GB2312" w:hint="eastAsia"/>
        </w:rPr>
        <w:t>【客户名称】</w:t>
      </w:r>
      <w:r w:rsidRPr="00870C76">
        <w:rPr>
          <w:rFonts w:ascii="仿宋_GB2312" w:hAnsi="仿宋_GB2312" w:hint="eastAsia"/>
        </w:rPr>
        <w:t>在本次专项行动中通过态势感知平台监测处理安全问题日志</w:t>
      </w:r>
      <w:r w:rsidR="0088018B">
        <w:rPr>
          <w:rFonts w:ascii="仿宋_GB2312" w:hAnsi="仿宋_GB2312" w:hint="eastAsia"/>
        </w:rPr>
        <w:t>xx</w:t>
      </w:r>
      <w:r w:rsidRPr="00870C76">
        <w:rPr>
          <w:rFonts w:ascii="仿宋_GB2312" w:hAnsi="仿宋_GB2312" w:hint="eastAsia"/>
        </w:rPr>
        <w:t>条，其中重点安全事件</w:t>
      </w:r>
      <w:r w:rsidR="0088018B">
        <w:rPr>
          <w:rFonts w:ascii="仿宋_GB2312" w:hAnsi="仿宋_GB2312" w:hint="eastAsia"/>
        </w:rPr>
        <w:t>xx</w:t>
      </w:r>
      <w:r w:rsidRPr="00870C76">
        <w:rPr>
          <w:rFonts w:ascii="仿宋_GB2312" w:hAnsi="仿宋_GB2312" w:hint="eastAsia"/>
        </w:rPr>
        <w:t>条，监测到的恶意攻击总数为</w:t>
      </w:r>
      <w:r w:rsidR="0088018B">
        <w:rPr>
          <w:rFonts w:ascii="仿宋_GB2312" w:hAnsi="仿宋_GB2312" w:hint="eastAsia"/>
        </w:rPr>
        <w:t>xx</w:t>
      </w:r>
      <w:r w:rsidRPr="00870C76">
        <w:rPr>
          <w:rFonts w:ascii="仿宋_GB2312" w:hAnsi="仿宋_GB2312" w:hint="eastAsia"/>
        </w:rPr>
        <w:t>次，恶意攻击者（攻击</w:t>
      </w:r>
      <w:proofErr w:type="spellStart"/>
      <w:r w:rsidRPr="00870C76">
        <w:rPr>
          <w:rFonts w:ascii="仿宋_GB2312" w:hAnsi="仿宋_GB2312" w:hint="eastAsia"/>
        </w:rPr>
        <w:t>ip</w:t>
      </w:r>
      <w:proofErr w:type="spellEnd"/>
      <w:r w:rsidRPr="00870C76">
        <w:rPr>
          <w:rFonts w:ascii="仿宋_GB2312" w:hAnsi="仿宋_GB2312" w:hint="eastAsia"/>
        </w:rPr>
        <w:t>）</w:t>
      </w:r>
      <w:r w:rsidR="0088018B">
        <w:rPr>
          <w:rFonts w:ascii="仿宋_GB2312" w:hAnsi="仿宋_GB2312" w:hint="eastAsia"/>
        </w:rPr>
        <w:t>xx</w:t>
      </w:r>
      <w:proofErr w:type="gramStart"/>
      <w:r w:rsidRPr="00870C76">
        <w:rPr>
          <w:rFonts w:ascii="仿宋_GB2312" w:hAnsi="仿宋_GB2312" w:hint="eastAsia"/>
        </w:rPr>
        <w:t>个</w:t>
      </w:r>
      <w:proofErr w:type="gramEnd"/>
      <w:r w:rsidRPr="00870C76">
        <w:rPr>
          <w:rFonts w:ascii="仿宋_GB2312" w:hAnsi="仿宋_GB2312" w:hint="eastAsia"/>
        </w:rPr>
        <w:t>。日志数据全部可查询，可分析，可追溯。</w:t>
      </w:r>
    </w:p>
    <w:p w14:paraId="63FECD8F" w14:textId="4382C742" w:rsidR="00870C76" w:rsidRPr="00870C76" w:rsidRDefault="00B82A0E" w:rsidP="00A3252E">
      <w:pPr>
        <w:spacing w:before="0" w:after="0" w:line="560" w:lineRule="exact"/>
        <w:ind w:firstLine="640"/>
        <w:rPr>
          <w:rFonts w:ascii="仿宋_GB2312" w:hAnsi="仿宋_GB2312"/>
        </w:rPr>
      </w:pPr>
      <w:r w:rsidRPr="00870C76">
        <w:rPr>
          <w:rFonts w:ascii="仿宋_GB2312" w:hAnsi="仿宋_GB2312" w:hint="eastAsia"/>
        </w:rPr>
        <w:t>在1</w:t>
      </w:r>
      <w:r w:rsidRPr="00870C76">
        <w:rPr>
          <w:rFonts w:ascii="仿宋_GB2312" w:hAnsi="仿宋_GB2312"/>
        </w:rPr>
        <w:t>5</w:t>
      </w:r>
      <w:r w:rsidRPr="00870C76">
        <w:rPr>
          <w:rFonts w:ascii="仿宋_GB2312" w:hAnsi="仿宋_GB2312" w:hint="eastAsia"/>
        </w:rPr>
        <w:t>天的实战演习行动中，网络安全态势感知平台主动捕获一起0day攻击事件并告警，有效防止攻击者对其他机器的横向攻击，遏制攻击者的攻击行为</w:t>
      </w:r>
      <w:r w:rsidR="00A3252E">
        <w:rPr>
          <w:rFonts w:ascii="仿宋_GB2312" w:hAnsi="仿宋_GB2312" w:hint="eastAsia"/>
        </w:rPr>
        <w:t>，并</w:t>
      </w:r>
      <w:r w:rsidRPr="00870C76">
        <w:rPr>
          <w:rFonts w:ascii="仿宋_GB2312" w:hAnsi="仿宋_GB2312" w:hint="eastAsia"/>
        </w:rPr>
        <w:t>提供详细日志记录对分析攻击者行为和手法，进行分析和回溯，</w:t>
      </w:r>
      <w:r w:rsidR="00A3252E" w:rsidRPr="00870C76">
        <w:rPr>
          <w:rFonts w:ascii="仿宋_GB2312" w:hAnsi="仿宋_GB2312" w:hint="eastAsia"/>
        </w:rPr>
        <w:t>发现cookie中密码明文传输，某系统存在任意文件下载等潜在漏洞</w:t>
      </w:r>
      <w:r w:rsidR="00A3252E">
        <w:rPr>
          <w:rFonts w:ascii="仿宋_GB2312" w:hAnsi="仿宋_GB2312" w:hint="eastAsia"/>
        </w:rPr>
        <w:t>，</w:t>
      </w:r>
      <w:r w:rsidRPr="00870C76">
        <w:rPr>
          <w:rFonts w:ascii="仿宋_GB2312" w:hAnsi="仿宋_GB2312" w:hint="eastAsia"/>
        </w:rPr>
        <w:t>成功定位失陷主机和漏洞的所在位置，</w:t>
      </w:r>
      <w:r w:rsidR="00A3252E" w:rsidRPr="00870C76">
        <w:rPr>
          <w:rFonts w:ascii="仿宋_GB2312" w:hAnsi="仿宋_GB2312" w:hint="eastAsia"/>
        </w:rPr>
        <w:t>做到早发现早整改早处置，减少安全隐患。</w:t>
      </w:r>
    </w:p>
    <w:p w14:paraId="200F0755" w14:textId="77777777" w:rsidR="00C16B46" w:rsidRDefault="00997309" w:rsidP="00B82A0E">
      <w:pPr>
        <w:pStyle w:val="1"/>
        <w:spacing w:before="0" w:after="0" w:line="560" w:lineRule="exact"/>
      </w:pPr>
      <w:r>
        <w:rPr>
          <w:rFonts w:hint="eastAsia"/>
        </w:rPr>
        <w:lastRenderedPageBreak/>
        <w:t>五、后续工作</w:t>
      </w:r>
    </w:p>
    <w:p w14:paraId="3F29717D" w14:textId="7953E53D" w:rsidR="00870C76" w:rsidRDefault="0088018B" w:rsidP="00870C76">
      <w:pPr>
        <w:widowControl/>
        <w:spacing w:before="0" w:after="0" w:line="560" w:lineRule="exact"/>
        <w:ind w:firstLine="640"/>
      </w:pPr>
      <w:r>
        <w:rPr>
          <w:rFonts w:hint="eastAsia"/>
        </w:rPr>
        <w:t>下一步，</w:t>
      </w:r>
      <w:bookmarkStart w:id="0" w:name="_GoBack"/>
      <w:bookmarkEnd w:id="0"/>
      <w:r w:rsidR="003B4926">
        <w:rPr>
          <w:rFonts w:hint="eastAsia"/>
        </w:rPr>
        <w:t>【客户名称】</w:t>
      </w:r>
      <w:r w:rsidR="00870C76">
        <w:rPr>
          <w:rFonts w:hint="eastAsia"/>
        </w:rPr>
        <w:t>将增加探针部署与各个网络节点，并与二级单位态势感知平台互联互通，建设中国</w:t>
      </w:r>
      <w:r w:rsidR="003B4926">
        <w:rPr>
          <w:rFonts w:hint="eastAsia"/>
        </w:rPr>
        <w:t>【客户名称】</w:t>
      </w:r>
      <w:r w:rsidR="00870C76">
        <w:rPr>
          <w:rFonts w:hint="eastAsia"/>
        </w:rPr>
        <w:t>网络安全态势感知一张图，全面</w:t>
      </w:r>
      <w:r w:rsidR="00870C76" w:rsidRPr="00870C76">
        <w:rPr>
          <w:rFonts w:hint="eastAsia"/>
        </w:rPr>
        <w:t>利</w:t>
      </w:r>
      <w:r w:rsidR="00870C76" w:rsidRPr="00870C76">
        <w:t>用安全态势感知平台将</w:t>
      </w:r>
      <w:r w:rsidR="00870C76">
        <w:rPr>
          <w:rFonts w:hint="eastAsia"/>
        </w:rPr>
        <w:t>SIP</w:t>
      </w:r>
      <w:r w:rsidR="00870C76" w:rsidRPr="00870C76">
        <w:t>、情报、沙箱等多维安全产品集中管控，</w:t>
      </w:r>
      <w:r w:rsidR="00870C76">
        <w:rPr>
          <w:rFonts w:hint="eastAsia"/>
        </w:rPr>
        <w:t>重点做好以下两个方面：</w:t>
      </w:r>
    </w:p>
    <w:p w14:paraId="08628FF4" w14:textId="77777777" w:rsidR="00870C76" w:rsidRDefault="00870C76" w:rsidP="00870C76">
      <w:pPr>
        <w:widowControl/>
        <w:spacing w:before="0" w:after="0" w:line="560" w:lineRule="exact"/>
        <w:ind w:firstLine="640"/>
      </w:pPr>
      <w:r>
        <w:t>1.</w:t>
      </w:r>
      <w:r w:rsidRPr="00870C76">
        <w:t> </w:t>
      </w:r>
      <w:r w:rsidRPr="00870C76">
        <w:t>防守对抗自动化</w:t>
      </w:r>
    </w:p>
    <w:p w14:paraId="26592F44" w14:textId="5D28FC43" w:rsidR="00870C76" w:rsidRDefault="00870C76" w:rsidP="00870C76">
      <w:pPr>
        <w:widowControl/>
        <w:spacing w:before="0" w:after="0" w:line="560" w:lineRule="exact"/>
        <w:ind w:firstLine="640"/>
      </w:pPr>
      <w:r w:rsidRPr="00870C76">
        <w:t>智能分析与自动响应通过安全态势感知平台，构建</w:t>
      </w:r>
      <w:r>
        <w:rPr>
          <w:rFonts w:hint="eastAsia"/>
        </w:rPr>
        <w:t>演习</w:t>
      </w:r>
      <w:r w:rsidRPr="00870C76">
        <w:t>相关攻击分析场景，快速发现安全事件根源，确定攻击手段及评估攻击损失，实时、精准生成待封禁</w:t>
      </w:r>
      <w:r w:rsidRPr="00870C76">
        <w:t>IP</w:t>
      </w:r>
      <w:r w:rsidRPr="00870C76">
        <w:t>清单；结合安全技术自动化编排与响应，将封禁</w:t>
      </w:r>
      <w:r w:rsidRPr="00870C76">
        <w:t>/</w:t>
      </w:r>
      <w:r w:rsidRPr="00870C76">
        <w:t>解封</w:t>
      </w:r>
      <w:r w:rsidRPr="00870C76">
        <w:t>IP</w:t>
      </w:r>
      <w:r w:rsidRPr="00870C76">
        <w:t>清单下发至两地三中心以及子公司的互联网墙进行实时封禁，有效遏制了攻击态势。</w:t>
      </w:r>
    </w:p>
    <w:p w14:paraId="7AF91AB4" w14:textId="77777777" w:rsidR="00870C76" w:rsidRDefault="00870C76" w:rsidP="00870C76">
      <w:pPr>
        <w:widowControl/>
        <w:spacing w:before="0" w:after="0" w:line="560" w:lineRule="exact"/>
        <w:ind w:firstLine="640"/>
      </w:pPr>
      <w:r>
        <w:t>2.</w:t>
      </w:r>
      <w:r w:rsidRPr="00870C76">
        <w:t> </w:t>
      </w:r>
      <w:r w:rsidRPr="00870C76">
        <w:t>安全态势可视化</w:t>
      </w:r>
    </w:p>
    <w:p w14:paraId="062FCAA1" w14:textId="7C0C3278" w:rsidR="00870C76" w:rsidRPr="00870C76" w:rsidRDefault="00870C76" w:rsidP="00870C76">
      <w:pPr>
        <w:widowControl/>
        <w:spacing w:before="0" w:after="0" w:line="560" w:lineRule="exact"/>
        <w:ind w:firstLine="640"/>
      </w:pPr>
      <w:r w:rsidRPr="00870C76">
        <w:t>实时风险动态展示通过在安全态势感知平台设置多维度的安全风险指标，构建了安全运营、安全运维为一体的安全态势总览。借助可视化程度高且细粒度、高精度的风险监测模型，安全人员能及时发现和处置网络中的可疑事件。通过动态描绘攻击及防守趋势图，实现了安全风险及态势的全景可视化管控。</w:t>
      </w:r>
    </w:p>
    <w:p w14:paraId="727D325D" w14:textId="77777777" w:rsidR="00870C76" w:rsidRPr="00870C76" w:rsidRDefault="00870C76" w:rsidP="00870C76">
      <w:pPr>
        <w:widowControl/>
        <w:spacing w:before="0" w:after="0" w:line="240" w:lineRule="auto"/>
        <w:ind w:firstLineChars="0" w:firstLine="552"/>
        <w:rPr>
          <w:rFonts w:ascii="Helvetica Neue" w:eastAsia="宋体" w:hAnsi="Helvetica Neue" w:cs="宋体"/>
          <w:color w:val="333333"/>
          <w:spacing w:val="8"/>
          <w:kern w:val="0"/>
          <w:sz w:val="26"/>
          <w:szCs w:val="26"/>
        </w:rPr>
      </w:pPr>
      <w:r w:rsidRPr="00870C76">
        <w:rPr>
          <w:rFonts w:ascii="Helvetica Neue" w:eastAsia="宋体" w:hAnsi="Helvetica Neue" w:cs="宋体"/>
          <w:color w:val="333333"/>
          <w:spacing w:val="8"/>
          <w:kern w:val="0"/>
          <w:sz w:val="26"/>
          <w:szCs w:val="26"/>
        </w:rPr>
        <w:t> </w:t>
      </w:r>
    </w:p>
    <w:p w14:paraId="6CF42EB6" w14:textId="77777777" w:rsidR="00963363" w:rsidRPr="00870C76" w:rsidRDefault="00963363" w:rsidP="00B82A0E">
      <w:pPr>
        <w:spacing w:before="0" w:after="0" w:line="560" w:lineRule="exact"/>
        <w:ind w:firstLine="640"/>
      </w:pPr>
    </w:p>
    <w:sectPr w:rsidR="00963363" w:rsidRPr="00870C7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09A638" w14:textId="77777777" w:rsidR="00AB2A7F" w:rsidRDefault="00AB2A7F">
      <w:pPr>
        <w:spacing w:line="240" w:lineRule="auto"/>
        <w:ind w:firstLine="640"/>
      </w:pPr>
      <w:r>
        <w:separator/>
      </w:r>
    </w:p>
  </w:endnote>
  <w:endnote w:type="continuationSeparator" w:id="0">
    <w:p w14:paraId="5AE661C8" w14:textId="77777777" w:rsidR="00AB2A7F" w:rsidRDefault="00AB2A7F">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小标宋简体">
    <w:altName w:val="Arial Unicode MS"/>
    <w:charset w:val="86"/>
    <w:family w:val="script"/>
    <w:pitch w:val="default"/>
    <w:sig w:usb0="00000000" w:usb1="08000000" w:usb2="00000000" w:usb3="00000000" w:csb0="00040000" w:csb1="00000000"/>
  </w:font>
  <w:font w:name="Helvetica Neue">
    <w:altName w:val="Corbel"/>
    <w:charset w:val="00"/>
    <w:family w:val="auto"/>
    <w:pitch w:val="variable"/>
    <w:sig w:usb0="00000003" w:usb1="500079DB" w:usb2="00000010" w:usb3="00000000" w:csb0="00000001"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9149D" w14:textId="77777777" w:rsidR="00C16B46" w:rsidRDefault="00C16B46">
    <w:pPr>
      <w:pStyle w:val="a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170952"/>
    </w:sdtPr>
    <w:sdtEndPr/>
    <w:sdtContent>
      <w:p w14:paraId="5C740164" w14:textId="77777777" w:rsidR="00C16B46" w:rsidRDefault="00997309">
        <w:pPr>
          <w:pStyle w:val="a3"/>
          <w:ind w:firstLine="360"/>
          <w:jc w:val="center"/>
        </w:pPr>
        <w:r>
          <w:fldChar w:fldCharType="begin"/>
        </w:r>
        <w:r>
          <w:instrText>PAGE   \* MERGEFORMAT</w:instrText>
        </w:r>
        <w:r>
          <w:fldChar w:fldCharType="separate"/>
        </w:r>
        <w:r w:rsidR="0088018B" w:rsidRPr="0088018B">
          <w:rPr>
            <w:noProof/>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C2FDD" w14:textId="77777777" w:rsidR="00C16B46" w:rsidRDefault="00C16B46">
    <w:pPr>
      <w:pStyle w:val="a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CA84D" w14:textId="77777777" w:rsidR="00AB2A7F" w:rsidRDefault="00AB2A7F">
      <w:pPr>
        <w:spacing w:before="0" w:after="0" w:line="240" w:lineRule="auto"/>
        <w:ind w:firstLine="640"/>
      </w:pPr>
      <w:r>
        <w:separator/>
      </w:r>
    </w:p>
  </w:footnote>
  <w:footnote w:type="continuationSeparator" w:id="0">
    <w:p w14:paraId="7BC8A989" w14:textId="77777777" w:rsidR="00AB2A7F" w:rsidRDefault="00AB2A7F">
      <w:pPr>
        <w:spacing w:before="0" w:after="0"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B9848" w14:textId="77777777" w:rsidR="00C16B46" w:rsidRDefault="00C16B46">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F4882" w14:textId="77777777" w:rsidR="00C16B46" w:rsidRDefault="00C16B46">
    <w:pPr>
      <w:ind w:left="560" w:firstLineChars="0" w:firstLine="0"/>
      <w:rPr>
        <w:sz w:val="4"/>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E63C2" w14:textId="77777777" w:rsidR="00C16B46" w:rsidRDefault="00C16B46">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31"/>
    <w:rsid w:val="00057D79"/>
    <w:rsid w:val="00101A06"/>
    <w:rsid w:val="001518A4"/>
    <w:rsid w:val="00186684"/>
    <w:rsid w:val="0019730C"/>
    <w:rsid w:val="001A2022"/>
    <w:rsid w:val="001C5088"/>
    <w:rsid w:val="00237330"/>
    <w:rsid w:val="002466C4"/>
    <w:rsid w:val="002767CA"/>
    <w:rsid w:val="0027791C"/>
    <w:rsid w:val="002847E9"/>
    <w:rsid w:val="003204FB"/>
    <w:rsid w:val="00343DF0"/>
    <w:rsid w:val="0039187A"/>
    <w:rsid w:val="003A6116"/>
    <w:rsid w:val="003B4926"/>
    <w:rsid w:val="003C04CC"/>
    <w:rsid w:val="003C56F9"/>
    <w:rsid w:val="003E19F8"/>
    <w:rsid w:val="00411EDB"/>
    <w:rsid w:val="0043210C"/>
    <w:rsid w:val="00433E67"/>
    <w:rsid w:val="004553E5"/>
    <w:rsid w:val="00476364"/>
    <w:rsid w:val="0049583F"/>
    <w:rsid w:val="004A011E"/>
    <w:rsid w:val="00524A04"/>
    <w:rsid w:val="00571BE1"/>
    <w:rsid w:val="005A742F"/>
    <w:rsid w:val="005F0B67"/>
    <w:rsid w:val="0069273D"/>
    <w:rsid w:val="006A4937"/>
    <w:rsid w:val="006E6E23"/>
    <w:rsid w:val="00722DB5"/>
    <w:rsid w:val="00754D93"/>
    <w:rsid w:val="00772C91"/>
    <w:rsid w:val="007901B9"/>
    <w:rsid w:val="007B6085"/>
    <w:rsid w:val="007E6769"/>
    <w:rsid w:val="008131DE"/>
    <w:rsid w:val="008505AB"/>
    <w:rsid w:val="00870C76"/>
    <w:rsid w:val="0088018B"/>
    <w:rsid w:val="00893D31"/>
    <w:rsid w:val="008A4F0C"/>
    <w:rsid w:val="008A7843"/>
    <w:rsid w:val="008B5B82"/>
    <w:rsid w:val="00950FAB"/>
    <w:rsid w:val="009528EB"/>
    <w:rsid w:val="00963363"/>
    <w:rsid w:val="009756BE"/>
    <w:rsid w:val="00997309"/>
    <w:rsid w:val="009A42C8"/>
    <w:rsid w:val="009D0011"/>
    <w:rsid w:val="00A3252E"/>
    <w:rsid w:val="00A763A6"/>
    <w:rsid w:val="00A76A60"/>
    <w:rsid w:val="00AB2A7F"/>
    <w:rsid w:val="00AD2335"/>
    <w:rsid w:val="00B003A0"/>
    <w:rsid w:val="00B115D1"/>
    <w:rsid w:val="00B43B35"/>
    <w:rsid w:val="00B8057D"/>
    <w:rsid w:val="00B82A0E"/>
    <w:rsid w:val="00BD0B99"/>
    <w:rsid w:val="00C16B46"/>
    <w:rsid w:val="00C57D97"/>
    <w:rsid w:val="00C86AAE"/>
    <w:rsid w:val="00CF0BBF"/>
    <w:rsid w:val="00CF0C85"/>
    <w:rsid w:val="00D13FB1"/>
    <w:rsid w:val="00D15305"/>
    <w:rsid w:val="00E44942"/>
    <w:rsid w:val="00EC27FF"/>
    <w:rsid w:val="00F0677A"/>
    <w:rsid w:val="00F16BAB"/>
    <w:rsid w:val="00FD36D3"/>
    <w:rsid w:val="00FF20DD"/>
    <w:rsid w:val="05494BB8"/>
    <w:rsid w:val="05676BE3"/>
    <w:rsid w:val="0A44133B"/>
    <w:rsid w:val="0BA73E53"/>
    <w:rsid w:val="13EE2F7F"/>
    <w:rsid w:val="14842106"/>
    <w:rsid w:val="192708E0"/>
    <w:rsid w:val="1C5975FF"/>
    <w:rsid w:val="1FCA7260"/>
    <w:rsid w:val="23EE0A88"/>
    <w:rsid w:val="24332B05"/>
    <w:rsid w:val="24674689"/>
    <w:rsid w:val="24A30382"/>
    <w:rsid w:val="313E58FA"/>
    <w:rsid w:val="324D7281"/>
    <w:rsid w:val="340062FA"/>
    <w:rsid w:val="38381DCB"/>
    <w:rsid w:val="392C6F87"/>
    <w:rsid w:val="45364FC9"/>
    <w:rsid w:val="518D1F91"/>
    <w:rsid w:val="51E85259"/>
    <w:rsid w:val="540D24F1"/>
    <w:rsid w:val="573F7D8B"/>
    <w:rsid w:val="5C002698"/>
    <w:rsid w:val="64FD1C92"/>
    <w:rsid w:val="65A45978"/>
    <w:rsid w:val="662B351B"/>
    <w:rsid w:val="666E2844"/>
    <w:rsid w:val="6AD8317B"/>
    <w:rsid w:val="6B7441FC"/>
    <w:rsid w:val="6F8A3957"/>
    <w:rsid w:val="77750153"/>
    <w:rsid w:val="7CDA5454"/>
    <w:rsid w:val="7DCE3FDC"/>
    <w:rsid w:val="7EFB2033"/>
    <w:rsid w:val="7F7D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4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843"/>
    <w:pPr>
      <w:widowControl w:val="0"/>
      <w:spacing w:before="120" w:after="120" w:line="570" w:lineRule="exact"/>
      <w:ind w:firstLineChars="200" w:firstLine="560"/>
      <w:jc w:val="both"/>
    </w:pPr>
    <w:rPr>
      <w:rFonts w:eastAsia="仿宋_GB2312" w:cstheme="minorBidi"/>
      <w:kern w:val="2"/>
      <w:sz w:val="32"/>
      <w:szCs w:val="22"/>
    </w:rPr>
  </w:style>
  <w:style w:type="paragraph" w:styleId="1">
    <w:name w:val="heading 1"/>
    <w:basedOn w:val="a"/>
    <w:next w:val="a"/>
    <w:link w:val="1Char"/>
    <w:uiPriority w:val="9"/>
    <w:qFormat/>
    <w:pPr>
      <w:keepNext/>
      <w:keepLines/>
      <w:ind w:firstLineChars="0" w:firstLine="0"/>
      <w:outlineLvl w:val="0"/>
    </w:pPr>
    <w:rPr>
      <w:rFonts w:eastAsia="黑体"/>
      <w:bCs/>
      <w:kern w:val="44"/>
      <w:szCs w:val="44"/>
    </w:rPr>
  </w:style>
  <w:style w:type="paragraph" w:styleId="2">
    <w:name w:val="heading 2"/>
    <w:basedOn w:val="a"/>
    <w:next w:val="a"/>
    <w:link w:val="2Char"/>
    <w:uiPriority w:val="9"/>
    <w:semiHidden/>
    <w:unhideWhenUsed/>
    <w:qFormat/>
    <w:rsid w:val="00963363"/>
    <w:pPr>
      <w:keepNext/>
      <w:keepLines/>
      <w:spacing w:before="260" w:after="260" w:line="416" w:lineRule="atLeas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firstLine="420"/>
    </w:pPr>
  </w:style>
  <w:style w:type="character" w:customStyle="1" w:styleId="10">
    <w:name w:val="未处理的提及1"/>
    <w:basedOn w:val="a0"/>
    <w:uiPriority w:val="99"/>
    <w:semiHidden/>
    <w:unhideWhenUsed/>
    <w:qFormat/>
    <w:rPr>
      <w:color w:val="605E5C"/>
      <w:shd w:val="clear" w:color="auto" w:fill="E1DFDD"/>
    </w:rPr>
  </w:style>
  <w:style w:type="paragraph" w:styleId="a7">
    <w:name w:val="No Spacing"/>
    <w:uiPriority w:val="1"/>
    <w:qFormat/>
    <w:pPr>
      <w:widowControl w:val="0"/>
      <w:jc w:val="both"/>
    </w:pPr>
    <w:rPr>
      <w:rFonts w:eastAsia="仿宋_GB2312" w:cstheme="minorBidi"/>
      <w:kern w:val="2"/>
      <w:sz w:val="28"/>
      <w:szCs w:val="22"/>
    </w:rPr>
  </w:style>
  <w:style w:type="character" w:customStyle="1" w:styleId="1Char">
    <w:name w:val="标题 1 Char"/>
    <w:basedOn w:val="a0"/>
    <w:link w:val="1"/>
    <w:uiPriority w:val="9"/>
    <w:qFormat/>
    <w:rPr>
      <w:rFonts w:ascii="Times New Roman" w:eastAsia="黑体" w:hAnsi="Times New Roman"/>
      <w:bCs/>
      <w:kern w:val="44"/>
      <w:sz w:val="32"/>
      <w:szCs w:val="44"/>
    </w:rPr>
  </w:style>
  <w:style w:type="character" w:customStyle="1" w:styleId="Char0">
    <w:name w:val="页眉 Char"/>
    <w:basedOn w:val="a0"/>
    <w:link w:val="a4"/>
    <w:uiPriority w:val="99"/>
    <w:qFormat/>
    <w:rPr>
      <w:rFonts w:ascii="Times New Roman" w:eastAsia="仿宋_GB2312" w:hAnsi="Times New Roman"/>
      <w:sz w:val="18"/>
      <w:szCs w:val="18"/>
    </w:rPr>
  </w:style>
  <w:style w:type="character" w:customStyle="1" w:styleId="Char">
    <w:name w:val="页脚 Char"/>
    <w:basedOn w:val="a0"/>
    <w:link w:val="a3"/>
    <w:uiPriority w:val="99"/>
    <w:qFormat/>
    <w:rPr>
      <w:rFonts w:ascii="Times New Roman" w:eastAsia="仿宋_GB2312" w:hAnsi="Times New Roman"/>
      <w:sz w:val="18"/>
      <w:szCs w:val="18"/>
    </w:rPr>
  </w:style>
  <w:style w:type="character" w:customStyle="1" w:styleId="2Char">
    <w:name w:val="标题 2 Char"/>
    <w:basedOn w:val="a0"/>
    <w:link w:val="2"/>
    <w:uiPriority w:val="9"/>
    <w:semiHidden/>
    <w:rsid w:val="00963363"/>
    <w:rPr>
      <w:rFonts w:asciiTheme="majorHAnsi" w:eastAsiaTheme="majorEastAsia" w:hAnsiTheme="majorHAnsi" w:cstheme="majorBidi"/>
      <w:b/>
      <w:bCs/>
      <w:kern w:val="2"/>
      <w:sz w:val="32"/>
      <w:szCs w:val="32"/>
    </w:rPr>
  </w:style>
  <w:style w:type="character" w:styleId="a8">
    <w:name w:val="Strong"/>
    <w:basedOn w:val="a0"/>
    <w:uiPriority w:val="22"/>
    <w:qFormat/>
    <w:rsid w:val="00963363"/>
    <w:rPr>
      <w:b/>
      <w:bCs/>
    </w:rPr>
  </w:style>
  <w:style w:type="paragraph" w:styleId="a9">
    <w:name w:val="Normal (Web)"/>
    <w:basedOn w:val="a"/>
    <w:uiPriority w:val="99"/>
    <w:semiHidden/>
    <w:unhideWhenUsed/>
    <w:rsid w:val="00963363"/>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a">
    <w:name w:val="Balloon Text"/>
    <w:basedOn w:val="a"/>
    <w:link w:val="Char1"/>
    <w:uiPriority w:val="99"/>
    <w:semiHidden/>
    <w:unhideWhenUsed/>
    <w:rsid w:val="00476364"/>
    <w:pPr>
      <w:spacing w:before="0" w:after="0" w:line="240" w:lineRule="auto"/>
    </w:pPr>
    <w:rPr>
      <w:sz w:val="18"/>
      <w:szCs w:val="18"/>
    </w:rPr>
  </w:style>
  <w:style w:type="character" w:customStyle="1" w:styleId="Char1">
    <w:name w:val="批注框文本 Char"/>
    <w:basedOn w:val="a0"/>
    <w:link w:val="aa"/>
    <w:uiPriority w:val="99"/>
    <w:semiHidden/>
    <w:rsid w:val="00476364"/>
    <w:rPr>
      <w:rFonts w:eastAsia="仿宋_GB2312"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7843"/>
    <w:pPr>
      <w:widowControl w:val="0"/>
      <w:spacing w:before="120" w:after="120" w:line="570" w:lineRule="exact"/>
      <w:ind w:firstLineChars="200" w:firstLine="560"/>
      <w:jc w:val="both"/>
    </w:pPr>
    <w:rPr>
      <w:rFonts w:eastAsia="仿宋_GB2312" w:cstheme="minorBidi"/>
      <w:kern w:val="2"/>
      <w:sz w:val="32"/>
      <w:szCs w:val="22"/>
    </w:rPr>
  </w:style>
  <w:style w:type="paragraph" w:styleId="1">
    <w:name w:val="heading 1"/>
    <w:basedOn w:val="a"/>
    <w:next w:val="a"/>
    <w:link w:val="1Char"/>
    <w:uiPriority w:val="9"/>
    <w:qFormat/>
    <w:pPr>
      <w:keepNext/>
      <w:keepLines/>
      <w:ind w:firstLineChars="0" w:firstLine="0"/>
      <w:outlineLvl w:val="0"/>
    </w:pPr>
    <w:rPr>
      <w:rFonts w:eastAsia="黑体"/>
      <w:bCs/>
      <w:kern w:val="44"/>
      <w:szCs w:val="44"/>
    </w:rPr>
  </w:style>
  <w:style w:type="paragraph" w:styleId="2">
    <w:name w:val="heading 2"/>
    <w:basedOn w:val="a"/>
    <w:next w:val="a"/>
    <w:link w:val="2Char"/>
    <w:uiPriority w:val="9"/>
    <w:semiHidden/>
    <w:unhideWhenUsed/>
    <w:qFormat/>
    <w:rsid w:val="00963363"/>
    <w:pPr>
      <w:keepNext/>
      <w:keepLines/>
      <w:spacing w:before="260" w:after="260" w:line="416" w:lineRule="atLeast"/>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styleId="a5">
    <w:name w:val="Hyperlink"/>
    <w:basedOn w:val="a0"/>
    <w:uiPriority w:val="99"/>
    <w:unhideWhenUsed/>
    <w:qFormat/>
    <w:rPr>
      <w:color w:val="0563C1" w:themeColor="hyperlink"/>
      <w:u w:val="single"/>
    </w:rPr>
  </w:style>
  <w:style w:type="paragraph" w:styleId="a6">
    <w:name w:val="List Paragraph"/>
    <w:basedOn w:val="a"/>
    <w:uiPriority w:val="34"/>
    <w:qFormat/>
    <w:pPr>
      <w:ind w:firstLine="420"/>
    </w:pPr>
  </w:style>
  <w:style w:type="character" w:customStyle="1" w:styleId="10">
    <w:name w:val="未处理的提及1"/>
    <w:basedOn w:val="a0"/>
    <w:uiPriority w:val="99"/>
    <w:semiHidden/>
    <w:unhideWhenUsed/>
    <w:qFormat/>
    <w:rPr>
      <w:color w:val="605E5C"/>
      <w:shd w:val="clear" w:color="auto" w:fill="E1DFDD"/>
    </w:rPr>
  </w:style>
  <w:style w:type="paragraph" w:styleId="a7">
    <w:name w:val="No Spacing"/>
    <w:uiPriority w:val="1"/>
    <w:qFormat/>
    <w:pPr>
      <w:widowControl w:val="0"/>
      <w:jc w:val="both"/>
    </w:pPr>
    <w:rPr>
      <w:rFonts w:eastAsia="仿宋_GB2312" w:cstheme="minorBidi"/>
      <w:kern w:val="2"/>
      <w:sz w:val="28"/>
      <w:szCs w:val="22"/>
    </w:rPr>
  </w:style>
  <w:style w:type="character" w:customStyle="1" w:styleId="1Char">
    <w:name w:val="标题 1 Char"/>
    <w:basedOn w:val="a0"/>
    <w:link w:val="1"/>
    <w:uiPriority w:val="9"/>
    <w:qFormat/>
    <w:rPr>
      <w:rFonts w:ascii="Times New Roman" w:eastAsia="黑体" w:hAnsi="Times New Roman"/>
      <w:bCs/>
      <w:kern w:val="44"/>
      <w:sz w:val="32"/>
      <w:szCs w:val="44"/>
    </w:rPr>
  </w:style>
  <w:style w:type="character" w:customStyle="1" w:styleId="Char0">
    <w:name w:val="页眉 Char"/>
    <w:basedOn w:val="a0"/>
    <w:link w:val="a4"/>
    <w:uiPriority w:val="99"/>
    <w:qFormat/>
    <w:rPr>
      <w:rFonts w:ascii="Times New Roman" w:eastAsia="仿宋_GB2312" w:hAnsi="Times New Roman"/>
      <w:sz w:val="18"/>
      <w:szCs w:val="18"/>
    </w:rPr>
  </w:style>
  <w:style w:type="character" w:customStyle="1" w:styleId="Char">
    <w:name w:val="页脚 Char"/>
    <w:basedOn w:val="a0"/>
    <w:link w:val="a3"/>
    <w:uiPriority w:val="99"/>
    <w:qFormat/>
    <w:rPr>
      <w:rFonts w:ascii="Times New Roman" w:eastAsia="仿宋_GB2312" w:hAnsi="Times New Roman"/>
      <w:sz w:val="18"/>
      <w:szCs w:val="18"/>
    </w:rPr>
  </w:style>
  <w:style w:type="character" w:customStyle="1" w:styleId="2Char">
    <w:name w:val="标题 2 Char"/>
    <w:basedOn w:val="a0"/>
    <w:link w:val="2"/>
    <w:uiPriority w:val="9"/>
    <w:semiHidden/>
    <w:rsid w:val="00963363"/>
    <w:rPr>
      <w:rFonts w:asciiTheme="majorHAnsi" w:eastAsiaTheme="majorEastAsia" w:hAnsiTheme="majorHAnsi" w:cstheme="majorBidi"/>
      <w:b/>
      <w:bCs/>
      <w:kern w:val="2"/>
      <w:sz w:val="32"/>
      <w:szCs w:val="32"/>
    </w:rPr>
  </w:style>
  <w:style w:type="character" w:styleId="a8">
    <w:name w:val="Strong"/>
    <w:basedOn w:val="a0"/>
    <w:uiPriority w:val="22"/>
    <w:qFormat/>
    <w:rsid w:val="00963363"/>
    <w:rPr>
      <w:b/>
      <w:bCs/>
    </w:rPr>
  </w:style>
  <w:style w:type="paragraph" w:styleId="a9">
    <w:name w:val="Normal (Web)"/>
    <w:basedOn w:val="a"/>
    <w:uiPriority w:val="99"/>
    <w:semiHidden/>
    <w:unhideWhenUsed/>
    <w:rsid w:val="00963363"/>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styleId="aa">
    <w:name w:val="Balloon Text"/>
    <w:basedOn w:val="a"/>
    <w:link w:val="Char1"/>
    <w:uiPriority w:val="99"/>
    <w:semiHidden/>
    <w:unhideWhenUsed/>
    <w:rsid w:val="00476364"/>
    <w:pPr>
      <w:spacing w:before="0" w:after="0" w:line="240" w:lineRule="auto"/>
    </w:pPr>
    <w:rPr>
      <w:sz w:val="18"/>
      <w:szCs w:val="18"/>
    </w:rPr>
  </w:style>
  <w:style w:type="character" w:customStyle="1" w:styleId="Char1">
    <w:name w:val="批注框文本 Char"/>
    <w:basedOn w:val="a0"/>
    <w:link w:val="aa"/>
    <w:uiPriority w:val="99"/>
    <w:semiHidden/>
    <w:rsid w:val="00476364"/>
    <w:rPr>
      <w:rFonts w:eastAsia="仿宋_GB2312"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08663">
      <w:bodyDiv w:val="1"/>
      <w:marLeft w:val="0"/>
      <w:marRight w:val="0"/>
      <w:marTop w:val="0"/>
      <w:marBottom w:val="0"/>
      <w:divBdr>
        <w:top w:val="none" w:sz="0" w:space="0" w:color="auto"/>
        <w:left w:val="none" w:sz="0" w:space="0" w:color="auto"/>
        <w:bottom w:val="none" w:sz="0" w:space="0" w:color="auto"/>
        <w:right w:val="none" w:sz="0" w:space="0" w:color="auto"/>
      </w:divBdr>
    </w:div>
    <w:div w:id="930627149">
      <w:bodyDiv w:val="1"/>
      <w:marLeft w:val="0"/>
      <w:marRight w:val="0"/>
      <w:marTop w:val="0"/>
      <w:marBottom w:val="0"/>
      <w:divBdr>
        <w:top w:val="none" w:sz="0" w:space="0" w:color="auto"/>
        <w:left w:val="none" w:sz="0" w:space="0" w:color="auto"/>
        <w:bottom w:val="none" w:sz="0" w:space="0" w:color="auto"/>
        <w:right w:val="none" w:sz="0" w:space="0" w:color="auto"/>
      </w:divBdr>
    </w:div>
    <w:div w:id="1137525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BAF1A3-44C9-4F6F-AC3F-8EC18A54E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he</dc:creator>
  <cp:lastModifiedBy>lws</cp:lastModifiedBy>
  <cp:revision>6</cp:revision>
  <dcterms:created xsi:type="dcterms:W3CDTF">2021-04-26T11:11:00Z</dcterms:created>
  <dcterms:modified xsi:type="dcterms:W3CDTF">2022-07-22T08:02:00Z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9FD44C3B88564F6DBB3FD2443881CB10</vt:lpwstr>
  </property>
</Properties>
</file>