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黑体" w:hAnsi="黑体" w:eastAsia="黑体"/>
          <w:b/>
          <w:sz w:val="44"/>
        </w:rPr>
        <w:t>Web开发基础 — 期末大作业实验报告</w:t>
      </w:r>
    </w:p>
    <w:p>
      <w:pPr>
        <w:jc w:val="center"/>
      </w:pPr>
      <w:r>
        <w:rPr>
          <w:rFonts w:ascii="黑体" w:hAnsi="黑体" w:eastAsia="黑体"/>
          <w:b w:val="0"/>
          <w:sz w:val="28"/>
        </w:rPr>
        <w:t>项目名称：ROSIÈRE 在线鲜花商城首页</w:t>
      </w:r>
    </w:p>
    <w:p/>
    <w:p>
      <w:pPr>
        <w:pStyle w:val="Heading1"/>
      </w:pPr>
      <w:r>
        <w:rPr>
          <w:rFonts w:ascii="黑体" w:hAnsi="黑体" w:eastAsia="黑体"/>
          <w:b/>
        </w:rPr>
        <w:t>一、index.html 文件核心代码说明</w:t>
      </w:r>
    </w:p>
    <w:p>
      <w:pPr>
        <w:pStyle w:val="Heading2"/>
      </w:pPr>
      <w:r>
        <w:rPr>
          <w:rFonts w:ascii="黑体" w:hAnsi="黑体" w:eastAsia="黑体"/>
          <w:b/>
        </w:rPr>
        <w:t>1.1 HTML5 语义化标签的整体架构</w:t>
      </w:r>
    </w:p>
    <w:p>
      <w:pPr>
        <w:ind w:firstLine="420"/>
      </w:pPr>
      <w:r>
        <w:rPr>
          <w:rFonts w:ascii="宋体" w:hAnsi="宋体" w:eastAsia="宋体"/>
          <w:b w:val="0"/>
          <w:sz w:val="24"/>
        </w:rPr>
        <w:t>本项目严格遵循 HTML5 语义化规范，以 &lt;header&gt;、&lt;section&gt;、&lt;footer&gt; 三大语义容器为骨架，将页面划分为八大功能模块，实现了结构清晰、层次分明的文档模型。</w:t>
      </w:r>
    </w:p>
    <w:p>
      <w:pPr>
        <w:ind w:firstLine="420"/>
      </w:pPr>
      <w:r>
        <w:rPr>
          <w:rFonts w:ascii="宋体" w:hAnsi="宋体" w:eastAsia="宋体"/>
          <w:b w:val="0"/>
          <w:sz w:val="24"/>
        </w:rPr>
        <w:t>页面的顶层结构如下：&lt;header&gt; 标签内嵌套两个 &lt;nav&gt; 元素，分别承载"快捷导航"和"主导航栏"两个模块，语义上明确表达了它们作为页面头部共同导航区域的从属关系。主体内容区域由六个独立的 &lt;section&gt; 标签构成，每个 &lt;section&gt; 均通过 class 命名标识其功能（如 class="recommend"、class="elder-section"、class="reviews"），并通过 id 属性（如 id="all-flowers"、id="elderly-flowers"、id="reviews"）为锚点导航提供挂载点。页面底部使用 &lt;footer&gt; 标签包裹版权声明区域，语义上与 &lt;header&gt; 形成首尾呼应。</w:t>
      </w:r>
    </w:p>
    <w:p>
      <w:pPr>
        <w:ind w:firstLine="420"/>
      </w:pPr>
      <w:r>
        <w:rPr>
          <w:rFonts w:ascii="宋体" w:hAnsi="宋体" w:eastAsia="宋体"/>
          <w:b w:val="0"/>
          <w:sz w:val="24"/>
        </w:rPr>
        <w:t>这种基于语义标签的模块化划分，不仅使代码具备良好的可读性和可维护性，也为搜索引擎爬虫和屏幕阅读器等辅助技术提供了清晰的内容结构语义，是现代 Web 开发的基本要求。</w:t>
      </w:r>
    </w:p>
    <w:p>
      <w:pPr>
        <w:pStyle w:val="Heading2"/>
      </w:pPr>
      <w:r>
        <w:rPr>
          <w:rFonts w:ascii="黑体" w:hAnsi="黑体" w:eastAsia="黑体"/>
          <w:b/>
        </w:rPr>
        <w:t>1.2 Bootstrap 5 框架与 Bootstrap Icons 的引入</w:t>
      </w:r>
    </w:p>
    <w:p>
      <w:pPr>
        <w:ind w:firstLine="420"/>
      </w:pPr>
      <w:r>
        <w:rPr>
          <w:rFonts w:ascii="宋体" w:hAnsi="宋体" w:eastAsia="宋体"/>
          <w:b w:val="0"/>
          <w:sz w:val="24"/>
        </w:rPr>
        <w:t>项目通过 &lt;head&gt; 标签中的四行 &lt;link&gt; 标签依次引入了 Bootstrap 5 核心样式（bootstrap.min.css）、项目自定义主样式（index.css）、媒体查询样式（media.css）以及 Bootstrap Icons 图标库（bootstrap-icons.min.css）。这种引入顺序确保了框架基础样式优先加载，自定义样式随后覆盖，媒体查询样式最终生效的正确层叠顺序（CSS Cascade）。页面底部通过 &lt;script src="js/bootstrap.min.js"&gt; 引入 Bootstrap 5 的 JavaScript 模块，为导航栏折叠、轮播图等交互组件提供运行时支持。</w:t>
      </w:r>
    </w:p>
    <w:p>
      <w:pPr>
        <w:ind w:firstLine="420"/>
      </w:pPr>
      <w:r>
        <w:rPr>
          <w:rFonts w:ascii="宋体" w:hAnsi="宋体" w:eastAsia="宋体"/>
          <w:b w:val="0"/>
          <w:sz w:val="24"/>
        </w:rPr>
        <w:t>Bootstrap Icons 图标库的使用贯穿于多个模块：快捷导航中的登录（bi-person）、注册（bi-person-plus）、购物车（bi-cart3）等图标，晒单评价中的地区定位图标（bi-geo-alt），以及服务条款中的社交平台图标（bi-wechat、bi-sina-weibo）等，均通过 &lt;i class="bi bi-xxx"&gt; 的标准方式调用，实现了轻量级、矢量化的图标渲染。</w:t>
      </w:r>
    </w:p>
    <w:p>
      <w:pPr>
        <w:pStyle w:val="Heading2"/>
      </w:pPr>
      <w:r>
        <w:rPr>
          <w:rFonts w:ascii="黑体" w:hAnsi="黑体" w:eastAsia="黑体"/>
          <w:b/>
        </w:rPr>
        <w:t>1.3 Bootstrap 组件的深度应用</w:t>
      </w:r>
    </w:p>
    <w:p>
      <w:r>
        <w:rPr>
          <w:rFonts w:ascii="宋体" w:hAnsi="宋体" w:eastAsia="宋体"/>
          <w:b/>
          <w:sz w:val="24"/>
        </w:rPr>
        <w:t>导航栏折叠（Navbar Collapse）：</w:t>
      </w:r>
    </w:p>
    <w:p>
      <w:pPr>
        <w:ind w:firstLine="420"/>
      </w:pPr>
      <w:r>
        <w:rPr>
          <w:rFonts w:ascii="宋体" w:hAnsi="宋体" w:eastAsia="宋体"/>
          <w:b w:val="0"/>
          <w:sz w:val="24"/>
        </w:rPr>
        <w:t>主导航栏使用了 Bootstrap 5 的 navbar 组件体系。通过 navbar-expand-md 类声明了导航栏在 ≥768px（平板横屏及以上）的视口宽度下展开为水平排列，在小于该断点时自动折叠为汉堡菜单按钮。汉堡按钮通过 data-bs-toggle="collapse" 和 data-bs-target="#mainNavbar" 两个 data 属性与折叠区域建立关联，点击时由 Bootstrap JS 自动切换 collapse 类的展开/收起状态。导航项使用 navbar-nav 列表组件，通过 ms-auto 工具类实现右对齐，确保在桌面端布局美观。</w:t>
      </w:r>
    </w:p>
    <w:p>
      <w:r>
        <w:rPr>
          <w:rFonts w:ascii="宋体" w:hAnsi="宋体" w:eastAsia="宋体"/>
          <w:b/>
          <w:sz w:val="24"/>
        </w:rPr>
        <w:t>轮播图（Carousel）：</w:t>
      </w:r>
    </w:p>
    <w:p>
      <w:pPr>
        <w:ind w:firstLine="420"/>
      </w:pPr>
      <w:r>
        <w:rPr>
          <w:rFonts w:ascii="宋体" w:hAnsi="宋体" w:eastAsia="宋体"/>
          <w:b w:val="0"/>
          <w:sz w:val="24"/>
        </w:rPr>
        <w:t>轮播图模块采用了 Bootstrap 5 的 Carousel 组件。通过在容器上设置 data-bs-ride="carousel" 启用自动轮播，data-bs-interval="2000" 将切换间隔严格控制为 2 秒，data-bs-pause="false" 确保鼠标悬停时不会暂停自动播放——这一配置对于电商首页的视觉动效连贯性至关重要。轮播内容区域包含两张宣传图（slide01.jpg、slide02.jpg），通过 carousel-item 和 active 类标识当前可见项。底部指示器（carousel-indicators）通过 data-bs-slide-to 属性与幻灯片索引对应，两侧控制按钮（carousel-control-prev/next）提供了手动切换功能，共同构成了完整的轮播交互闭环。</w:t>
      </w:r>
    </w:p>
    <w:p>
      <w:pPr>
        <w:pStyle w:val="Heading1"/>
      </w:pPr>
      <w:r>
        <w:rPr>
          <w:rFonts w:ascii="黑体" w:hAnsi="黑体" w:eastAsia="黑体"/>
          <w:b/>
        </w:rPr>
        <w:t>二、css/index.css 文件代码说明</w:t>
      </w:r>
    </w:p>
    <w:p>
      <w:pPr>
        <w:pStyle w:val="Heading2"/>
      </w:pPr>
      <w:r>
        <w:rPr>
          <w:rFonts w:ascii="黑体" w:hAnsi="黑体" w:eastAsia="黑体"/>
          <w:b/>
        </w:rPr>
        <w:t>2.1 文件的核心定位</w:t>
      </w:r>
    </w:p>
    <w:p>
      <w:pPr>
        <w:ind w:firstLine="420"/>
      </w:pPr>
      <w:r>
        <w:rPr>
          <w:rFonts w:ascii="宋体" w:hAnsi="宋体" w:eastAsia="宋体"/>
          <w:b w:val="0"/>
          <w:sz w:val="24"/>
        </w:rPr>
        <w:t>index.css 作为项目的主样式文件，承担着两大核心职责：一是建立全局样式规范（包括 CSS 变量体系、重置样式、排版基线），二是对各功能组件进行个性化的视觉升级。它在 CSS 文件加载链中处于 Bootstrap 基础样式之后、媒体查询样式之前，既继承了框架的栅格与工具类能力，又通过自定义规则覆盖了框架的默认视觉表现，最终由 media.css 在断点层面进行精细化适配。</w:t>
      </w:r>
    </w:p>
    <w:p>
      <w:pPr>
        <w:pStyle w:val="Heading2"/>
      </w:pPr>
      <w:r>
        <w:rPr>
          <w:rFonts w:ascii="黑体" w:hAnsi="黑体" w:eastAsia="黑体"/>
          <w:b/>
        </w:rPr>
        <w:t>2.2 "现代法式轻奢"设计语言的实现</w:t>
      </w:r>
    </w:p>
    <w:p>
      <w:pPr>
        <w:ind w:firstLine="420"/>
      </w:pPr>
      <w:r>
        <w:rPr>
          <w:rFonts w:ascii="宋体" w:hAnsi="宋体" w:eastAsia="宋体"/>
          <w:b w:val="0"/>
          <w:sz w:val="24"/>
        </w:rPr>
        <w:t>本项目的视觉风格定位为"现代法式轻奢 / 极简高级感"，这一设计理念通过以下 CSS 技术手段得到了系统性的落实：</w:t>
      </w:r>
    </w:p>
    <w:p>
      <w:r>
        <w:rPr>
          <w:rFonts w:ascii="宋体" w:hAnsi="宋体" w:eastAsia="宋体"/>
          <w:b/>
          <w:sz w:val="24"/>
        </w:rPr>
        <w:t>色彩体系方面：</w:t>
      </w:r>
    </w:p>
    <w:p>
      <w:pPr>
        <w:ind w:firstLine="420"/>
      </w:pPr>
      <w:r>
        <w:rPr>
          <w:rFonts w:ascii="宋体" w:hAnsi="宋体" w:eastAsia="宋体"/>
          <w:b w:val="0"/>
          <w:sz w:val="24"/>
        </w:rPr>
        <w:t>通过 :root 选择器定义了完整的 CSS 自定义属性（CSS Custom Properties）变量系统。主色调选用低饱和度的深优雅红 #8B1E2F（--clr-primary），并派生出亮色（#A63446）和暗色（#6D1723）两个变体，用于渐变背景和悬停状态的层次表达。辅助色选用香槟金 #C5A46C（--clr-gold），大面积背景使用柔和暖白 #FAFAFA（--clr-warm-white），正文使用深灰 #2C2C2C 而非纯黑，这些色彩选择共同营造了温暖而不刺眼、优雅而不沉闷的视觉基调。</w:t>
      </w:r>
    </w:p>
    <w:p>
      <w:r>
        <w:rPr>
          <w:rFonts w:ascii="宋体" w:hAnsi="宋体" w:eastAsia="宋体"/>
          <w:b/>
          <w:sz w:val="24"/>
        </w:rPr>
        <w:t>阴影与圆角方面：</w:t>
      </w:r>
    </w:p>
    <w:p>
      <w:pPr>
        <w:ind w:firstLine="420"/>
      </w:pPr>
      <w:r>
        <w:rPr>
          <w:rFonts w:ascii="宋体" w:hAnsi="宋体" w:eastAsia="宋体"/>
          <w:b w:val="0"/>
          <w:sz w:val="24"/>
        </w:rPr>
        <w:t>定义了三级递进式微阴影变量：--shadow-sm（0 2px 8px rgba(139,30,47,0.06)）用于卡片静态态，--shadow-md 用于悬停态，--shadow-lg 用于强调态。阴影颜色统一采用主色调 rgba(139,30,47,...) 而非传统的纯黑色，使阴影带有微妙的暖色调倾向，与整体配色体系保持一致。圆角采用 --radius-sm: 6px、--radius-md: 10px、--radius-lg: 16px 三级梯度，在保证柔和感的同时避免了过度圆润带来的廉价感。</w:t>
      </w:r>
    </w:p>
    <w:p>
      <w:r>
        <w:rPr>
          <w:rFonts w:ascii="宋体" w:hAnsi="宋体" w:eastAsia="宋体"/>
          <w:b/>
          <w:sz w:val="24"/>
        </w:rPr>
        <w:t>过渡动效方面：</w:t>
      </w:r>
    </w:p>
    <w:p>
      <w:pPr>
        <w:ind w:firstLine="420"/>
      </w:pPr>
      <w:r>
        <w:rPr>
          <w:rFonts w:ascii="宋体" w:hAnsi="宋体" w:eastAsia="宋体"/>
          <w:b w:val="0"/>
          <w:sz w:val="24"/>
        </w:rPr>
        <w:t>定义了三种缓动曲线变量：--transition-fast: 0.2s ease 用于颜色切换等微交互，--transition-normal: 0.35s cubic-bezier(0.25,0.46,0.45,0.94) 用于卡片悬停等中等动效，--transition-slow: 0.5s cubic-bezier(...) 用于图片缩放等大幅动效。所有可交互元素（链接、卡片、按钮）均绑定了相应的 transition 属性，确保用户操作时的视觉反馈丝滑流畅。</w:t>
      </w:r>
    </w:p>
    <w:p>
      <w:r>
        <w:rPr>
          <w:rFonts w:ascii="宋体" w:hAnsi="宋体" w:eastAsia="宋体"/>
          <w:b/>
          <w:sz w:val="24"/>
        </w:rPr>
        <w:t>排版细节方面：</w:t>
      </w:r>
    </w:p>
    <w:p>
      <w:pPr>
        <w:ind w:firstLine="420"/>
      </w:pPr>
      <w:r>
        <w:rPr>
          <w:rFonts w:ascii="宋体" w:hAnsi="宋体" w:eastAsia="宋体"/>
          <w:b w:val="0"/>
          <w:sz w:val="24"/>
        </w:rPr>
        <w:t>全局 body 设置了 letter-spacing: 0.02em 的基础字间距，标题区域进一步加大至 0.08em，区块标题使用 clamp(1.5rem, 2.5vw, 2rem) 实现流式字号缩放，::after 伪元素绘制的香槟金色分割线（linear-gradient(90deg, var(--clr-gold), var(--clr-gold-light))）成为贯穿各模块的视觉签名。</w:t>
      </w:r>
    </w:p>
    <w:p>
      <w:pPr>
        <w:pStyle w:val="Heading2"/>
      </w:pPr>
      <w:r>
        <w:rPr>
          <w:rFonts w:ascii="黑体" w:hAnsi="黑体" w:eastAsia="黑体"/>
          <w:b/>
        </w:rPr>
        <w:t>2.3 鲜花推荐模块的图片视口约束方案</w:t>
      </w:r>
    </w:p>
    <w:p>
      <w:pPr>
        <w:ind w:firstLine="420"/>
      </w:pPr>
      <w:r>
        <w:rPr>
          <w:rFonts w:ascii="宋体" w:hAnsi="宋体" w:eastAsia="宋体"/>
          <w:b w:val="0"/>
          <w:sz w:val="24"/>
        </w:rPr>
        <w:t>鲜花推荐模块的四张大图卡片在开发过程中遭遇了典型的图片适配难题：素材图片的方向不一致——"恋人"和"生日"为竖向构图（312×407，约 3:4），而"长辈"和"朋友"为横向构图（312×195，约 16:10）。若统一采用 object-fit: cover 配合竖向容器，横图的两侧将被大量裁切，花束主体严重偏位；若统一采用 object-fit: contain，则竖图上下会出现大面积留白。</w:t>
      </w:r>
    </w:p>
    <w:p>
      <w:pPr>
        <w:ind w:firstLine="420"/>
      </w:pPr>
      <w:r>
        <w:rPr>
          <w:rFonts w:ascii="宋体" w:hAnsi="宋体" w:eastAsia="宋体"/>
          <w:b w:val="0"/>
          <w:sz w:val="24"/>
        </w:rPr>
        <w:t>最终的解决方案是引入方向修饰类进行差异化处理：在 HTML 层面，为竖图卡片添加 recommend-card--portrait 类，为横图卡片添加 recommend-card--landscape 类；在 CSS 层面，统一容器采用 aspect-ratio: 4/3 的横向比例，然后通过组合选择器分别指定图片填充策略——竖图使用 object-fit: cover 配合 object-position: center 30% 将取景焦点上移至花束主体区域，横图使用 object-fit: contain 完整展示原始画面不裁切，并通过卡片容器的 background: linear-gradient(145deg, #F5EDE8, #EDE4DD) 暖调渐变底色优雅填充 contain 模式下的留白区域。这一方案在保证视觉统一性的前提下，实现了对不同方向图片的精准适配。</w:t>
      </w:r>
    </w:p>
    <w:p>
      <w:pPr>
        <w:pStyle w:val="Heading1"/>
      </w:pPr>
      <w:r>
        <w:rPr>
          <w:rFonts w:ascii="黑体" w:hAnsi="黑体" w:eastAsia="黑体"/>
          <w:b/>
        </w:rPr>
        <w:t>三、css/media.css 文件代码说明</w:t>
      </w:r>
    </w:p>
    <w:p>
      <w:pPr>
        <w:pStyle w:val="Heading2"/>
      </w:pPr>
      <w:r>
        <w:rPr>
          <w:rFonts w:ascii="黑体" w:hAnsi="黑体" w:eastAsia="黑体"/>
          <w:b/>
        </w:rPr>
        <w:t>3.1 文件的核心定位与模块化设计理念</w:t>
      </w:r>
    </w:p>
    <w:p>
      <w:pPr>
        <w:ind w:firstLine="420"/>
      </w:pPr>
      <w:r>
        <w:rPr>
          <w:rFonts w:ascii="宋体" w:hAnsi="宋体" w:eastAsia="宋体"/>
          <w:b w:val="0"/>
          <w:sz w:val="24"/>
        </w:rPr>
        <w:t>media.css 是项目响应式体系的专属文件，通过 CSS 媒体查询（Media Queries）实现了断点级的精细化适配。将响应式样式从主样式文件中剥离出来单独管理，遵循了"关注点分离"的工程原则——index.css 负责"组件长什么样"，media.css 负责"组件在不同屏幕上怎么变"。这种模块化的 CSS 架构使代码的可维护性和可扩展性大幅提升，在团队协作场景中尤为关键。</w:t>
      </w:r>
    </w:p>
    <w:p>
      <w:pPr>
        <w:pStyle w:val="Heading2"/>
      </w:pPr>
      <w:r>
        <w:rPr>
          <w:rFonts w:ascii="黑体" w:hAnsi="黑体" w:eastAsia="黑体"/>
          <w:b/>
        </w:rPr>
        <w:t>3.2 移动端专项适配逻辑</w:t>
      </w:r>
    </w:p>
    <w:p>
      <w:r>
        <w:rPr>
          <w:rFonts w:ascii="宋体" w:hAnsi="宋体" w:eastAsia="宋体"/>
          <w:b/>
          <w:sz w:val="24"/>
        </w:rPr>
        <w:t>根字号动态降级：</w:t>
      </w:r>
    </w:p>
    <w:p>
      <w:pPr>
        <w:ind w:firstLine="420"/>
      </w:pPr>
      <w:r>
        <w:rPr>
          <w:rFonts w:ascii="宋体" w:hAnsi="宋体" w:eastAsia="宋体"/>
          <w:b w:val="0"/>
          <w:sz w:val="24"/>
        </w:rPr>
        <w:t>在超小设备断点（@media (max-width: 575.98px)）中，将 html 元素的 font-size 从默认的 16px 降低为 14px。由于项目中大量使用了 rem 作为字号和间距单位，这一行代码即可实现全局所有 rem 值的等比缩放，避免了逐个组件手动调整的繁琐工作，是一种高效的响应式降级策略。</w:t>
      </w:r>
    </w:p>
    <w:p>
      <w:r>
        <w:rPr>
          <w:rFonts w:ascii="宋体" w:hAnsi="宋体" w:eastAsia="宋体"/>
          <w:b/>
          <w:sz w:val="24"/>
        </w:rPr>
        <w:t>服务模块防错位处理：</w:t>
      </w:r>
    </w:p>
    <w:p>
      <w:pPr>
        <w:ind w:firstLine="420"/>
      </w:pPr>
      <w:r>
        <w:rPr>
          <w:rFonts w:ascii="宋体" w:hAnsi="宋体" w:eastAsia="宋体"/>
          <w:b w:val="0"/>
          <w:sz w:val="24"/>
        </w:rPr>
        <w:t>服务模块包含 5 个横向排列的服务项（"优秀企业"、"20年品牌"等），在窄屏下 5 项并列会导致每个项目仅分配到 20% 的宽度，文字和图标必然发生挤压重叠。解决方案是通过媒体查询重写 .service-bar .col 的 flex 属性，将前 3 项设置为 flex: 0 0 33.333%（一行 3 个），后 2 项设置为 flex: 0 0 50%（一行 2 个），形成 3+2 的两行布局，同时同步缩小图标尺寸（28px → 20px）和字号（0.88rem → 0.7cm），确保在 320px 宽度的最小手机屏幕上也能整洁呈现。</w:t>
      </w:r>
    </w:p>
    <w:p>
      <w:r>
        <w:rPr>
          <w:rFonts w:ascii="宋体" w:hAnsi="宋体" w:eastAsia="宋体"/>
          <w:b/>
          <w:sz w:val="24"/>
        </w:rPr>
        <w:t>晒单评价卡片的文本截断：</w:t>
      </w:r>
    </w:p>
    <w:p>
      <w:pPr>
        <w:ind w:firstLine="420"/>
      </w:pPr>
      <w:r>
        <w:rPr>
          <w:rFonts w:ascii="宋体" w:hAnsi="宋体" w:eastAsia="宋体"/>
          <w:b w:val="0"/>
          <w:sz w:val="24"/>
        </w:rPr>
        <w:t>评价卡片中的评论文本长度不一，在窄屏下极易撑破卡片边界。通过 -webkit-line-clamp: 3（桌面端限制 3 行）和 -webkit-line-clamp: 2（移动端限制 2 行）配合 overflow: hidden 和 text-overflow: ellipsis，实现了跨浏览器的多行文本省略号截断效果，既保证了卡片高度的一致性，又不丢失内容的可读性暗示。</w:t>
      </w:r>
    </w:p>
    <w:p>
      <w:r>
        <w:rPr>
          <w:rFonts w:ascii="宋体" w:hAnsi="宋体" w:eastAsia="宋体"/>
          <w:b/>
          <w:sz w:val="24"/>
        </w:rPr>
        <w:t>页脚版权区的布局切换：</w:t>
      </w:r>
    </w:p>
    <w:p>
      <w:pPr>
        <w:ind w:firstLine="420"/>
      </w:pPr>
      <w:r>
        <w:rPr>
          <w:rFonts w:ascii="宋体" w:hAnsi="宋体" w:eastAsia="宋体"/>
          <w:b w:val="0"/>
          <w:sz w:val="24"/>
        </w:rPr>
        <w:t>在桌面端，页脚采用 &lt;div class="container text-center"&gt; 的水平居中布局；在超小设备断点中，额外为 .site-footer 添加 text-align: center 确认居中生效，并通过缩小 logo 高度（36px → 26px）、收紧内边距（2.5rem → 1.5rem）和降低字号等手段，将页脚从大屏的宽松通栏利落切换为紧凑的垂直居中排列，避免了窄屏下的水平溢出问题。</w:t>
      </w:r>
    </w:p>
    <w:p>
      <w:pPr>
        <w:pStyle w:val="Heading2"/>
      </w:pPr>
      <w:r>
        <w:rPr>
          <w:rFonts w:ascii="黑体" w:hAnsi="黑体" w:eastAsia="黑体"/>
          <w:b/>
        </w:rPr>
        <w:t>3.3 断点体系总览</w:t>
      </w:r>
    </w:p>
    <w:p>
      <w:pPr>
        <w:ind w:firstLine="420"/>
      </w:pPr>
      <w:r>
        <w:rPr>
          <w:rFonts w:ascii="宋体" w:hAnsi="宋体" w:eastAsia="宋体"/>
          <w:b w:val="0"/>
          <w:sz w:val="24"/>
        </w:rPr>
        <w:t>项目覆盖了从 320px 超小手机到 1400px+ 大桌面的完整断点链：&lt;576px（xs，竖屏手机）、576-768px（sm，横屏手机）、768-992px（md，平板竖屏）、992-1200px（lg，平板横屏/小桌面）、≥1400px（xxl，大桌面）。每个断点均有针对性的样式调整，此外还包含了 @media print（打印样式）、@media (prefers-reduced-motion: reduce)（减弱动效偏好，无障碍适配）和 @media (prefers-color-scheme: dark)（暗色模式适配）三种特殊媒体查询，体现了对用户体验多样性的全面考量。</w:t>
      </w:r>
    </w:p>
    <w:p>
      <w:pPr>
        <w:pStyle w:val="Heading1"/>
      </w:pPr>
      <w:r>
        <w:rPr>
          <w:rFonts w:ascii="黑体" w:hAnsi="黑体" w:eastAsia="黑体"/>
          <w:b/>
        </w:rPr>
        <w:t>四、结果分析：核心技术痛点与解决方法</w:t>
      </w:r>
    </w:p>
    <w:p>
      <w:pPr>
        <w:pStyle w:val="Heading2"/>
      </w:pPr>
      <w:r>
        <w:rPr>
          <w:rFonts w:ascii="黑体" w:hAnsi="黑体" w:eastAsia="黑体"/>
          <w:b/>
        </w:rPr>
        <w:t>4.1 架构心得：Bootstrap 5 栅格系统的多断点组合实践</w:t>
      </w:r>
    </w:p>
    <w:p>
      <w:pPr>
        <w:ind w:firstLine="420"/>
      </w:pPr>
      <w:r>
        <w:rPr>
          <w:rFonts w:ascii="宋体" w:hAnsi="宋体" w:eastAsia="宋体"/>
          <w:b w:val="0"/>
          <w:sz w:val="24"/>
        </w:rPr>
        <w:t>在整个项目的开发过程中，最深刻的体会来自于对 Bootstrap 5 栅格系统多断点组合的实战运用。栅格系统的本质是一个基于 flexbox 的 12 列等分容器，通过 col-{breakpoint}-{n} 的类名组合，开发者可以为不同视口宽度声明不同的列宽占比，从而实现从手机到桌面端的流式自适应布局。</w:t>
      </w:r>
    </w:p>
    <w:p>
      <w:pPr>
        <w:ind w:firstLine="420"/>
      </w:pPr>
      <w:r>
        <w:rPr>
          <w:rFonts w:ascii="宋体" w:hAnsi="宋体" w:eastAsia="宋体"/>
          <w:b w:val="0"/>
          <w:sz w:val="24"/>
        </w:rPr>
        <w:t>以"送长辈鲜花"模块的 10 个商品卡片为例，其栅格类名最终确定为 col-12 col-sm-6 col-md-4 col-lg-3 col-xl-2-4，这是一个五级断点的完整声明链：在超小手机端（&lt;576px）每个卡片独占一行（col-12），避免图片和文字被横向挤压变形；在横屏手机端（≥576px）一行展示 2 个（col-sm-6）；在平板端（≥768px）一行展示 3 个（col-md-4）；在小桌面端（≥992px）一行展示 4 个（col-lg-3）；在标准桌面端（≥1200px）通过自定义的 col-xl-2-4 类实现一行 5 个的密集排列。这种渐进式的列数递增策略，确保了每个断点下卡片都拥有足够的展示宽度，不会出现内容挤压或溢出的问题。</w:t>
      </w:r>
    </w:p>
    <w:p>
      <w:pPr>
        <w:ind w:firstLine="420"/>
      </w:pPr>
      <w:r>
        <w:rPr>
          <w:rFonts w:ascii="宋体" w:hAnsi="宋体" w:eastAsia="宋体"/>
          <w:b w:val="0"/>
          <w:sz w:val="24"/>
        </w:rPr>
        <w:t>同样的思路也贯穿于"鲜花推荐"模块（col-12 col-sm-6 col-lg-3，从单列到四列的三级跳转）和"晒单评价"模块（col-12 col-sm-6 col-lg-3，八张评价卡片的响应式排列）。通过这次实践，我深刻认识到：响应式布局的核心不是"写了媒体查询就够了"，而是在 HTML 结构层面就为每个模块规划好断点策略，让栅格系统在正确的列宽组合下发挥最大效能。</w:t>
      </w:r>
    </w:p>
    <w:p>
      <w:pPr>
        <w:pStyle w:val="Heading2"/>
      </w:pPr>
      <w:r>
        <w:rPr>
          <w:rFonts w:ascii="黑体" w:hAnsi="黑体" w:eastAsia="黑体"/>
          <w:b/>
        </w:rPr>
        <w:t>4.2 关键问题攻坚</w:t>
      </w:r>
    </w:p>
    <w:p>
      <w:r>
        <w:rPr>
          <w:rFonts w:ascii="宋体" w:hAnsi="宋体" w:eastAsia="宋体"/>
          <w:b/>
          <w:sz w:val="24"/>
        </w:rPr>
        <w:t>痛点一：鲜花推荐模块图片截断与主体偏位。</w:t>
      </w:r>
    </w:p>
    <w:p>
      <w:pPr>
        <w:ind w:firstLine="420"/>
      </w:pPr>
      <w:r>
        <w:rPr>
          <w:rFonts w:ascii="宋体" w:hAnsi="宋体" w:eastAsia="宋体"/>
          <w:b w:val="0"/>
          <w:sz w:val="24"/>
        </w:rPr>
        <w:t>这是开发过程中遇到的最棘手的视觉 Bug。四张推荐图片中，"恋人"和"生日"为竖向构图（312×407），"长辈"和"朋友"为横向构图（312×195），初始方案统一使用 aspect-ratio: 3/4（竖向容器）配合 object-fit: cover，导致横图两侧被裁切超过 40%，花束主体严重偏移到画面边缘，背景文字也被无情切断。问题的根源在于：object-fit: cover 的行为逻辑是"等比缩放图片以完全覆盖容器，超出部分裁切"，当图片宽高比与容器宽高比差异过大时，裁切量会急剧增加。</w:t>
      </w:r>
    </w:p>
    <w:p>
      <w:pPr>
        <w:ind w:firstLine="420"/>
      </w:pPr>
      <w:r>
        <w:rPr>
          <w:rFonts w:ascii="宋体" w:hAnsi="宋体" w:eastAsia="宋体"/>
          <w:b w:val="0"/>
          <w:sz w:val="24"/>
        </w:rPr>
        <w:t>解决这一问题经历了三个迭代阶段。第一阶段尝试调整 object-position 的百分比值来移动取景焦点，但横图被裁切的绝对量太大，无论如何调整都无法让花束主体完整呈现。第二阶段尝试将容器宽高比从 3/4 改为 4/3（横向），虽然横图的裁切问题缓解了，但竖图出现了大面积上下留白。第三阶段——也就是最终方案——引入了方向修饰类（recommend-card--portrait / recommend-card--landscape），对竖图和横图分别制定填充策略：竖图继续使用 object-fit: cover 但将 object-position 调整为 center 30% 使取景焦点上移至花束区域；横图切换为 object-fit: contain 完整保留原始画面，并通过卡片容器的暖调渐变底色（linear-gradient(145deg, #F5EDE8, #EDE4DD)）优雅填充留白区域。这一方案彻底解决了图片截断问题，同时保持了四张卡片在视觉上的统一与和谐。</w:t>
      </w:r>
    </w:p>
    <w:p>
      <w:r>
        <w:rPr>
          <w:rFonts w:ascii="宋体" w:hAnsi="宋体" w:eastAsia="宋体"/>
          <w:b/>
          <w:sz w:val="24"/>
        </w:rPr>
        <w:t>痛点二：页面缩放时的全局布局错乱与文字溢出。</w:t>
      </w:r>
    </w:p>
    <w:p>
      <w:pPr>
        <w:ind w:firstLine="420"/>
      </w:pPr>
      <w:r>
        <w:rPr>
          <w:rFonts w:ascii="宋体" w:hAnsi="宋体" w:eastAsia="宋体"/>
          <w:b w:val="0"/>
          <w:sz w:val="24"/>
        </w:rPr>
        <w:t>在多设备与缩放测试阶段，发现页面在浏览器缩放（Zoom In/Out）和设备切换时出现了严重的布局错乱：部分模块超出屏幕边缘、文字重叠、卡片断行。经过逐行排查，发现代码中存在多处"隐形炸弹"——虽然没有显式的 width: 1200px 之类的硬编码容器宽度，但 Bootstrap 栅格列在缺少足够的断点声明时，会在中间断点下回退到单一的列宽值，导致在特定缩放比例下内容溢出。</w:t>
      </w:r>
    </w:p>
    <w:p>
      <w:pPr>
        <w:ind w:firstLine="420"/>
      </w:pPr>
      <w:r>
        <w:rPr>
          <w:rFonts w:ascii="宋体" w:hAnsi="宋体" w:eastAsia="宋体"/>
          <w:b w:val="0"/>
          <w:sz w:val="24"/>
        </w:rPr>
        <w:t>解决方法分为三个层面。第一，在 HTML 层面全面补全栅格断点：将所有仅有 col-6 col-lg-3 的列补充为 col-12 col-sm-6 col-lg-3，确保在每个断点区间都有明确的列宽声明，消除了断点间的"真空地带"。第二，在 CSS 层面彻底清除硬编码的固定像素值：所有容器宽度均使用 Bootstrap 的 .container（响应式最大宽度）或百分比值，所有含有动态内容的容器（如商品卡片、评价卡片）均使用 min-height 或 padding 撑开高度，杜绝了死高度导致的文字溢出。第三，在 media.css 中实施根字号降级策略：在 @media (max-width: 575.98px) 中将 html 的 font-size 降至 14px，由于全局大量使用 rem 单位，这一行代码实现了所有字号和间距的等比缩放，从根本上避免了小屏下字号过大导致的布局溢出。同时，利用 -webkit-line-clamp 配合 overflow: hidden 和 text-overflow: ellipsis 为晒单评价模块实现了多行文本省略号截断，保证了卡片高度的一致性。</w:t>
      </w:r>
    </w:p>
    <w:p>
      <w:pPr>
        <w:pStyle w:val="Heading2"/>
      </w:pPr>
      <w:r>
        <w:rPr>
          <w:rFonts w:ascii="黑体" w:hAnsi="黑体" w:eastAsia="黑体"/>
          <w:b/>
        </w:rPr>
        <w:t>4.3 创新加分项：纯 CSS 平滑滚动锚点导航</w:t>
      </w:r>
    </w:p>
    <w:p>
      <w:pPr>
        <w:ind w:firstLine="420"/>
      </w:pPr>
      <w:r>
        <w:rPr>
          <w:rFonts w:ascii="宋体" w:hAnsi="宋体" w:eastAsia="宋体"/>
          <w:b w:val="0"/>
          <w:sz w:val="24"/>
        </w:rPr>
        <w:t>在完成基本的八大模块布局后，我注意到导航栏的六个菜单项均指向空链接（href="#"），点击后页面无任何响应，这在交互体验上是明显缺失的。虽然大作业仅要求编写单个 index.html 页面，但我决定突破"空链接"的局限，为导航栏注入真正的页面内锚点导航功能。</w:t>
      </w:r>
    </w:p>
    <w:p>
      <w:pPr>
        <w:ind w:firstLine="420"/>
      </w:pPr>
      <w:r>
        <w:rPr>
          <w:rFonts w:ascii="宋体" w:hAnsi="宋体" w:eastAsia="宋体"/>
          <w:b w:val="0"/>
          <w:sz w:val="24"/>
        </w:rPr>
        <w:t>具体实现方案分为三个步骤。第一步，在目标模块的 &lt;section&gt; 标签上添加语义化的 id 属性：鲜花推荐模块（id="all-flowers"）、送长辈鲜花模块（id="elderly-flowers"）、晒单评价模块（id="reviews"）。第二步，将导航栏的 href 属性指向对应的锚点（如 href="#all-flowers"），并根据功能语义进行映射——"全部鲜花"和"生日鲜花"指向鲜花推荐区，"礼品"和"精致花篮"指向长辈鲜花区，"鲜花资讯"指向评价区。第三步，在 CSS 层面实现丝滑的滚动体验与精确的定位修正：在 html 选择器上声明 scroll-behavior: smooth，使浏览器在处理锚点跳转时使用平滑滚动动画而非瞬间跳转；为三个锚点模块统一添加 scroll-margin-top: 72px，补偿 sticky 导航栏（position: sticky; top: 0）占据的视口高度，确保滚动到位后模块标题不被导航栏遮挡。</w:t>
      </w:r>
    </w:p>
    <w:p>
      <w:pPr>
        <w:ind w:firstLine="420"/>
      </w:pPr>
      <w:r>
        <w:rPr>
          <w:rFonts w:ascii="宋体" w:hAnsi="宋体" w:eastAsia="宋体"/>
          <w:b w:val="0"/>
          <w:sz w:val="24"/>
        </w:rPr>
        <w:t>这一创新虽然在代码量上并不庞大，但在用户体验层面带来了质的提升：用户点击"全部鲜花"时，页面会以丝滑的缓动动画自动滚动至鲜花推荐区域，标题精确停留在导航栏下方，整个过程无需 JavaScript 介入，完全由浏览器原生的 CSS scroll-behavior 机制驱动。这种"纯 CSS 方案"不仅性能优于 JavaScript 的 scrollIntoView() 实现，也体现了对 Web 标准特性的深入理解和灵活运用。在答辩展示时，这一交互细节能够直观地向评审教师传递一个信号：开发者不仅完成了页面的静态搭建，更在交互层面进行了主动的思考与创新。</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