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3200BA" wp14:paraId="48B48C41" wp14:textId="592FAC62">
      <w:pPr>
        <w:pStyle w:val="Heading3"/>
        <w:spacing w:before="0" w:beforeAutospacing="off" w:after="15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</w:pPr>
      <w:r w:rsidRPr="2F3200BA" w:rsidR="10AA06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  <w:t xml:space="preserve">15@KISI'2023/24 </w:t>
      </w:r>
    </w:p>
    <w:p xmlns:wp14="http://schemas.microsoft.com/office/word/2010/wordml" w:rsidP="2F3200BA" wp14:paraId="7256958E" wp14:textId="18D5C48E">
      <w:pPr>
        <w:pStyle w:val="Heading3"/>
        <w:spacing w:before="0" w:beforeAutospacing="off" w:after="15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</w:pPr>
      <w:r w:rsidRPr="2F3200BA" w:rsidR="10AA06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36"/>
          <w:szCs w:val="36"/>
        </w:rPr>
        <w:t>Aplikacja do pomiaru objętości drewna w stosie</w:t>
      </w:r>
    </w:p>
    <w:p xmlns:wp14="http://schemas.microsoft.com/office/word/2010/wordml" w:rsidP="2F3200BA" wp14:paraId="688FFB9D" wp14:textId="075947F6">
      <w:pPr>
        <w:pStyle w:val="Normal"/>
      </w:pPr>
    </w:p>
    <w:p xmlns:wp14="http://schemas.microsoft.com/office/word/2010/wordml" w:rsidP="2F3200BA" wp14:paraId="2CC78A7A" wp14:textId="34CFB74E">
      <w:pPr>
        <w:pStyle w:val="Normal"/>
      </w:pPr>
    </w:p>
    <w:p xmlns:wp14="http://schemas.microsoft.com/office/word/2010/wordml" w:rsidP="2F3200BA" wp14:paraId="5F22A90E" wp14:textId="42A016EF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2F3200BA" w:rsidR="260FCD95">
        <w:rPr>
          <w:b w:val="1"/>
          <w:bCs w:val="1"/>
          <w:sz w:val="32"/>
          <w:szCs w:val="32"/>
        </w:rPr>
        <w:t>Cel aplikacji</w:t>
      </w:r>
    </w:p>
    <w:p xmlns:wp14="http://schemas.microsoft.com/office/word/2010/wordml" w:rsidP="2F3200BA" wp14:paraId="7923F448" wp14:textId="7F015D8D">
      <w:pPr>
        <w:pStyle w:val="Normal"/>
        <w:ind w:left="0"/>
        <w:rPr>
          <w:sz w:val="28"/>
          <w:szCs w:val="28"/>
        </w:rPr>
      </w:pPr>
      <w:r w:rsidRPr="766035D6" w:rsidR="260FCD95">
        <w:rPr>
          <w:sz w:val="28"/>
          <w:szCs w:val="28"/>
        </w:rPr>
        <w:t>Celem aplikacji jest możliwość wyliczenia objętości drewna w stosie za pomocą wprowadzonego zdjęcia przekroju stosu oraz</w:t>
      </w:r>
      <w:r w:rsidRPr="766035D6" w:rsidR="016F1394">
        <w:rPr>
          <w:sz w:val="28"/>
          <w:szCs w:val="28"/>
        </w:rPr>
        <w:t xml:space="preserve"> podanej długości stosu.</w:t>
      </w:r>
      <w:r w:rsidRPr="766035D6" w:rsidR="5A92DF3D">
        <w:rPr>
          <w:sz w:val="28"/>
          <w:szCs w:val="28"/>
        </w:rPr>
        <w:t xml:space="preserve"> Głównym problemem działania aplikacji, jest odpowiedni pomiar powierzchni </w:t>
      </w:r>
      <w:r w:rsidRPr="766035D6" w:rsidR="1F202200">
        <w:rPr>
          <w:sz w:val="28"/>
          <w:szCs w:val="28"/>
        </w:rPr>
        <w:t xml:space="preserve">przekroju stosu </w:t>
      </w:r>
      <w:r w:rsidRPr="766035D6" w:rsidR="5A92DF3D">
        <w:rPr>
          <w:sz w:val="28"/>
          <w:szCs w:val="28"/>
        </w:rPr>
        <w:t xml:space="preserve">na podstawie </w:t>
      </w:r>
      <w:r w:rsidRPr="766035D6" w:rsidR="2E9D8B16">
        <w:rPr>
          <w:sz w:val="28"/>
          <w:szCs w:val="28"/>
        </w:rPr>
        <w:t>zdjęcia.</w:t>
      </w:r>
    </w:p>
    <w:p w:rsidR="56B43B23" w:rsidP="766035D6" w:rsidRDefault="56B43B23" w14:paraId="44393D3F" w14:textId="48426DDD">
      <w:pPr>
        <w:pStyle w:val="Normal"/>
        <w:ind w:left="0"/>
        <w:rPr>
          <w:sz w:val="28"/>
          <w:szCs w:val="28"/>
        </w:rPr>
      </w:pPr>
      <w:r w:rsidRPr="47CB8364" w:rsidR="56B43B23">
        <w:rPr>
          <w:sz w:val="28"/>
          <w:szCs w:val="28"/>
        </w:rPr>
        <w:t>Zmierzenie pola powierzchni przekroju stosu będzie możliwe dzięki oznakowaniu, które jest przedstawione na zdjęciu poniżej. Taka tabliczka ma stałe wymiary 27</w:t>
      </w:r>
      <w:r w:rsidRPr="47CB8364" w:rsidR="24585098">
        <w:rPr>
          <w:sz w:val="28"/>
          <w:szCs w:val="28"/>
        </w:rPr>
        <w:t>mm x 43mm</w:t>
      </w:r>
      <w:r w:rsidRPr="47CB8364" w:rsidR="06259AEC">
        <w:rPr>
          <w:sz w:val="28"/>
          <w:szCs w:val="28"/>
        </w:rPr>
        <w:t xml:space="preserve"> </w:t>
      </w:r>
      <w:r w:rsidRPr="47CB8364" w:rsidR="06259AEC">
        <w:rPr>
          <w:i w:val="0"/>
          <w:iCs w:val="0"/>
          <w:sz w:val="28"/>
          <w:szCs w:val="28"/>
        </w:rPr>
        <w:t>[1]</w:t>
      </w:r>
      <w:r w:rsidRPr="47CB8364" w:rsidR="24585098">
        <w:rPr>
          <w:sz w:val="28"/>
          <w:szCs w:val="28"/>
        </w:rPr>
        <w:t xml:space="preserve">. </w:t>
      </w:r>
    </w:p>
    <w:p xmlns:wp14="http://schemas.microsoft.com/office/word/2010/wordml" w:rsidP="2F3200BA" wp14:paraId="3DE48070" wp14:textId="014CA714">
      <w:pPr>
        <w:pStyle w:val="Normal"/>
        <w:ind w:left="0"/>
      </w:pPr>
    </w:p>
    <w:p w:rsidR="56B43B23" w:rsidP="766035D6" w:rsidRDefault="56B43B23" w14:paraId="19F4CD00" w14:textId="68241BAA">
      <w:pPr>
        <w:pStyle w:val="Normal"/>
        <w:ind w:left="0"/>
      </w:pPr>
      <w:r w:rsidR="56B43B23">
        <w:drawing>
          <wp:inline wp14:editId="19DE30AC" wp14:anchorId="231A88A9">
            <wp:extent cx="5724524" cy="4293394"/>
            <wp:effectExtent l="0" t="0" r="0" b="0"/>
            <wp:docPr id="629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bd031e5a64e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EA2AA4">
        <w:rPr/>
        <w:t>Rys. 1 Zdjęcie oznakowania stosu, [1]</w:t>
      </w:r>
    </w:p>
    <w:p w:rsidR="766035D6" w:rsidP="47CB8364" w:rsidRDefault="766035D6" w14:paraId="21D90DB3" w14:textId="12EA804A">
      <w:pPr>
        <w:pStyle w:val="Normal"/>
        <w:ind w:left="0"/>
        <w:rPr>
          <w:sz w:val="16"/>
          <w:szCs w:val="16"/>
        </w:rPr>
      </w:pPr>
    </w:p>
    <w:p w:rsidR="766035D6" w:rsidP="766035D6" w:rsidRDefault="766035D6" w14:paraId="33CA7308" w14:textId="39FFBB9F">
      <w:pPr>
        <w:pStyle w:val="Normal"/>
        <w:ind w:left="0"/>
      </w:pPr>
    </w:p>
    <w:p w:rsidR="2E9D8B16" w:rsidP="766035D6" w:rsidRDefault="2E9D8B16" w14:paraId="1B83D2EE" w14:textId="2F1B6B11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66035D6" w:rsidR="2E9D8B16">
        <w:rPr>
          <w:b w:val="1"/>
          <w:bCs w:val="1"/>
          <w:sz w:val="32"/>
          <w:szCs w:val="32"/>
        </w:rPr>
        <w:t xml:space="preserve">Możliwe </w:t>
      </w:r>
      <w:r w:rsidRPr="766035D6" w:rsidR="6C1A01CA">
        <w:rPr>
          <w:b w:val="1"/>
          <w:bCs w:val="1"/>
          <w:sz w:val="32"/>
          <w:szCs w:val="32"/>
        </w:rPr>
        <w:t xml:space="preserve">metody </w:t>
      </w:r>
      <w:r w:rsidRPr="766035D6" w:rsidR="2E9D8B16">
        <w:rPr>
          <w:b w:val="1"/>
          <w:bCs w:val="1"/>
          <w:sz w:val="32"/>
          <w:szCs w:val="32"/>
        </w:rPr>
        <w:t>rozwiązania problemu</w:t>
      </w:r>
    </w:p>
    <w:p w:rsidR="0983046B" w:rsidP="766035D6" w:rsidRDefault="0983046B" w14:paraId="5F571E89" w14:textId="3F69E451">
      <w:pPr>
        <w:pStyle w:val="Normal"/>
        <w:ind w:left="0"/>
        <w:rPr>
          <w:b w:val="0"/>
          <w:bCs w:val="0"/>
          <w:sz w:val="28"/>
          <w:szCs w:val="28"/>
        </w:rPr>
      </w:pPr>
      <w:r w:rsidRPr="47CB8364" w:rsidR="0983046B">
        <w:rPr>
          <w:b w:val="1"/>
          <w:bCs w:val="1"/>
          <w:sz w:val="28"/>
          <w:szCs w:val="28"/>
        </w:rPr>
        <w:t xml:space="preserve">Metoda </w:t>
      </w:r>
      <w:r w:rsidRPr="47CB8364" w:rsidR="0983046B">
        <w:rPr>
          <w:b w:val="1"/>
          <w:bCs w:val="1"/>
          <w:sz w:val="28"/>
          <w:szCs w:val="28"/>
        </w:rPr>
        <w:t>Canny’ego</w:t>
      </w:r>
      <w:r w:rsidRPr="47CB8364" w:rsidR="76B792E0">
        <w:rPr>
          <w:b w:val="1"/>
          <w:bCs w:val="1"/>
          <w:sz w:val="28"/>
          <w:szCs w:val="28"/>
        </w:rPr>
        <w:t xml:space="preserve"> - </w:t>
      </w:r>
      <w:r w:rsidRPr="47CB8364" w:rsidR="3F2023D4">
        <w:rPr>
          <w:b w:val="0"/>
          <w:bCs w:val="0"/>
          <w:sz w:val="28"/>
          <w:szCs w:val="28"/>
        </w:rPr>
        <w:t>jest to metoda polegająca na wykrywaniu krawędzi za pomocą wielo</w:t>
      </w:r>
      <w:r w:rsidRPr="47CB8364" w:rsidR="720E799B">
        <w:rPr>
          <w:b w:val="0"/>
          <w:bCs w:val="0"/>
          <w:sz w:val="28"/>
          <w:szCs w:val="28"/>
        </w:rPr>
        <w:t>stopniowego algorytmu przetwarzania obrazów, w wyniku którego otrzymuje się</w:t>
      </w:r>
      <w:r w:rsidRPr="47CB8364" w:rsidR="448C8F0E">
        <w:rPr>
          <w:b w:val="0"/>
          <w:bCs w:val="0"/>
          <w:sz w:val="28"/>
          <w:szCs w:val="28"/>
        </w:rPr>
        <w:t xml:space="preserve"> </w:t>
      </w:r>
      <w:r w:rsidRPr="47CB8364" w:rsidR="448C8F0E">
        <w:rPr>
          <w:b w:val="0"/>
          <w:bCs w:val="0"/>
          <w:sz w:val="28"/>
          <w:szCs w:val="28"/>
        </w:rPr>
        <w:t>cza</w:t>
      </w:r>
      <w:r w:rsidRPr="47CB8364" w:rsidR="448C8F0E">
        <w:rPr>
          <w:b w:val="0"/>
          <w:bCs w:val="0"/>
          <w:sz w:val="28"/>
          <w:szCs w:val="28"/>
        </w:rPr>
        <w:t>rno-biały</w:t>
      </w:r>
      <w:r w:rsidRPr="47CB8364" w:rsidR="720E799B">
        <w:rPr>
          <w:b w:val="0"/>
          <w:bCs w:val="0"/>
          <w:sz w:val="28"/>
          <w:szCs w:val="28"/>
        </w:rPr>
        <w:t xml:space="preserve"> obraz z zaznaczonymi krawędziami</w:t>
      </w:r>
      <w:r w:rsidRPr="47CB8364" w:rsidR="3E46152F">
        <w:rPr>
          <w:b w:val="0"/>
          <w:bCs w:val="0"/>
          <w:sz w:val="28"/>
          <w:szCs w:val="28"/>
        </w:rPr>
        <w:t xml:space="preserve"> [2, 3</w:t>
      </w:r>
      <w:r w:rsidRPr="47CB8364" w:rsidR="768463FC">
        <w:rPr>
          <w:b w:val="0"/>
          <w:bCs w:val="0"/>
          <w:sz w:val="28"/>
          <w:szCs w:val="28"/>
        </w:rPr>
        <w:t>, 4</w:t>
      </w:r>
      <w:r w:rsidRPr="47CB8364" w:rsidR="3E46152F">
        <w:rPr>
          <w:b w:val="0"/>
          <w:bCs w:val="0"/>
          <w:sz w:val="28"/>
          <w:szCs w:val="28"/>
        </w:rPr>
        <w:t>]</w:t>
      </w:r>
      <w:r w:rsidRPr="47CB8364" w:rsidR="720E799B">
        <w:rPr>
          <w:b w:val="0"/>
          <w:bCs w:val="0"/>
          <w:sz w:val="28"/>
          <w:szCs w:val="28"/>
        </w:rPr>
        <w:t>.</w:t>
      </w:r>
      <w:r w:rsidRPr="47CB8364" w:rsidR="40F197BF">
        <w:rPr>
          <w:b w:val="0"/>
          <w:bCs w:val="0"/>
          <w:sz w:val="28"/>
          <w:szCs w:val="28"/>
        </w:rPr>
        <w:t xml:space="preserve"> Wykorzystuje on</w:t>
      </w:r>
      <w:r w:rsidRPr="47CB8364" w:rsidR="31837730">
        <w:rPr>
          <w:b w:val="0"/>
          <w:bCs w:val="0"/>
          <w:sz w:val="28"/>
          <w:szCs w:val="28"/>
        </w:rPr>
        <w:t>a</w:t>
      </w:r>
      <w:r w:rsidRPr="47CB8364" w:rsidR="40F197BF">
        <w:rPr>
          <w:b w:val="0"/>
          <w:bCs w:val="0"/>
          <w:sz w:val="28"/>
          <w:szCs w:val="28"/>
        </w:rPr>
        <w:t xml:space="preserve"> fakt, że </w:t>
      </w:r>
      <w:r w:rsidRPr="47CB8364" w:rsidR="361899A9">
        <w:rPr>
          <w:b w:val="0"/>
          <w:bCs w:val="0"/>
          <w:sz w:val="28"/>
          <w:szCs w:val="28"/>
        </w:rPr>
        <w:t xml:space="preserve">w miejscu przejścia pomiędzy obiektami gwałtownie zmienia się luminancja. </w:t>
      </w:r>
      <w:r w:rsidRPr="47CB8364" w:rsidR="0408BD01">
        <w:rPr>
          <w:b w:val="0"/>
          <w:bCs w:val="0"/>
          <w:sz w:val="28"/>
          <w:szCs w:val="28"/>
        </w:rPr>
        <w:t xml:space="preserve">Metoda </w:t>
      </w:r>
      <w:r w:rsidRPr="47CB8364" w:rsidR="0408BD01">
        <w:rPr>
          <w:b w:val="0"/>
          <w:bCs w:val="0"/>
          <w:sz w:val="28"/>
          <w:szCs w:val="28"/>
        </w:rPr>
        <w:t>Canny’ego</w:t>
      </w:r>
      <w:r w:rsidRPr="47CB8364" w:rsidR="0408BD01">
        <w:rPr>
          <w:b w:val="0"/>
          <w:bCs w:val="0"/>
          <w:sz w:val="28"/>
          <w:szCs w:val="28"/>
        </w:rPr>
        <w:t xml:space="preserve"> wykrywa to poprzez badanie ma</w:t>
      </w:r>
      <w:r w:rsidRPr="47CB8364" w:rsidR="482C489D">
        <w:rPr>
          <w:b w:val="0"/>
          <w:bCs w:val="0"/>
          <w:sz w:val="28"/>
          <w:szCs w:val="28"/>
        </w:rPr>
        <w:t>k</w:t>
      </w:r>
      <w:r w:rsidRPr="47CB8364" w:rsidR="0408BD01">
        <w:rPr>
          <w:b w:val="0"/>
          <w:bCs w:val="0"/>
          <w:sz w:val="28"/>
          <w:szCs w:val="28"/>
        </w:rPr>
        <w:t xml:space="preserve">simów i minimów pierwszej pochodnej obrazu. </w:t>
      </w:r>
      <w:r w:rsidRPr="47CB8364" w:rsidR="078EDC8C">
        <w:rPr>
          <w:b w:val="0"/>
          <w:bCs w:val="0"/>
          <w:sz w:val="28"/>
          <w:szCs w:val="28"/>
        </w:rPr>
        <w:t>Założeniem tej metody jest określenie optymalne</w:t>
      </w:r>
      <w:r w:rsidRPr="47CB8364" w:rsidR="4298CA6E">
        <w:rPr>
          <w:b w:val="0"/>
          <w:bCs w:val="0"/>
          <w:sz w:val="28"/>
          <w:szCs w:val="28"/>
        </w:rPr>
        <w:t xml:space="preserve">j funkcji dla danego </w:t>
      </w:r>
      <w:r w:rsidRPr="47CB8364" w:rsidR="6F8F527B">
        <w:rPr>
          <w:b w:val="0"/>
          <w:bCs w:val="0"/>
          <w:sz w:val="28"/>
          <w:szCs w:val="28"/>
        </w:rPr>
        <w:t>funkcjonału. Zazwyczaj jest ona przybliżana do pierwszej pochodnej funkcji Gaussa.</w:t>
      </w:r>
    </w:p>
    <w:p w:rsidR="26DAA67D" w:rsidP="766035D6" w:rsidRDefault="26DAA67D" w14:paraId="064D94D2" w14:textId="32FAC7F3">
      <w:pPr>
        <w:pStyle w:val="Normal"/>
        <w:ind w:left="0"/>
        <w:rPr>
          <w:b w:val="0"/>
          <w:bCs w:val="0"/>
          <w:sz w:val="28"/>
          <w:szCs w:val="28"/>
        </w:rPr>
      </w:pPr>
      <w:r w:rsidRPr="766035D6" w:rsidR="26DAA67D">
        <w:rPr>
          <w:b w:val="0"/>
          <w:bCs w:val="0"/>
          <w:sz w:val="28"/>
          <w:szCs w:val="28"/>
        </w:rPr>
        <w:t>Kroki algorytmu Canny’ego:</w:t>
      </w:r>
    </w:p>
    <w:p w:rsidR="26DAA67D" w:rsidP="766035D6" w:rsidRDefault="26DAA67D" w14:paraId="12939CF1" w14:textId="114B689A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26DAA67D">
        <w:rPr>
          <w:b w:val="0"/>
          <w:bCs w:val="0"/>
          <w:sz w:val="28"/>
          <w:szCs w:val="28"/>
        </w:rPr>
        <w:t xml:space="preserve">Zastosowanie filtra Gaussa w celu wygładzenia i </w:t>
      </w:r>
      <w:r w:rsidRPr="766035D6" w:rsidR="26DAA67D">
        <w:rPr>
          <w:b w:val="0"/>
          <w:bCs w:val="0"/>
          <w:sz w:val="28"/>
          <w:szCs w:val="28"/>
        </w:rPr>
        <w:t>odszumienia</w:t>
      </w:r>
      <w:r w:rsidRPr="766035D6" w:rsidR="26DAA67D">
        <w:rPr>
          <w:b w:val="0"/>
          <w:bCs w:val="0"/>
          <w:sz w:val="28"/>
          <w:szCs w:val="28"/>
        </w:rPr>
        <w:t xml:space="preserve"> obrazu.</w:t>
      </w:r>
    </w:p>
    <w:p w:rsidR="056DDD33" w:rsidP="766035D6" w:rsidRDefault="056DDD33" w14:paraId="74D4FB35" w14:textId="2F8457F0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056DDD33">
        <w:rPr>
          <w:b w:val="0"/>
          <w:bCs w:val="0"/>
          <w:sz w:val="28"/>
          <w:szCs w:val="28"/>
        </w:rPr>
        <w:t>Szukanie natężenia gradientu obrazu za pomocą filtrów do detekcji poziomych, pionowych i przekątnych krawęd</w:t>
      </w:r>
      <w:r w:rsidRPr="766035D6" w:rsidR="1C0BA3CD">
        <w:rPr>
          <w:b w:val="0"/>
          <w:bCs w:val="0"/>
          <w:sz w:val="28"/>
          <w:szCs w:val="28"/>
        </w:rPr>
        <w:t>zi.</w:t>
      </w:r>
    </w:p>
    <w:p w:rsidR="1C0BA3CD" w:rsidP="766035D6" w:rsidRDefault="1C0BA3CD" w14:paraId="32AB08B1" w14:textId="6802506E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1C0BA3CD">
        <w:rPr>
          <w:b w:val="0"/>
          <w:bCs w:val="0"/>
          <w:sz w:val="28"/>
          <w:szCs w:val="28"/>
        </w:rPr>
        <w:t xml:space="preserve">Usuwanie niemaksymalnych pikseli </w:t>
      </w:r>
      <w:r w:rsidRPr="766035D6" w:rsidR="4E10A417">
        <w:rPr>
          <w:b w:val="0"/>
          <w:bCs w:val="0"/>
          <w:sz w:val="28"/>
          <w:szCs w:val="28"/>
        </w:rPr>
        <w:t>w celu wyszczuplenia krawędzi.</w:t>
      </w:r>
    </w:p>
    <w:p w:rsidR="4E10A417" w:rsidP="766035D6" w:rsidRDefault="4E10A417" w14:paraId="7E6B0AE2" w14:textId="6B5B7856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766035D6" w:rsidR="4E10A417">
        <w:rPr>
          <w:b w:val="0"/>
          <w:bCs w:val="0"/>
          <w:sz w:val="28"/>
          <w:szCs w:val="28"/>
        </w:rPr>
        <w:t xml:space="preserve">Podwójne progowanie powoduje </w:t>
      </w:r>
      <w:r w:rsidRPr="766035D6" w:rsidR="2C701BE4">
        <w:rPr>
          <w:b w:val="0"/>
          <w:bCs w:val="0"/>
          <w:sz w:val="28"/>
          <w:szCs w:val="28"/>
        </w:rPr>
        <w:t>usunięcie nieistotnych krawędzi.</w:t>
      </w:r>
    </w:p>
    <w:p w:rsidR="2C701BE4" w:rsidP="766035D6" w:rsidRDefault="2C701BE4" w14:paraId="41DF8AF4" w14:textId="5C32074B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47CB8364" w:rsidR="2C701BE4">
        <w:rPr>
          <w:b w:val="0"/>
          <w:bCs w:val="0"/>
          <w:sz w:val="28"/>
          <w:szCs w:val="28"/>
        </w:rPr>
        <w:t xml:space="preserve">Histereza zamienia słabsze krawędzie w </w:t>
      </w:r>
      <w:r w:rsidRPr="47CB8364" w:rsidR="652B6C75">
        <w:rPr>
          <w:b w:val="0"/>
          <w:bCs w:val="0"/>
          <w:sz w:val="28"/>
          <w:szCs w:val="28"/>
        </w:rPr>
        <w:t>silne lub usuwa je zupełnie</w:t>
      </w:r>
      <w:r w:rsidRPr="47CB8364" w:rsidR="408DA6CE">
        <w:rPr>
          <w:b w:val="0"/>
          <w:bCs w:val="0"/>
          <w:sz w:val="28"/>
          <w:szCs w:val="28"/>
        </w:rPr>
        <w:t xml:space="preserve"> [2, 3</w:t>
      </w:r>
      <w:r w:rsidRPr="47CB8364" w:rsidR="1DDAAE28">
        <w:rPr>
          <w:b w:val="0"/>
          <w:bCs w:val="0"/>
          <w:sz w:val="28"/>
          <w:szCs w:val="28"/>
        </w:rPr>
        <w:t>, 4</w:t>
      </w:r>
      <w:r w:rsidRPr="47CB8364" w:rsidR="408DA6CE">
        <w:rPr>
          <w:b w:val="0"/>
          <w:bCs w:val="0"/>
          <w:sz w:val="28"/>
          <w:szCs w:val="28"/>
        </w:rPr>
        <w:t>]</w:t>
      </w:r>
      <w:r w:rsidRPr="47CB8364" w:rsidR="652B6C75">
        <w:rPr>
          <w:b w:val="0"/>
          <w:bCs w:val="0"/>
          <w:sz w:val="28"/>
          <w:szCs w:val="28"/>
        </w:rPr>
        <w:t>.</w:t>
      </w:r>
    </w:p>
    <w:p w:rsidR="766035D6" w:rsidP="766035D6" w:rsidRDefault="766035D6" w14:paraId="5D833276" w14:textId="0CC7196E">
      <w:pPr>
        <w:pStyle w:val="Normal"/>
        <w:ind w:left="0"/>
        <w:rPr>
          <w:b w:val="1"/>
          <w:bCs w:val="1"/>
          <w:sz w:val="32"/>
          <w:szCs w:val="32"/>
        </w:rPr>
      </w:pPr>
    </w:p>
    <w:p w:rsidR="766035D6" w:rsidP="766035D6" w:rsidRDefault="766035D6" w14:paraId="6E4662B9" w14:textId="33BC22F3">
      <w:pPr>
        <w:pStyle w:val="Normal"/>
        <w:ind w:left="0"/>
        <w:rPr>
          <w:b w:val="1"/>
          <w:bCs w:val="1"/>
          <w:sz w:val="32"/>
          <w:szCs w:val="32"/>
        </w:rPr>
      </w:pPr>
    </w:p>
    <w:p w:rsidR="0A8B0570" w:rsidP="766035D6" w:rsidRDefault="0A8B0570" w14:paraId="7A5D35DB" w14:textId="12696A8E">
      <w:pPr>
        <w:pStyle w:val="Normal"/>
        <w:ind w:left="0"/>
        <w:rPr>
          <w:b w:val="0"/>
          <w:bCs w:val="0"/>
          <w:sz w:val="28"/>
          <w:szCs w:val="28"/>
        </w:rPr>
      </w:pPr>
      <w:r w:rsidRPr="47CB8364" w:rsidR="0A8B0570">
        <w:rPr>
          <w:b w:val="1"/>
          <w:bCs w:val="1"/>
          <w:sz w:val="28"/>
          <w:szCs w:val="28"/>
        </w:rPr>
        <w:t>Metoda uczenia maszynowego</w:t>
      </w:r>
      <w:r w:rsidRPr="47CB8364" w:rsidR="753377E2">
        <w:rPr>
          <w:b w:val="1"/>
          <w:bCs w:val="1"/>
          <w:sz w:val="28"/>
          <w:szCs w:val="28"/>
        </w:rPr>
        <w:t xml:space="preserve"> </w:t>
      </w:r>
      <w:r w:rsidRPr="47CB8364" w:rsidR="13FAE810">
        <w:rPr>
          <w:b w:val="1"/>
          <w:bCs w:val="1"/>
          <w:sz w:val="28"/>
          <w:szCs w:val="28"/>
        </w:rPr>
        <w:t>-</w:t>
      </w:r>
      <w:r w:rsidRPr="47CB8364" w:rsidR="753377E2">
        <w:rPr>
          <w:b w:val="1"/>
          <w:bCs w:val="1"/>
          <w:sz w:val="28"/>
          <w:szCs w:val="28"/>
        </w:rPr>
        <w:t xml:space="preserve"> </w:t>
      </w:r>
      <w:r w:rsidRPr="47CB8364" w:rsidR="753377E2">
        <w:rPr>
          <w:b w:val="0"/>
          <w:bCs w:val="0"/>
          <w:sz w:val="28"/>
          <w:szCs w:val="28"/>
        </w:rPr>
        <w:t xml:space="preserve">ta metoda opiera się na trenowaniu modelu sztucznej inteligencji do rozpoznawania przekroju drewna </w:t>
      </w:r>
      <w:r w:rsidRPr="47CB8364" w:rsidR="7163D672">
        <w:rPr>
          <w:b w:val="0"/>
          <w:bCs w:val="0"/>
          <w:sz w:val="28"/>
          <w:szCs w:val="28"/>
        </w:rPr>
        <w:t>na podstawie dostarczonych danych treningowych.</w:t>
      </w:r>
      <w:r w:rsidRPr="47CB8364" w:rsidR="753377E2">
        <w:rPr>
          <w:b w:val="0"/>
          <w:bCs w:val="0"/>
          <w:sz w:val="28"/>
          <w:szCs w:val="28"/>
        </w:rPr>
        <w:t xml:space="preserve"> </w:t>
      </w:r>
      <w:r w:rsidRPr="47CB8364" w:rsidR="3027FC4D">
        <w:rPr>
          <w:b w:val="0"/>
          <w:bCs w:val="0"/>
          <w:sz w:val="28"/>
          <w:szCs w:val="28"/>
        </w:rPr>
        <w:t>Pierwszym krokiem jest zebranie dużej ilości danych treningowych</w:t>
      </w:r>
      <w:r w:rsidRPr="47CB8364" w:rsidR="55D6D695">
        <w:rPr>
          <w:b w:val="0"/>
          <w:bCs w:val="0"/>
          <w:sz w:val="28"/>
          <w:szCs w:val="28"/>
        </w:rPr>
        <w:t xml:space="preserve"> [5]</w:t>
      </w:r>
      <w:r w:rsidRPr="47CB8364" w:rsidR="3027FC4D">
        <w:rPr>
          <w:b w:val="0"/>
          <w:bCs w:val="0"/>
          <w:sz w:val="28"/>
          <w:szCs w:val="28"/>
        </w:rPr>
        <w:t xml:space="preserve">. Ważne jest, aby dane </w:t>
      </w:r>
      <w:r w:rsidRPr="47CB8364" w:rsidR="3027FC4D">
        <w:rPr>
          <w:b w:val="0"/>
          <w:bCs w:val="0"/>
          <w:sz w:val="28"/>
          <w:szCs w:val="28"/>
        </w:rPr>
        <w:t>były różnorodne</w:t>
      </w:r>
      <w:r w:rsidRPr="47CB8364" w:rsidR="7A3BB6E2">
        <w:rPr>
          <w:b w:val="0"/>
          <w:bCs w:val="0"/>
          <w:sz w:val="28"/>
          <w:szCs w:val="28"/>
        </w:rPr>
        <w:t xml:space="preserve"> pod kątem odległości od stosu, kąt</w:t>
      </w:r>
      <w:r w:rsidRPr="47CB8364" w:rsidR="334488AF">
        <w:rPr>
          <w:b w:val="0"/>
          <w:bCs w:val="0"/>
          <w:sz w:val="28"/>
          <w:szCs w:val="28"/>
        </w:rPr>
        <w:t>a</w:t>
      </w:r>
      <w:r w:rsidRPr="47CB8364" w:rsidR="7A3BB6E2">
        <w:rPr>
          <w:b w:val="0"/>
          <w:bCs w:val="0"/>
          <w:sz w:val="28"/>
          <w:szCs w:val="28"/>
        </w:rPr>
        <w:t xml:space="preserve"> obserwacji, naświetlenia itp. </w:t>
      </w:r>
      <w:r w:rsidRPr="47CB8364" w:rsidR="1EEFB143">
        <w:rPr>
          <w:b w:val="0"/>
          <w:bCs w:val="0"/>
          <w:sz w:val="28"/>
          <w:szCs w:val="28"/>
        </w:rPr>
        <w:t xml:space="preserve">Dane </w:t>
      </w:r>
      <w:r w:rsidRPr="47CB8364" w:rsidR="380914BF">
        <w:rPr>
          <w:b w:val="0"/>
          <w:bCs w:val="0"/>
          <w:sz w:val="28"/>
          <w:szCs w:val="28"/>
        </w:rPr>
        <w:t xml:space="preserve">powinny być odpowiednio oznaczone (obszar drewna na zdjęciu poprawnie wskazany). </w:t>
      </w:r>
      <w:r w:rsidRPr="47CB8364" w:rsidR="44169606">
        <w:rPr>
          <w:b w:val="0"/>
          <w:bCs w:val="0"/>
          <w:sz w:val="28"/>
          <w:szCs w:val="28"/>
        </w:rPr>
        <w:t>Należy wybrać odpowiednią architekturę sieci neuronowej (</w:t>
      </w:r>
      <w:r w:rsidRPr="47CB8364" w:rsidR="44169606">
        <w:rPr>
          <w:b w:val="0"/>
          <w:bCs w:val="0"/>
          <w:sz w:val="28"/>
          <w:szCs w:val="28"/>
        </w:rPr>
        <w:t>np.</w:t>
      </w:r>
      <w:r w:rsidRPr="47CB8364" w:rsidR="44169606">
        <w:rPr>
          <w:b w:val="0"/>
          <w:bCs w:val="0"/>
          <w:sz w:val="28"/>
          <w:szCs w:val="28"/>
        </w:rPr>
        <w:t xml:space="preserve"> CNN - </w:t>
      </w:r>
      <w:r w:rsidRPr="47CB8364" w:rsidR="44169606">
        <w:rPr>
          <w:b w:val="0"/>
          <w:bCs w:val="0"/>
          <w:sz w:val="28"/>
          <w:szCs w:val="28"/>
        </w:rPr>
        <w:t>Convolutional</w:t>
      </w:r>
      <w:r w:rsidRPr="47CB8364" w:rsidR="44169606">
        <w:rPr>
          <w:b w:val="0"/>
          <w:bCs w:val="0"/>
          <w:sz w:val="28"/>
          <w:szCs w:val="28"/>
        </w:rPr>
        <w:t xml:space="preserve"> </w:t>
      </w:r>
      <w:r w:rsidRPr="47CB8364" w:rsidR="44169606">
        <w:rPr>
          <w:b w:val="0"/>
          <w:bCs w:val="0"/>
          <w:sz w:val="28"/>
          <w:szCs w:val="28"/>
        </w:rPr>
        <w:t>Neural</w:t>
      </w:r>
      <w:r w:rsidRPr="47CB8364" w:rsidR="44169606">
        <w:rPr>
          <w:b w:val="0"/>
          <w:bCs w:val="0"/>
          <w:sz w:val="28"/>
          <w:szCs w:val="28"/>
        </w:rPr>
        <w:t xml:space="preserve"> Networks).</w:t>
      </w:r>
      <w:r w:rsidRPr="47CB8364" w:rsidR="1E03A621">
        <w:rPr>
          <w:b w:val="0"/>
          <w:bCs w:val="0"/>
          <w:sz w:val="28"/>
          <w:szCs w:val="28"/>
        </w:rPr>
        <w:t xml:space="preserve"> Po</w:t>
      </w:r>
      <w:r w:rsidRPr="47CB8364" w:rsidR="3EB13388">
        <w:rPr>
          <w:b w:val="0"/>
          <w:bCs w:val="0"/>
          <w:sz w:val="28"/>
          <w:szCs w:val="28"/>
        </w:rPr>
        <w:t>dczas późniejszego trenowania modelu ważne jest odpowiednie dostosowanie parametrów w taki sposób, aby był w stanie efektywnie rozpoz</w:t>
      </w:r>
      <w:r w:rsidRPr="47CB8364" w:rsidR="3EB13388">
        <w:rPr>
          <w:b w:val="0"/>
          <w:bCs w:val="0"/>
          <w:sz w:val="28"/>
          <w:szCs w:val="28"/>
        </w:rPr>
        <w:t xml:space="preserve">nawać </w:t>
      </w:r>
      <w:r w:rsidRPr="47CB8364" w:rsidR="1AD7777C">
        <w:rPr>
          <w:b w:val="0"/>
          <w:bCs w:val="0"/>
          <w:sz w:val="28"/>
          <w:szCs w:val="28"/>
        </w:rPr>
        <w:t xml:space="preserve">przekrój stosu na podstawie nowych danych. Ta metoda mogłaby </w:t>
      </w:r>
      <w:r w:rsidRPr="47CB8364" w:rsidR="28D573D9">
        <w:rPr>
          <w:b w:val="0"/>
          <w:bCs w:val="0"/>
          <w:sz w:val="28"/>
          <w:szCs w:val="28"/>
        </w:rPr>
        <w:t>się dobrze sprawdzić do rozwiązania problemu naszej aplikacji, jednak wymaga bardzo dużej ilości danych treningowych, aby mogła przynieść</w:t>
      </w:r>
      <w:r w:rsidRPr="47CB8364" w:rsidR="2CA90110">
        <w:rPr>
          <w:b w:val="0"/>
          <w:bCs w:val="0"/>
          <w:sz w:val="28"/>
          <w:szCs w:val="28"/>
        </w:rPr>
        <w:t xml:space="preserve"> satysfakcjonujące rezultaty</w:t>
      </w:r>
      <w:r w:rsidRPr="47CB8364" w:rsidR="031087C6">
        <w:rPr>
          <w:b w:val="0"/>
          <w:bCs w:val="0"/>
          <w:sz w:val="28"/>
          <w:szCs w:val="28"/>
        </w:rPr>
        <w:t xml:space="preserve"> [5]</w:t>
      </w:r>
      <w:r w:rsidRPr="47CB8364" w:rsidR="2CA90110">
        <w:rPr>
          <w:b w:val="0"/>
          <w:bCs w:val="0"/>
          <w:sz w:val="28"/>
          <w:szCs w:val="28"/>
        </w:rPr>
        <w:t>.</w:t>
      </w:r>
    </w:p>
    <w:p w:rsidR="766035D6" w:rsidP="766035D6" w:rsidRDefault="766035D6" w14:paraId="6534EDCB" w14:textId="7E3D5BE9">
      <w:pPr>
        <w:pStyle w:val="Normal"/>
        <w:ind w:left="0"/>
        <w:rPr>
          <w:b w:val="0"/>
          <w:bCs w:val="0"/>
          <w:sz w:val="28"/>
          <w:szCs w:val="28"/>
        </w:rPr>
      </w:pPr>
    </w:p>
    <w:p w:rsidR="06698942" w:rsidP="766035D6" w:rsidRDefault="06698942" w14:paraId="1C721861" w14:textId="438E7D76">
      <w:pPr>
        <w:pStyle w:val="Normal"/>
        <w:ind w:left="0"/>
        <w:rPr>
          <w:b w:val="0"/>
          <w:bCs w:val="0"/>
          <w:sz w:val="28"/>
          <w:szCs w:val="28"/>
        </w:rPr>
      </w:pPr>
      <w:r w:rsidRPr="47CB8364" w:rsidR="06698942">
        <w:rPr>
          <w:b w:val="1"/>
          <w:bCs w:val="1"/>
          <w:sz w:val="28"/>
          <w:szCs w:val="28"/>
        </w:rPr>
        <w:t>Seg</w:t>
      </w:r>
      <w:r w:rsidRPr="47CB8364" w:rsidR="06698942">
        <w:rPr>
          <w:b w:val="1"/>
          <w:bCs w:val="1"/>
          <w:sz w:val="28"/>
          <w:szCs w:val="28"/>
        </w:rPr>
        <w:t>mentacja obrazu</w:t>
      </w:r>
      <w:r w:rsidRPr="47CB8364" w:rsidR="6ABF8A38">
        <w:rPr>
          <w:b w:val="1"/>
          <w:bCs w:val="1"/>
          <w:sz w:val="28"/>
          <w:szCs w:val="28"/>
        </w:rPr>
        <w:t xml:space="preserve"> – </w:t>
      </w:r>
      <w:r w:rsidRPr="47CB8364" w:rsidR="6ABF8A38">
        <w:rPr>
          <w:b w:val="0"/>
          <w:bCs w:val="0"/>
          <w:sz w:val="28"/>
          <w:szCs w:val="28"/>
        </w:rPr>
        <w:t xml:space="preserve">to </w:t>
      </w:r>
      <w:r w:rsidRPr="47CB8364" w:rsidR="51BECC42">
        <w:rPr>
          <w:b w:val="0"/>
          <w:bCs w:val="0"/>
          <w:sz w:val="28"/>
          <w:szCs w:val="28"/>
        </w:rPr>
        <w:t>proces podziału obrazu na obszary, które są jednorodne pod względem pewnych wybranych własności</w:t>
      </w:r>
      <w:r w:rsidRPr="47CB8364" w:rsidR="51BECC42">
        <w:rPr>
          <w:b w:val="0"/>
          <w:bCs w:val="0"/>
          <w:sz w:val="28"/>
          <w:szCs w:val="28"/>
        </w:rPr>
        <w:t>. Obszarami są zbiory pikseli. Własnościami, które są często wybierane jako kryteria jednorodności obszarów są: poziom szarości, barwa, tekstura</w:t>
      </w:r>
      <w:r w:rsidRPr="47CB8364" w:rsidR="66A7A265">
        <w:rPr>
          <w:b w:val="0"/>
          <w:bCs w:val="0"/>
          <w:sz w:val="28"/>
          <w:szCs w:val="28"/>
        </w:rPr>
        <w:t xml:space="preserve"> [6]</w:t>
      </w:r>
      <w:r w:rsidRPr="47CB8364" w:rsidR="51BECC42">
        <w:rPr>
          <w:b w:val="0"/>
          <w:bCs w:val="0"/>
          <w:sz w:val="28"/>
          <w:szCs w:val="28"/>
        </w:rPr>
        <w:t>.</w:t>
      </w:r>
    </w:p>
    <w:p w:rsidR="766035D6" w:rsidP="766035D6" w:rsidRDefault="766035D6" w14:paraId="20FE77BB" w14:textId="3CB4AED9">
      <w:pPr>
        <w:pStyle w:val="Normal"/>
        <w:ind w:left="0"/>
        <w:rPr>
          <w:b w:val="0"/>
          <w:bCs w:val="0"/>
          <w:sz w:val="28"/>
          <w:szCs w:val="28"/>
        </w:rPr>
      </w:pPr>
      <w:r>
        <w:br/>
      </w:r>
      <w:r w:rsidRPr="47CB8364" w:rsidR="4DA34ED1">
        <w:rPr>
          <w:b w:val="0"/>
          <w:bCs w:val="0"/>
          <w:sz w:val="28"/>
          <w:szCs w:val="28"/>
        </w:rPr>
        <w:t>Klasyfikacja metod segmentacji ze względu na rodzaj informacji wykorzystywanej w czasie segmentacji</w:t>
      </w:r>
      <w:r w:rsidRPr="47CB8364" w:rsidR="5BEDC40A">
        <w:rPr>
          <w:b w:val="0"/>
          <w:bCs w:val="0"/>
          <w:sz w:val="28"/>
          <w:szCs w:val="28"/>
        </w:rPr>
        <w:t xml:space="preserve"> [6]</w:t>
      </w:r>
      <w:r w:rsidRPr="47CB8364" w:rsidR="4DA34ED1">
        <w:rPr>
          <w:b w:val="0"/>
          <w:bCs w:val="0"/>
          <w:sz w:val="28"/>
          <w:szCs w:val="28"/>
        </w:rPr>
        <w:t>:</w:t>
      </w:r>
    </w:p>
    <w:p w:rsidR="4DA34ED1" w:rsidP="766035D6" w:rsidRDefault="4DA34ED1" w14:paraId="4064E1C3" w14:textId="210E5EE8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punktowe</w:t>
      </w:r>
    </w:p>
    <w:p w:rsidR="4DA34ED1" w:rsidP="766035D6" w:rsidRDefault="4DA34ED1" w14:paraId="5C632B9E" w14:textId="2F8250A0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progowanie – np. poprzez dobór progu na podstawie histogramu obrazu, wynikiem jest uzyskanie obrazu binarnego</w:t>
      </w:r>
    </w:p>
    <w:p w:rsidR="4DA34ED1" w:rsidP="766035D6" w:rsidRDefault="4DA34ED1" w14:paraId="15C2513F" w14:textId="4AB40F45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klasteryzacyjne</w:t>
      </w:r>
      <w:r w:rsidRPr="766035D6" w:rsidR="4DA34ED1">
        <w:rPr>
          <w:b w:val="0"/>
          <w:bCs w:val="0"/>
          <w:sz w:val="28"/>
          <w:szCs w:val="28"/>
        </w:rPr>
        <w:t xml:space="preserve"> – tworzenie obszarów na podstawie cech przypisanych do pikseli w wyniku stosowania algorytmów klasteryzacji (grupowania)</w:t>
      </w:r>
    </w:p>
    <w:p w:rsidR="4DA34ED1" w:rsidP="766035D6" w:rsidRDefault="4DA34ED1" w14:paraId="48B06996" w14:textId="1A6948A2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krawędziowe – stosowanie tego typu metod wymaga zastosowania któregoś z algorytmów wykrywania krawędzi</w:t>
      </w:r>
    </w:p>
    <w:p w:rsidR="4DA34ED1" w:rsidP="766035D6" w:rsidRDefault="4DA34ED1" w14:paraId="7E336257" w14:textId="5018C233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>metody obszarowe</w:t>
      </w:r>
    </w:p>
    <w:p w:rsidR="4DA34ED1" w:rsidP="766035D6" w:rsidRDefault="4DA34ED1" w14:paraId="0843CBA9" w14:textId="2163BDD0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rozrost obszarów (ang. region </w:t>
      </w:r>
      <w:r w:rsidRPr="766035D6" w:rsidR="4DA34ED1">
        <w:rPr>
          <w:b w:val="0"/>
          <w:bCs w:val="0"/>
          <w:sz w:val="28"/>
          <w:szCs w:val="28"/>
        </w:rPr>
        <w:t>growing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5F7941DA" w14:textId="713BB292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łączenie obszarów (ang. region </w:t>
      </w:r>
      <w:r w:rsidRPr="766035D6" w:rsidR="4DA34ED1">
        <w:rPr>
          <w:b w:val="0"/>
          <w:bCs w:val="0"/>
          <w:sz w:val="28"/>
          <w:szCs w:val="28"/>
        </w:rPr>
        <w:t>merging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664B4A23" w14:textId="7BBD9613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podział obszarów (ang. region </w:t>
      </w:r>
      <w:r w:rsidRPr="766035D6" w:rsidR="4DA34ED1">
        <w:rPr>
          <w:b w:val="0"/>
          <w:bCs w:val="0"/>
          <w:sz w:val="28"/>
          <w:szCs w:val="28"/>
        </w:rPr>
        <w:t>splitting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217750D1" w14:textId="4E2DA326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metoda podziału i łączenia (ang. </w:t>
      </w:r>
      <w:r w:rsidRPr="766035D6" w:rsidR="4DA34ED1">
        <w:rPr>
          <w:b w:val="0"/>
          <w:bCs w:val="0"/>
          <w:sz w:val="28"/>
          <w:szCs w:val="28"/>
        </w:rPr>
        <w:t>split</w:t>
      </w:r>
      <w:r w:rsidRPr="766035D6" w:rsidR="4DA34ED1">
        <w:rPr>
          <w:b w:val="0"/>
          <w:bCs w:val="0"/>
          <w:sz w:val="28"/>
          <w:szCs w:val="28"/>
        </w:rPr>
        <w:t xml:space="preserve"> &amp; </w:t>
      </w:r>
      <w:r w:rsidRPr="766035D6" w:rsidR="4DA34ED1">
        <w:rPr>
          <w:b w:val="0"/>
          <w:bCs w:val="0"/>
          <w:sz w:val="28"/>
          <w:szCs w:val="28"/>
        </w:rPr>
        <w:t>merge</w:t>
      </w:r>
      <w:r w:rsidRPr="766035D6" w:rsidR="4DA34ED1">
        <w:rPr>
          <w:b w:val="0"/>
          <w:bCs w:val="0"/>
          <w:sz w:val="28"/>
          <w:szCs w:val="28"/>
        </w:rPr>
        <w:t>),</w:t>
      </w:r>
    </w:p>
    <w:p w:rsidR="4DA34ED1" w:rsidP="766035D6" w:rsidRDefault="4DA34ED1" w14:paraId="39BDE814" w14:textId="0FDCDCB6">
      <w:pPr>
        <w:pStyle w:val="ListParagraph"/>
        <w:numPr>
          <w:ilvl w:val="1"/>
          <w:numId w:val="6"/>
        </w:numPr>
        <w:rPr>
          <w:b w:val="0"/>
          <w:bCs w:val="0"/>
          <w:sz w:val="28"/>
          <w:szCs w:val="28"/>
        </w:rPr>
      </w:pPr>
      <w:r w:rsidRPr="766035D6" w:rsidR="4DA34ED1">
        <w:rPr>
          <w:b w:val="0"/>
          <w:bCs w:val="0"/>
          <w:sz w:val="28"/>
          <w:szCs w:val="28"/>
        </w:rPr>
        <w:t xml:space="preserve">segmentacja wododziałowa (ang. </w:t>
      </w:r>
      <w:r w:rsidRPr="766035D6" w:rsidR="4DA34ED1">
        <w:rPr>
          <w:b w:val="0"/>
          <w:bCs w:val="0"/>
          <w:sz w:val="28"/>
          <w:szCs w:val="28"/>
        </w:rPr>
        <w:t>watershed</w:t>
      </w:r>
      <w:r w:rsidRPr="766035D6" w:rsidR="4DA34ED1">
        <w:rPr>
          <w:b w:val="0"/>
          <w:bCs w:val="0"/>
          <w:sz w:val="28"/>
          <w:szCs w:val="28"/>
        </w:rPr>
        <w:t xml:space="preserve"> </w:t>
      </w:r>
      <w:r w:rsidRPr="766035D6" w:rsidR="4DA34ED1">
        <w:rPr>
          <w:b w:val="0"/>
          <w:bCs w:val="0"/>
          <w:sz w:val="28"/>
          <w:szCs w:val="28"/>
        </w:rPr>
        <w:t>segmentation</w:t>
      </w:r>
      <w:r w:rsidRPr="766035D6" w:rsidR="4DA34ED1">
        <w:rPr>
          <w:b w:val="0"/>
          <w:bCs w:val="0"/>
          <w:sz w:val="28"/>
          <w:szCs w:val="28"/>
        </w:rPr>
        <w:t>)</w:t>
      </w:r>
    </w:p>
    <w:p w:rsidR="4DA34ED1" w:rsidP="766035D6" w:rsidRDefault="4DA34ED1" w14:paraId="7B964163" w14:textId="4E75837E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6CD2481E" w:rsidR="4DA34ED1">
        <w:rPr>
          <w:b w:val="0"/>
          <w:bCs w:val="0"/>
          <w:sz w:val="28"/>
          <w:szCs w:val="28"/>
        </w:rPr>
        <w:t>metody hybrydowe – wykorzystujące dwie lub więcej z powyższych metod np. rozrost obszarów z wykorzystaniem informacji o przebiegu krawędzi.</w:t>
      </w:r>
    </w:p>
    <w:p w:rsidR="6CD2481E" w:rsidP="6CD2481E" w:rsidRDefault="6CD2481E" w14:paraId="486F93E2" w14:textId="379F92BE">
      <w:pPr>
        <w:pStyle w:val="Normal"/>
        <w:rPr>
          <w:b w:val="0"/>
          <w:bCs w:val="0"/>
          <w:sz w:val="28"/>
          <w:szCs w:val="28"/>
        </w:rPr>
      </w:pPr>
    </w:p>
    <w:p w:rsidR="1CFB36FC" w:rsidP="6CD2481E" w:rsidRDefault="1CFB36FC" w14:paraId="440EC49D" w14:textId="2A468DD3">
      <w:pPr>
        <w:pStyle w:val="Normal"/>
        <w:rPr>
          <w:b w:val="1"/>
          <w:bCs w:val="1"/>
          <w:sz w:val="32"/>
          <w:szCs w:val="32"/>
        </w:rPr>
      </w:pPr>
      <w:r w:rsidRPr="6CD2481E" w:rsidR="1CFB36FC">
        <w:rPr>
          <w:b w:val="1"/>
          <w:bCs w:val="1"/>
          <w:sz w:val="32"/>
          <w:szCs w:val="32"/>
        </w:rPr>
        <w:t>Literatura</w:t>
      </w:r>
      <w:r w:rsidRPr="6CD2481E" w:rsidR="750981DC">
        <w:rPr>
          <w:b w:val="1"/>
          <w:bCs w:val="1"/>
          <w:sz w:val="32"/>
          <w:szCs w:val="32"/>
        </w:rPr>
        <w:t>:</w:t>
      </w:r>
    </w:p>
    <w:p w:rsidR="4A066F2B" w:rsidP="47CB8364" w:rsidRDefault="4A066F2B" w14:paraId="1DE39073" w14:textId="2A9C0F5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hyperlink r:id="R23adfcff4d6f4411">
        <w:r w:rsidRPr="47CB8364" w:rsidR="4A066F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Iwona </w:t>
        </w:r>
        <w:r w:rsidRPr="47CB8364" w:rsidR="4A066F2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Jóźwicka</w:t>
        </w:r>
        <w:r w:rsidRPr="47CB8364" w:rsidR="5222074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“Tajemnica kolorowych płytek na drewnie”</w:t>
        </w:r>
        <w:r w:rsidRPr="47CB8364" w:rsidR="4F2460C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,</w:t>
        </w:r>
        <w:r w:rsidRPr="47CB8364" w:rsidR="4F2460C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2021</w:t>
        </w:r>
      </w:hyperlink>
      <w:r w:rsidRPr="47CB8364" w:rsidR="522207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</w:t>
      </w:r>
      <w:r w:rsidRPr="47CB8364" w:rsidR="0762AF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(Data dostępu 1.12.2023)</w:t>
      </w:r>
    </w:p>
    <w:p w:rsidR="42D6F795" w:rsidP="47CB8364" w:rsidRDefault="42D6F795" w14:paraId="24B9981D" w14:textId="561E5B8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hyperlink r:id="Ra9df3d8b87d84f18">
        <w:r w:rsidRPr="47CB8364" w:rsidR="42D6F79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https://pl.wikipedia.org/wiki/Canny</w:t>
        </w:r>
      </w:hyperlink>
      <w:r w:rsidRPr="47CB8364" w:rsidR="66B522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(Data dostępu 1.12.2023)</w:t>
      </w:r>
    </w:p>
    <w:p w:rsidR="74302114" w:rsidP="6CD2481E" w:rsidRDefault="74302114" w14:paraId="70A38B67" w14:textId="628C262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hyperlink r:id="R7cb5514f011240d8"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Sofiane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Sahir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“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Canny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Edge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Detection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Step by Step in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Python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–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Computer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Vision</w:t>
        </w:r>
        <w:r w:rsidRPr="6CD2481E" w:rsidR="7430211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”</w:t>
        </w:r>
      </w:hyperlink>
      <w:r w:rsidRPr="6CD2481E" w:rsidR="743021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</w:p>
    <w:p w:rsidR="1D95F78A" w:rsidP="6CD2481E" w:rsidRDefault="1D95F78A" w14:paraId="1A9BFC22" w14:textId="06688B8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hyperlink r:id="R770ac178c5664891"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Weibin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Rong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, 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Zhanjing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Li, 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Wei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Zhang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and 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Lining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 xml:space="preserve"> Sun </w:t>
        </w:r>
        <w:r w:rsidRPr="47CB8364" w:rsidR="7BEC8F2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"An Improved Canny Edge Detection Algorithm"</w:t>
        </w:r>
        <w:r w:rsidRPr="47CB8364" w:rsidR="1D95F78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l-PL"/>
          </w:rPr>
          <w:t>, 2014</w:t>
        </w:r>
      </w:hyperlink>
    </w:p>
    <w:p w:rsidR="4EF60716" w:rsidP="6CD2481E" w:rsidRDefault="4EF60716" w14:paraId="5067A3D7" w14:textId="6211A97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l-PL"/>
        </w:rPr>
      </w:pPr>
      <w:hyperlink r:id="R309324ffbcca4dbb"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 xml:space="preserve">Pin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Wang</w:t>
        </w:r>
        <w:r w:rsidRPr="47CB8364" w:rsidR="445FC54F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, En Fan, Peng Wang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 xml:space="preserve"> “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Comparative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analysis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of image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classification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algorithms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based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on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traditional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machine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learning and 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deep</w:t>
        </w:r>
        <w:r w:rsidRPr="47CB8364" w:rsidR="4EF6071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 learning”, 2020</w:t>
        </w:r>
      </w:hyperlink>
    </w:p>
    <w:p w:rsidR="78B1F8EF" w:rsidP="47CB8364" w:rsidRDefault="78B1F8EF" w14:paraId="550AAE03" w14:textId="6A9CF31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l-PL"/>
        </w:rPr>
      </w:pPr>
      <w:hyperlink r:id="R0cbdabb56ab442f0">
        <w:r w:rsidRPr="47CB8364" w:rsidR="79A8A84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pl-PL"/>
          </w:rPr>
          <w:t>H.D. Cheng, X.H. Jiang, Y. Sun, Jingi Wang “Color image segmentation : advances and prospects”, 2001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titlePg w:val="1"/>
      <w:headerReference w:type="default" r:id="R4d478b24033048fa"/>
      <w:headerReference w:type="first" r:id="R307321fe39044bbd"/>
      <w:footerReference w:type="default" r:id="R2a7012e9cbca4b76"/>
      <w:footerReference w:type="first" r:id="R9134a2a366b04e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40EC91AF">
      <w:trPr>
        <w:trHeight w:val="300"/>
      </w:trPr>
      <w:tc>
        <w:tcPr>
          <w:tcW w:w="3005" w:type="dxa"/>
          <w:tcMar/>
        </w:tcPr>
        <w:p w:rsidR="2F3200BA" w:rsidP="2F3200BA" w:rsidRDefault="2F3200BA" w14:paraId="6AC08C4A" w14:textId="6E6594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3200BA" w:rsidP="2F3200BA" w:rsidRDefault="2F3200BA" w14:paraId="10BF9AF8" w14:textId="17695A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4702C03F" w14:textId="3C9DFA69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59F74470" w14:textId="15E0B63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6B6DC560">
      <w:trPr>
        <w:trHeight w:val="300"/>
      </w:trPr>
      <w:tc>
        <w:tcPr>
          <w:tcW w:w="3005" w:type="dxa"/>
          <w:tcMar/>
        </w:tcPr>
        <w:p w:rsidR="2F3200BA" w:rsidP="2F3200BA" w:rsidRDefault="2F3200BA" w14:paraId="22AA1D38" w14:textId="0C2994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3200BA" w:rsidP="2F3200BA" w:rsidRDefault="2F3200BA" w14:paraId="7ECEEB10" w14:textId="7D301C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40C5C7ED" w14:textId="0663AA1B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70AF6313" w14:textId="2CE8CB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F3200BA" w:rsidTr="2F3200BA" w14:paraId="78AC8588">
      <w:trPr>
        <w:trHeight w:val="300"/>
      </w:trPr>
      <w:tc>
        <w:tcPr>
          <w:tcW w:w="3005" w:type="dxa"/>
          <w:tcMar/>
        </w:tcPr>
        <w:p w:rsidR="2F3200BA" w:rsidP="2F3200BA" w:rsidRDefault="2F3200BA" w14:paraId="242FB225" w14:textId="72F656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20AD54EC" w14:textId="4249AC8D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50B2A53D" w14:textId="1990B78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3200BA" w:rsidTr="2F3200BA" w14:paraId="085195C1">
      <w:trPr>
        <w:trHeight w:val="300"/>
      </w:trPr>
      <w:tc>
        <w:tcPr>
          <w:tcW w:w="3005" w:type="dxa"/>
          <w:tcMar/>
        </w:tcPr>
        <w:p w:rsidR="2F3200BA" w:rsidP="2F3200BA" w:rsidRDefault="2F3200BA" w14:paraId="208D37D6" w14:textId="3CB9A4A4">
          <w:pPr>
            <w:pStyle w:val="Heading3"/>
            <w:spacing w:before="0" w:beforeAutospacing="off" w:after="150" w:afterAutospacing="off"/>
            <w:jc w:val="left"/>
            <w:rPr>
              <w:rFonts w:ascii="Arial" w:hAnsi="Arial" w:eastAsia="Arial" w:cs="Arial"/>
              <w:b w:val="0"/>
              <w:bCs w:val="0"/>
              <w:i w:val="1"/>
              <w:iCs w:val="1"/>
              <w:caps w:val="0"/>
              <w:smallCaps w:val="0"/>
              <w:color w:val="333333"/>
              <w:sz w:val="20"/>
              <w:szCs w:val="20"/>
            </w:rPr>
          </w:pPr>
          <w:r w:rsidRPr="2F3200BA" w:rsidR="2F3200BA">
            <w:rPr>
              <w:rFonts w:ascii="Arial" w:hAnsi="Arial" w:eastAsia="Arial" w:cs="Arial"/>
              <w:b w:val="0"/>
              <w:bCs w:val="0"/>
              <w:i w:val="1"/>
              <w:iCs w:val="1"/>
              <w:caps w:val="0"/>
              <w:smallCaps w:val="0"/>
              <w:color w:val="333333"/>
              <w:sz w:val="20"/>
              <w:szCs w:val="20"/>
            </w:rPr>
            <w:t>Jan Barczewski 188679, Radosław Gajewski 188687, Maciej Sikora 188680</w:t>
          </w:r>
        </w:p>
      </w:tc>
      <w:tc>
        <w:tcPr>
          <w:tcW w:w="3005" w:type="dxa"/>
          <w:tcMar/>
        </w:tcPr>
        <w:p w:rsidR="2F3200BA" w:rsidP="2F3200BA" w:rsidRDefault="2F3200BA" w14:paraId="356B6758" w14:textId="19A221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3200BA" w:rsidP="2F3200BA" w:rsidRDefault="2F3200BA" w14:paraId="2C66D1BF" w14:textId="5ACF263A">
          <w:pPr>
            <w:pStyle w:val="Header"/>
            <w:bidi w:val="0"/>
            <w:ind w:right="-115"/>
            <w:jc w:val="right"/>
          </w:pPr>
        </w:p>
      </w:tc>
    </w:tr>
  </w:tbl>
  <w:p w:rsidR="2F3200BA" w:rsidP="2F3200BA" w:rsidRDefault="2F3200BA" w14:paraId="7A47E639" w14:textId="094968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9097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e9d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e4f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8a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f70e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9c6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cd2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d56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F5CFB"/>
    <w:rsid w:val="0005459B"/>
    <w:rsid w:val="0091CE4B"/>
    <w:rsid w:val="016F1394"/>
    <w:rsid w:val="02838F02"/>
    <w:rsid w:val="031087C6"/>
    <w:rsid w:val="036F646F"/>
    <w:rsid w:val="04063706"/>
    <w:rsid w:val="0408BD01"/>
    <w:rsid w:val="056DDD33"/>
    <w:rsid w:val="06259AEC"/>
    <w:rsid w:val="06698942"/>
    <w:rsid w:val="073DD7C8"/>
    <w:rsid w:val="0762AF91"/>
    <w:rsid w:val="078EDC8C"/>
    <w:rsid w:val="0979FA67"/>
    <w:rsid w:val="0983046B"/>
    <w:rsid w:val="09B8CA49"/>
    <w:rsid w:val="0A731BA5"/>
    <w:rsid w:val="0A7D6610"/>
    <w:rsid w:val="0A8B0570"/>
    <w:rsid w:val="0B154460"/>
    <w:rsid w:val="0BEA2AA4"/>
    <w:rsid w:val="0C193671"/>
    <w:rsid w:val="0C4B8630"/>
    <w:rsid w:val="0E3C2696"/>
    <w:rsid w:val="0F50D733"/>
    <w:rsid w:val="109ED69A"/>
    <w:rsid w:val="10AA06EE"/>
    <w:rsid w:val="135465F4"/>
    <w:rsid w:val="13FAE810"/>
    <w:rsid w:val="15222D7B"/>
    <w:rsid w:val="15222D7B"/>
    <w:rsid w:val="154D6997"/>
    <w:rsid w:val="15AB77E4"/>
    <w:rsid w:val="15C018B7"/>
    <w:rsid w:val="17064ECA"/>
    <w:rsid w:val="171F211F"/>
    <w:rsid w:val="17474845"/>
    <w:rsid w:val="1A66B396"/>
    <w:rsid w:val="1AD7777C"/>
    <w:rsid w:val="1B6F324A"/>
    <w:rsid w:val="1C0BA3CD"/>
    <w:rsid w:val="1CFB36FC"/>
    <w:rsid w:val="1D95F78A"/>
    <w:rsid w:val="1DCB2A9C"/>
    <w:rsid w:val="1DDAAE28"/>
    <w:rsid w:val="1E03A621"/>
    <w:rsid w:val="1EEFB143"/>
    <w:rsid w:val="1F202200"/>
    <w:rsid w:val="1F66FAFD"/>
    <w:rsid w:val="21807598"/>
    <w:rsid w:val="21DD65F4"/>
    <w:rsid w:val="21DD65F4"/>
    <w:rsid w:val="22754444"/>
    <w:rsid w:val="2441D0CD"/>
    <w:rsid w:val="24585098"/>
    <w:rsid w:val="24C9796A"/>
    <w:rsid w:val="260FCD95"/>
    <w:rsid w:val="265B9158"/>
    <w:rsid w:val="26A4EE7D"/>
    <w:rsid w:val="26DAA67D"/>
    <w:rsid w:val="28D573D9"/>
    <w:rsid w:val="299CC254"/>
    <w:rsid w:val="2B13A9F7"/>
    <w:rsid w:val="2B2098CD"/>
    <w:rsid w:val="2B6B1FDD"/>
    <w:rsid w:val="2C6F3122"/>
    <w:rsid w:val="2C701BE4"/>
    <w:rsid w:val="2CA90110"/>
    <w:rsid w:val="2CAD697B"/>
    <w:rsid w:val="2D0B77C8"/>
    <w:rsid w:val="2E9D8B16"/>
    <w:rsid w:val="2F3200BA"/>
    <w:rsid w:val="3027FC4D"/>
    <w:rsid w:val="30EE8BF4"/>
    <w:rsid w:val="31837730"/>
    <w:rsid w:val="326289D2"/>
    <w:rsid w:val="334488AF"/>
    <w:rsid w:val="33808BC7"/>
    <w:rsid w:val="340A9B77"/>
    <w:rsid w:val="361899A9"/>
    <w:rsid w:val="371A915E"/>
    <w:rsid w:val="371CD298"/>
    <w:rsid w:val="374A1F91"/>
    <w:rsid w:val="37994445"/>
    <w:rsid w:val="37994445"/>
    <w:rsid w:val="380914BF"/>
    <w:rsid w:val="3858D63E"/>
    <w:rsid w:val="39031D80"/>
    <w:rsid w:val="39031D80"/>
    <w:rsid w:val="396FB597"/>
    <w:rsid w:val="3B0B85F8"/>
    <w:rsid w:val="3E46152F"/>
    <w:rsid w:val="3EB13388"/>
    <w:rsid w:val="3F2023D4"/>
    <w:rsid w:val="408DA6CE"/>
    <w:rsid w:val="40F197BF"/>
    <w:rsid w:val="41C3CA14"/>
    <w:rsid w:val="4209AD88"/>
    <w:rsid w:val="4298CA6E"/>
    <w:rsid w:val="42A0801F"/>
    <w:rsid w:val="42D6F795"/>
    <w:rsid w:val="42DD890D"/>
    <w:rsid w:val="42E4481E"/>
    <w:rsid w:val="439E9D17"/>
    <w:rsid w:val="44169606"/>
    <w:rsid w:val="445FC54F"/>
    <w:rsid w:val="446B77AC"/>
    <w:rsid w:val="4480187F"/>
    <w:rsid w:val="448C8F0E"/>
    <w:rsid w:val="453A6D78"/>
    <w:rsid w:val="461BE8E0"/>
    <w:rsid w:val="46D06B5E"/>
    <w:rsid w:val="47CB8364"/>
    <w:rsid w:val="482C489D"/>
    <w:rsid w:val="486C3BBF"/>
    <w:rsid w:val="48BA5A26"/>
    <w:rsid w:val="48BA5A26"/>
    <w:rsid w:val="48BDCA5F"/>
    <w:rsid w:val="49F93A2B"/>
    <w:rsid w:val="4A066F2B"/>
    <w:rsid w:val="4A704370"/>
    <w:rsid w:val="4B0169BB"/>
    <w:rsid w:val="4B11A873"/>
    <w:rsid w:val="4C450580"/>
    <w:rsid w:val="4DA34ED1"/>
    <w:rsid w:val="4E10A417"/>
    <w:rsid w:val="4EC74D03"/>
    <w:rsid w:val="4EF60716"/>
    <w:rsid w:val="4F2460C3"/>
    <w:rsid w:val="50DF84F4"/>
    <w:rsid w:val="51BECC42"/>
    <w:rsid w:val="51D71125"/>
    <w:rsid w:val="51EB23B3"/>
    <w:rsid w:val="51EB23B3"/>
    <w:rsid w:val="52220746"/>
    <w:rsid w:val="52E93111"/>
    <w:rsid w:val="53CAF3E6"/>
    <w:rsid w:val="54D0798E"/>
    <w:rsid w:val="5572483A"/>
    <w:rsid w:val="55CBFBE6"/>
    <w:rsid w:val="55D6D695"/>
    <w:rsid w:val="56320CAA"/>
    <w:rsid w:val="56B43B23"/>
    <w:rsid w:val="5823B4C2"/>
    <w:rsid w:val="5969AD6C"/>
    <w:rsid w:val="59F63598"/>
    <w:rsid w:val="5A92DF3D"/>
    <w:rsid w:val="5AD0A35A"/>
    <w:rsid w:val="5BEDC40A"/>
    <w:rsid w:val="605C1DCE"/>
    <w:rsid w:val="61593A0F"/>
    <w:rsid w:val="618EBC8F"/>
    <w:rsid w:val="6283E6D8"/>
    <w:rsid w:val="62CCD74D"/>
    <w:rsid w:val="6393BE90"/>
    <w:rsid w:val="652B6C75"/>
    <w:rsid w:val="652F8EF1"/>
    <w:rsid w:val="65D23FF4"/>
    <w:rsid w:val="65F32D9E"/>
    <w:rsid w:val="66937FDC"/>
    <w:rsid w:val="66A3B477"/>
    <w:rsid w:val="66A7A265"/>
    <w:rsid w:val="66B52229"/>
    <w:rsid w:val="67EBEE5B"/>
    <w:rsid w:val="683F84D8"/>
    <w:rsid w:val="68929A08"/>
    <w:rsid w:val="6A94A911"/>
    <w:rsid w:val="6ABF8A38"/>
    <w:rsid w:val="6C1A01CA"/>
    <w:rsid w:val="6C968E6B"/>
    <w:rsid w:val="6CBF5F7E"/>
    <w:rsid w:val="6CD2481E"/>
    <w:rsid w:val="6E154C6B"/>
    <w:rsid w:val="6F1450E6"/>
    <w:rsid w:val="6F8F527B"/>
    <w:rsid w:val="7163D672"/>
    <w:rsid w:val="720E799B"/>
    <w:rsid w:val="723A0F25"/>
    <w:rsid w:val="74302114"/>
    <w:rsid w:val="74BD7EDA"/>
    <w:rsid w:val="74CA7163"/>
    <w:rsid w:val="750981DC"/>
    <w:rsid w:val="753377E2"/>
    <w:rsid w:val="75519B44"/>
    <w:rsid w:val="75B71BB1"/>
    <w:rsid w:val="75B71BB1"/>
    <w:rsid w:val="75BF5CFB"/>
    <w:rsid w:val="7640661A"/>
    <w:rsid w:val="766035D6"/>
    <w:rsid w:val="768463FC"/>
    <w:rsid w:val="76B792E0"/>
    <w:rsid w:val="78B1F8EF"/>
    <w:rsid w:val="78C3845E"/>
    <w:rsid w:val="79825D44"/>
    <w:rsid w:val="79A8A841"/>
    <w:rsid w:val="7A3BB6E2"/>
    <w:rsid w:val="7B19A9B8"/>
    <w:rsid w:val="7BBF4AA7"/>
    <w:rsid w:val="7BBF4AA7"/>
    <w:rsid w:val="7BEC8F23"/>
    <w:rsid w:val="7D903670"/>
    <w:rsid w:val="7D903670"/>
    <w:rsid w:val="7FE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5CFB"/>
  <w15:chartTrackingRefBased/>
  <w15:docId w15:val="{5A06CBF5-5E69-4D36-9217-3A5B4B66C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d478b24033048fa" /><Relationship Type="http://schemas.openxmlformats.org/officeDocument/2006/relationships/header" Target="header2.xml" Id="R307321fe39044bbd" /><Relationship Type="http://schemas.openxmlformats.org/officeDocument/2006/relationships/footer" Target="footer.xml" Id="R2a7012e9cbca4b76" /><Relationship Type="http://schemas.openxmlformats.org/officeDocument/2006/relationships/footer" Target="footer2.xml" Id="R9134a2a366b04e58" /><Relationship Type="http://schemas.openxmlformats.org/officeDocument/2006/relationships/numbering" Target="numbering.xml" Id="Rd0d8d3d7d6f24ff9" /><Relationship Type="http://schemas.openxmlformats.org/officeDocument/2006/relationships/hyperlink" Target="https://towardsdatascience.com/canny-edge-detection-step-by-step-in-python-computer-vision-b49c3a2d8123" TargetMode="External" Id="R7cb5514f011240d8" /><Relationship Type="http://schemas.openxmlformats.org/officeDocument/2006/relationships/image" Target="/media/image3.png" Id="R69dbd031e5a64eb6" /><Relationship Type="http://schemas.openxmlformats.org/officeDocument/2006/relationships/hyperlink" Target="https://www.lasy.gov.pl/pl/informacje/aktualnosci/tajemnica-kolorowych-plytek-na-drewnie" TargetMode="External" Id="R23adfcff4d6f4411" /><Relationship Type="http://schemas.openxmlformats.org/officeDocument/2006/relationships/hyperlink" Target="https://pl.wikipedia.org/wiki/Canny" TargetMode="External" Id="Ra9df3d8b87d84f18" /><Relationship Type="http://schemas.openxmlformats.org/officeDocument/2006/relationships/hyperlink" Target="https://www.ire.pw.edu.pl/~arturp/Dydaktyka/PPO/pomoce/06885761.pdf" TargetMode="External" Id="R770ac178c5664891" /><Relationship Type="http://schemas.openxmlformats.org/officeDocument/2006/relationships/hyperlink" Target="https://www.sciencedirect.com/science/article/abs/pii/S0167865520302981" TargetMode="External" Id="R309324ffbcca4dbb" /><Relationship Type="http://schemas.openxmlformats.org/officeDocument/2006/relationships/hyperlink" Target="https://www.sciencedirect.com/science/article/abs/pii/S0031320300001497" TargetMode="External" Id="R0cbdabb56ab442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2023-12-02T10:59:25.2503840Z</dcterms:created>
  <dcterms:modified xsi:type="dcterms:W3CDTF">2024-01-19T20:20:52.9093242Z</dcterms:modified>
  <dc:creator>Radosław Gajewski, s188687</dc:creator>
  <lastModifiedBy>Radosław Gajewski, s188687</lastModifiedBy>
</coreProperties>
</file>