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DengXian" w:hAnsi="DengXian" w:eastAsia="DengXian"/>
          <w:b/>
          <w:sz w:val="56"/>
        </w:rPr>
        <w:t>RISC-V多协议逻辑分析仪</w:t>
      </w:r>
    </w:p>
    <w:p>
      <w:pPr>
        <w:spacing w:after="840"/>
        <w:jc w:val="center"/>
      </w:pPr>
      <w:r>
        <w:rPr>
          <w:rFonts w:ascii="DengXian" w:hAnsi="DengXian" w:eastAsia="DengXian"/>
          <w:b w:val="0"/>
          <w:color w:val="2F5597"/>
          <w:sz w:val="30"/>
        </w:rPr>
        <w:t>基于 MES50HP 的 RV32I 五级流水线 CPU 与八通道采集平台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当前交付状态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处理器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RV32I 单周期参考模型与五级流水线，自动回归 PASS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FPGA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PGL50H-6IFBG484，50 MHz，唯一最终 bitstream 已生成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应用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8 通道 Raw 逻辑分析仪，UART/SPI 软件解析与 VCD 输出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版本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competition final candidate，J8 实体闭环 80/80 PASS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DengXian" w:hAnsi="DengXian" w:eastAsia="DengXian"/>
          <w:b w:val="0"/>
          <w:sz w:val="26"/>
        </w:rPr>
        <w:t>2026 全国大学生嵌入式芯片与系统设计竞赛</w:t>
        <w:br/>
        <w:t>紫光同创 FPGA 创新设计赛道</w:t>
      </w:r>
    </w:p>
    <w:p>
      <w:pPr>
        <w:spacing w:before="480"/>
        <w:jc w:val="center"/>
      </w:pPr>
      <w:r>
        <w:rPr>
          <w:rFonts w:ascii="DengXian" w:hAnsi="DengXian" w:eastAsia="DengXian"/>
          <w:b w:val="0"/>
          <w:color w:val="666666"/>
          <w:sz w:val="22"/>
        </w:rPr>
        <w:t>技术报告候选版  2026 年 9 月 17 日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本项目在盘古 50 MES50HP 开发板上实现支持 RV32I 的处理器系统。开发过程先冻结单周期 CPU 作为架构参考，再实现 IF、ID、EX、MEM、WB 五级流水线，并加入数据前递、Load-Use 暂停、Branch/Jump 冲刷、随机背压与 Reset 中止处理。CPU Core 只通过统一取指事务、数据事务、提交 trace 和性能事件连接外部系统，RAM、UART、GPIO、地址译码、性能计数器与逻辑分析仪均位于 Core 外部。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当前自动化回归覆盖完整 RV32I 定向测试、上游 RV32UI Core 29 项与 Memory 10 项、GCC 裸机程序、Single Cycle 与 Pipeline 的完整退休 trace、官方 CoreMark CRC、逻辑分析仪采集与 Python/VCD 工具。唯一最终 MES50HP 配置已生成 bitstream 并通过 50 MHz 时序约束。同一 CoreMark 镜像的 Predictor Off/On 对比中，On 的 CPI 为 2.3747，并减少 12.06% 周期；这些数值不替代实体板跑分。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应用端提供八通道、256 点 Raw 缓存、可调采样分频、电平/上升沿/下降沿触发和触发前后采样。RISC-V 软件使用 MMIO 配置 Capture Engine，解析 UART/SPI 并通过 115200 8N1 串口发送样本，Python 工具复核协议并输出 VCD。软件、RTL、固件和约束已经收口；MES50HP JTAG 下载 DONE=1，J8 static、counter、UART 和 SPI 四模式各 20 次，共 80/80 实体闭环 PASS。</w:t>
      </w:r>
    </w:p>
    <w:p>
      <w:pPr>
        <w:pStyle w:val="Heading2"/>
        <w:keepNext/>
      </w:pPr>
      <w:r>
        <w:t>关键词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RISC-V  RV32I  五级流水线  FPGA  CoreMark  MMIO  逻辑分析仪</w:t>
      </w:r>
    </w:p>
    <w:p>
      <w:r>
        <w:br w:type="page"/>
      </w:r>
    </w:p>
    <w:p>
      <w:pPr>
        <w:pStyle w:val="Heading1"/>
        <w:keepNext/>
      </w:pPr>
      <w:r>
        <w:t>1 项目目标与范围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作品以完整、可验证的 RV32I 处理器为主线，以可重构逻辑分析仪证明软硬件协同和 Core 外设解耦。竞赛版本固定使用 MES50HP、50 MHz 和片上 RAM，不实现 Cache、burst、完整异常中断、AI、外部 DDR、HDMI、PCIe、千兆网或自定义指令。最终流水线加入经过 Predictor Off/On 对比验证的 16 项 BTB；RLE 仍冻结为赛后研究。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交付主线</w:t>
            </w:r>
          </w:p>
        </w:tc>
        <w:tc>
          <w:tcPr>
            <w:tcW w:type="dxa" w:w="3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实现内容</w:t>
            </w:r>
          </w:p>
        </w:tc>
        <w:tc>
          <w:tcPr>
            <w:tcW w:type="dxa" w:w="43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验收证据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ISA 与 Reference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RV32I 单周期 CPU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定向测试、RV32UI、GCC、提交 trace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流水线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五级数据通路与 Hazard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固定/随机背压、Reset、Reference 对比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性能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计数器与官方 CoreMark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CRC、CPI、PDS Timing/Resource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应用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8 通道 Raw 分析仪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独立 TB、SoC、Python/VCD、板级脚本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发布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唯一最终 FPGA 配置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bitstream、报告、固件、SHA-256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证据口径</w:t>
      </w:r>
    </w:p>
    <w:p>
      <w:pPr>
        <w:pStyle w:val="ListBullet"/>
        <w:spacing w:after="60" w:line="276" w:lineRule="auto"/>
      </w:pPr>
      <w:r>
        <w:rPr>
          <w:rFonts w:ascii="DengXian" w:hAnsi="DengXian" w:eastAsia="DengXian"/>
          <w:b w:val="0"/>
          <w:sz w:val="22"/>
        </w:rPr>
        <w:t>RTL 仿真估算用于说明架构性能和官方 CRC，不写成实体跑分。</w:t>
      </w:r>
    </w:p>
    <w:p>
      <w:pPr>
        <w:pStyle w:val="ListBullet"/>
        <w:spacing w:after="60" w:line="276" w:lineRule="auto"/>
      </w:pPr>
      <w:r>
        <w:rPr>
          <w:rFonts w:ascii="DengXian" w:hAnsi="DengXian" w:eastAsia="DengXian"/>
          <w:b w:val="0"/>
          <w:sz w:val="22"/>
        </w:rPr>
        <w:t>PDS 数字来自综合、布局布线和时序报告，统一注明目标器件与 50 MHz 约束。</w:t>
      </w:r>
    </w:p>
    <w:p>
      <w:pPr>
        <w:pStyle w:val="ListBullet"/>
        <w:spacing w:after="60" w:line="276" w:lineRule="auto"/>
      </w:pPr>
      <w:r>
        <w:rPr>
          <w:rFonts w:ascii="DengXian" w:hAnsi="DengXian" w:eastAsia="DengXian"/>
          <w:b w:val="0"/>
          <w:sz w:val="22"/>
        </w:rPr>
        <w:t>实体结论只接受板卡脚本、串口日志、Fabric Debugger 波形和断电复测记录。</w:t>
      </w:r>
    </w:p>
    <w:p>
      <w:r>
        <w:br w:type="page"/>
      </w:r>
    </w:p>
    <w:p>
      <w:pPr>
        <w:pStyle w:val="Heading1"/>
        <w:keepNext/>
      </w:pPr>
      <w:r>
        <w:t>2 系统架构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40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5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边界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Pipeline Core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RV32I 执行、流水级、Hazard、事务发起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不含设备地址和设备专用端口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SoC Interconnect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RAM/MMIO 译码与唯一响应汇合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统一 valid/ready 请求响应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基础外设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UART TX/RX、GPIO、性能计数器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Core 外部 MMIO 从设备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应用外设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Capture Engine、触发、BRAM、pattern generator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Application MMIO 子窗口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Board Wrapper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时钟、Reset、I/O 极性和 MES50HP 引脚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PDS .fdc 与板级顶层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取指端口和数据端口均采用单 outstanding 的 request/response 握手。请求只有在 valid 与 ready 同时为 1 时接受；等待期间地址、写数据与字节使能保持稳定。每个已接受事务产生且只产生一次响应，写副作用恰好发生一次。该契约使低速 UART、逻辑分析仪 MMIO 和同步 BRAM 都能通过背压接入，而不向 Core 增加 busy 或 done 信号。</w:t>
      </w:r>
    </w:p>
    <w:p>
      <w:pPr>
        <w:pStyle w:val="Heading2"/>
        <w:keepNext/>
      </w:pPr>
      <w:r>
        <w:t>地址映射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5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地址</w:t>
            </w:r>
          </w:p>
        </w:tc>
        <w:tc>
          <w:tcPr>
            <w:tcW w:type="dxa" w:w="38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RAM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0x00000000 起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程序与数据，配置按 SoC 参数确定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UART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0x10000000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TXDATA、STATUS、RXDATA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GPIO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0x10001000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LED 与输入寄存器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Performance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0x10002000..0x100020FF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十项 64-bit 计数器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Logic Analyzer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0x10002100..0x100021FF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配置、状态与 Raw 读取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 RV32I 单周期参考模型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单周期 CPU 先完成寄存器堆、ALU、立即数生成、译码、分支比较、Load/Store 数据整理和行为级 IMEM/DMEM，再迁移到统一事务接口。Reference Model 输出退休 trace，包括 valid、PC、instruction、寄存器写回与 Store 地址、数据和字节使能。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指令类别</w:t>
            </w:r>
          </w:p>
        </w:tc>
        <w:tc>
          <w:tcPr>
            <w:tcW w:type="dxa" w:w="41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支持范围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边界策略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整数运算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全部 RV32I R/I ALU、LUI、AUIPC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x0 永远为零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Load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LB、LBU、LH、LHU、LW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自然对齐，非对齐无副作用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Store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SB、SH、SW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byte-enable，非对齐禁止写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控制流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六类 Branch、JAL、JALR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JALR target bit 0 清零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系统边界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FENCE 保守 no-op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FENCE.I/SYSTEM/CSR 非法且无副作用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上游 riscv-tests 固定版本中的 RV32UI Core 29 项和 Memory 10 项全部通过。两项 GCC 裸机程序覆盖启动栈、函数调用、循环、data/bss 与分支控制。Task 17 的正式 Reference Regression 汇总 14 个入口，支持故意篡改 rd_data 或 mem_data 后报告首个不同字段。</w:t>
      </w:r>
    </w:p>
    <w:p>
      <w:r>
        <w:br w:type="page"/>
      </w:r>
    </w:p>
    <w:p>
      <w:pPr>
        <w:pStyle w:val="Heading1"/>
        <w:keepNext/>
      </w:pPr>
      <w:r>
        <w:t>4 五级流水线与控制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流水级</w:t>
            </w:r>
          </w:p>
        </w:tc>
        <w:tc>
          <w:tcPr>
            <w:tcW w:type="dxa" w:w="40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39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关键状态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IF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发起取指并接收响应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PC、请求 epoch、错误路径丢弃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ID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译码与寄存器读取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源寄存器使用位、立即数、控制信号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EX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ALU、分支、前递选择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redirect、load-use 检测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MEM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数据事务与等待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请求字段稳定、一次副作用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WB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寄存器写回与退休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trace 与性能事件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Hazard 处理</w:t>
      </w:r>
    </w:p>
    <w:p>
      <w:pPr>
        <w:pStyle w:val="ListBullet"/>
        <w:spacing w:after="60" w:line="276" w:lineRule="auto"/>
      </w:pPr>
      <w:r>
        <w:rPr>
          <w:rFonts w:ascii="DengXian" w:hAnsi="DengXian" w:eastAsia="DengXian"/>
          <w:b w:val="0"/>
          <w:sz w:val="22"/>
        </w:rPr>
        <w:t>Forwarding 选择 EX/MEM 为最高优先级，MEM/WB 为次优先级；Load、x0、无效或错误写回被排除。</w:t>
      </w:r>
    </w:p>
    <w:p>
      <w:pPr>
        <w:pStyle w:val="ListBullet"/>
        <w:spacing w:after="60" w:line="276" w:lineRule="auto"/>
      </w:pPr>
      <w:r>
        <w:rPr>
          <w:rFonts w:ascii="DengXian" w:hAnsi="DengXian" w:eastAsia="DengXian"/>
          <w:b w:val="0"/>
          <w:sz w:val="22"/>
        </w:rPr>
        <w:t>Load-Use 相关冻结 PC 与 IF/ID，并向 ID/EX 注入 Bubble；Store 和 Branch 的两个源操作数均参与检测。</w:t>
      </w:r>
    </w:p>
    <w:p>
      <w:pPr>
        <w:pStyle w:val="ListBullet"/>
        <w:spacing w:after="60" w:line="276" w:lineRule="auto"/>
      </w:pPr>
      <w:r>
        <w:rPr>
          <w:rFonts w:ascii="DengXian" w:hAnsi="DengXian" w:eastAsia="DengXian"/>
          <w:b w:val="0"/>
          <w:sz w:val="22"/>
        </w:rPr>
        <w:t>Branch、JAL 和 JALR 在 EX 级重定向并冲刷错误路径。被冲刷指令不得写 RegFile、RAM、MMIO 或提交 trace。</w:t>
      </w:r>
    </w:p>
    <w:p>
      <w:pPr>
        <w:pStyle w:val="ListBullet"/>
        <w:spacing w:after="60" w:line="276" w:lineRule="auto"/>
      </w:pPr>
      <w:r>
        <w:rPr>
          <w:rFonts w:ascii="DengXian" w:hAnsi="DengXian" w:eastAsia="DengXian"/>
          <w:b w:val="0"/>
          <w:sz w:val="22"/>
        </w:rPr>
        <w:t>数据事务等待期间保持流水线状态，WB 值继续可前递；定向用例 `task23_wb_hold` 覆盖该边界。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Task 23 汇总 10 个入口，覆盖一级/二级前递、同 rd 优先级、Load 到 ALU/Store/Branch、taken 与 not-taken、JAL/JALR、错误响应、随机背压和 Reset 中止。所有测试按退休顺序与 Reference Model 比较。</w:t>
      </w:r>
    </w:p>
    <w:p>
      <w:r>
        <w:br w:type="page"/>
      </w:r>
    </w:p>
    <w:p>
      <w:pPr>
        <w:pStyle w:val="Heading1"/>
        <w:keepNext/>
      </w:pPr>
      <w:r>
        <w:t>5 验证体系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47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验证内容</w:t>
            </w:r>
          </w:p>
        </w:tc>
        <w:tc>
          <w:tcPr>
            <w:tcW w:type="dxa" w:w="30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当前结果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模块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RegFile、ALU、ImmGen、Decoder、Branch、Load/Store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全部独立 PASS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ISA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RV32UI Core 29 项、Memory 10 项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全部 PASS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Reference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14 个系统入口、首差检测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14 passed 0 failed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Pipeline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10 个 Hazard/背压/Reset/Trace 入口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全部 PASS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GCC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c_smoke 与 array_control，固定/随机延迟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trace 与状态一致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Application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采集、MMIO、SoC、UART 协议、Python/VCD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自动化全部 PASS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Release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范围审计、唯一最终 bitstream、SHA-256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自动化 PASS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Debug 原则固定为沿 IF、ID、EX、MEM、WB 查找第一个错误周期和第一个错误信号。提交级比较优先于最终状态比较，因为它能够区分前递选择错误、错误路径提交、写回时机错误和 Store 数据错误。</w:t>
      </w:r>
    </w:p>
    <w:p>
      <w:pPr>
        <w:pStyle w:val="Heading2"/>
        <w:keepNext/>
      </w:pPr>
      <w:r>
        <w:t>最终自动化入口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`scripts/run_final_regression.ps1` 先运行 RV32I 与历史 Reference，再运行 Pipeline、GCC、性能计数器、CoreMark、应用和范围审计，最后核对唯一最终 bitstream 的存在性、长度与 SHA-256。Quick 模式跳过长 CoreMark 仿真，但不跳过其他安全检查。</w:t>
      </w:r>
    </w:p>
    <w:p>
      <w:r>
        <w:br w:type="page"/>
      </w:r>
    </w:p>
    <w:p>
      <w:pPr>
        <w:pStyle w:val="Heading1"/>
        <w:keepNext/>
      </w:pPr>
      <w:r>
        <w:t>6 CoreMark 与性能结果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官方 EEMBC CoreMark checkout 固定到提交 1f483d5b8316753a742cbf5590caf5bd0a4e4777。编译目标为 `-march=rv32i -mabi=ilp32`。fixed latency、random backpressure 和同步 FPGA memory model 均输出官方 CRC；正式镜像为 1000 iterations，串口收到 R 后启动。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36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证据类型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ticks/iteration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1,923,077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RTL FPGA memory model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Cycles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2,042,520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RTL 仿真计数器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Predictor On cycles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1,852,156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RTL 仿真计数器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Predictor On Instret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779,952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RTL 仿真计数器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Predictor On CPI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2.3747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Cycles / Instret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Predictor cycle reduction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12.06%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同一镜像相对 Predictor Off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89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LUT</w:t>
            </w:r>
          </w:p>
        </w:tc>
        <w:tc>
          <w:tcPr>
            <w:tcW w:type="dxa" w:w="89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FF</w:t>
            </w:r>
          </w:p>
        </w:tc>
        <w:tc>
          <w:tcPr>
            <w:tcW w:type="dxa" w:w="7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DRM</w:t>
            </w:r>
          </w:p>
        </w:tc>
        <w:tc>
          <w:tcPr>
            <w:tcW w:type="dxa" w:w="12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Setup WNS</w:t>
            </w:r>
          </w:p>
        </w:tc>
        <w:tc>
          <w:tcPr>
            <w:tcW w:type="dxa" w:w="12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Hold WNS</w:t>
            </w:r>
          </w:p>
        </w:tc>
        <w:tc>
          <w:tcPr>
            <w:tcW w:type="dxa" w:w="15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估算 Fmax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唯一最终版</w:t>
            </w:r>
          </w:p>
        </w:tc>
        <w:tc>
          <w:tcPr>
            <w:tcW w:type="dxa" w:w="8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3459</w:t>
            </w:r>
          </w:p>
        </w:tc>
        <w:tc>
          <w:tcPr>
            <w:tcW w:type="dxa" w:w="8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3129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5.5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+2.661 ns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+0.312 ns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57.6735 MHz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资源与时序数字来自唯一最终 PDS 构建；CoreMark 性能来自同一流水线 RTL 的官方 CRC 仿真。二者均可自动复核，但不合并冒充实体板 CoreMark/LUT 成绩。</w:t>
      </w:r>
    </w:p>
    <w:p>
      <w:r>
        <w:br w:type="page"/>
      </w:r>
    </w:p>
    <w:p>
      <w:pPr>
        <w:pStyle w:val="Heading1"/>
        <w:keepNext/>
      </w:pPr>
      <w:r>
        <w:t>7 性能计数器与 PDS DebugCore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Core 外部 `perf_monitor` 统计 cycle、instret、stall、load stall、branch、branch taken、flush、predict、BTB hit 和 misprediction 十项 64-bit 计数器，并通过 MMIO 读取。计数器只消费通用事件，不改变流水线端口。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DebugCore 位段</w:t>
            </w:r>
          </w:p>
        </w:tc>
        <w:tc>
          <w:tcPr>
            <w:tcW w:type="dxa" w:w="59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0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retired instruction valid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32:1 / 64:33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retired PC / instruction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65 / 70:66 / 102:71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register write enable / rd / data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103 / 135:104 / 167:136 / 171:168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Store valid / address / data / strobes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172..176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stall / load stall / branch / taken / flush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177..182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reset 与取指/数据握手、memory ready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开发阶段的 DebugCore 用于观察退休、Branch 与 Flush，但不作为第二套交付配置。MES50HP 已完成最终位流下载和 J8 四模式 80/80 实体回环；Fabric Debugger 内部波形仍只在取得真实截图后陈述。最终包使用十项性能计数器保留可重复的量化证据。</w:t>
      </w:r>
    </w:p>
    <w:p>
      <w:r>
        <w:br w:type="page"/>
      </w:r>
    </w:p>
    <w:p>
      <w:pPr>
        <w:pStyle w:val="Heading1"/>
        <w:keepNext/>
      </w:pPr>
      <w:r>
        <w:t>8 可重构多协议逻辑分析仪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72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实现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通道与深度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8 通道，256 samples Raw 缓存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采样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sample_div 可调，50 MHz 时 sample_div=0 对应 50 MS/s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触发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电平、上升沿、下降沿，通道掩码与触发值可编程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窗口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精确 pre + trigger + post，trigger index 为 Raw 逻辑索引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激励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static、counter、UART 8N1、SPI mode 0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软件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RV32I MMIO 驱动、UART/SPI 解析、Python 复核与 VCD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正式固件上电发送 `LA_READY`，随后接收 13 字节配置包。包内包含 mode、data、pattern divider、sample divider、trigger type、mask、value、pre、post 和 XOR checksum。每次采集输出 Raw count、trigger index、样本、协议解析结果与 `LA_DONE`，完成后重新发送 `LA_READY`。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7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量化指标</w:t>
            </w:r>
          </w:p>
        </w:tc>
        <w:tc>
          <w:tcPr>
            <w:tcW w:type="dxa" w:w="24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43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边界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触发延迟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0 个额外 sample tick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命中样本同拍成为 trigger sample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UART 线路速率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115200 bit/s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8N1，有效上限 11520 B/s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256 点文本上传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约 0.20 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约 9 B/sample 的线路估算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自动化连续压力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20/20 PASS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每五轮 Reset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实体 J8 回环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80/80 PASS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static、counter、UART、SPI 各 20 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 FPGA 平台与发布配置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冻结值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开发板与器件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盘古 50 MES50HP，PGL50H-6IFBG484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时钟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P20，50 MHz，20.000 ns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UART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RX=R8，TX=R9，115200 8N1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Reset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默认内部上电复位；REST 用于重新加载固件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采集输入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J8-4,8,12,16,20,24,28,32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激励输出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J8-3,7,11,15,19,23,27,31；逐位连接隔行相邻输入脚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5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3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5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验收口径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mes50hp_riscv_logic_analyzer.sbit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唯一最终下载文件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完整 CPU 与逻辑分析仪应用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`release/SHA256SUMS.txt` 覆盖源码、测试、PDS 证据和交付物，`release/build_manifest.txt` 记录 Git、CoreMark 提交、Pipeline Core 哈希、工具版本、器件与时钟。任何 RTL 或软件修改都必须重跑最终回归并重建清单。</w:t>
      </w:r>
    </w:p>
    <w:p>
      <w:r>
        <w:br w:type="page"/>
      </w:r>
    </w:p>
    <w:p>
      <w:pPr>
        <w:pStyle w:val="Heading1"/>
        <w:keepNext/>
      </w:pPr>
      <w:r>
        <w:t>10 复现与实体验收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自动化构建从仓库根目录运行 `scripts/build_competition_release.ps1`。在已有 PDS 产物时可使用 `-SkipPds`；完整构建通过 `-LicenseFile` 或 `PANGO_LICENSE_FILE` 提供本机许可证。脚本不复制许可证，也不把实体结果从仿真推导出来。</w:t>
      </w:r>
    </w:p>
    <w:p>
      <w:pPr>
        <w:pStyle w:val="Heading2"/>
        <w:keepNext/>
      </w:pPr>
      <w:r>
        <w:t>实体板验收状态</w:t>
      </w:r>
    </w:p>
    <w:p>
      <w:pPr>
        <w:pStyle w:val="ListBullet"/>
        <w:spacing w:after="60" w:line="276" w:lineRule="auto"/>
      </w:pPr>
      <w:r>
        <w:rPr>
          <w:rFonts w:ascii="DengXian" w:hAnsi="DengXian" w:eastAsia="DengXian"/>
          <w:b w:val="0"/>
          <w:sz w:val="22"/>
        </w:rPr>
        <w:t>CoreMark 的官方 CRC、Predictor Off/On 和十项计数器由自动 RTL 回归复核；唯一最终 bitstream 用于完整逻辑分析仪应用演示。</w:t>
      </w:r>
    </w:p>
    <w:p>
      <w:pPr>
        <w:pStyle w:val="ListBullet"/>
        <w:spacing w:after="60" w:line="276" w:lineRule="auto"/>
      </w:pPr>
      <w:r>
        <w:rPr>
          <w:rFonts w:ascii="DengXian" w:hAnsi="DengXian" w:eastAsia="DengXian"/>
          <w:b w:val="0"/>
          <w:sz w:val="22"/>
        </w:rPr>
        <w:t>J8-3↔4、7↔8、11↔12、15↔16、19↔20、23↔24、27↔28、31↔32 已完成实体回环，四种模式各 20 次，UART、JSON 和 VCD 已归档。</w:t>
      </w:r>
    </w:p>
    <w:p>
      <w:pPr>
        <w:pStyle w:val="ListBullet"/>
        <w:spacing w:after="60" w:line="276" w:lineRule="auto"/>
      </w:pPr>
      <w:r>
        <w:rPr>
          <w:rFonts w:ascii="DengXian" w:hAnsi="DengXian" w:eastAsia="DengXian"/>
          <w:b w:val="0"/>
          <w:sz w:val="22"/>
        </w:rPr>
        <w:t>完成三轮断电五秒、重新供电、重新下载与复测，分别保存到 run01、run02、run03。</w:t>
      </w:r>
    </w:p>
    <w:p>
      <w:pPr>
        <w:pStyle w:val="Heading2"/>
        <w:keepNext/>
      </w:pPr>
      <w:r>
        <w:t>失败处理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任一脚本没有输出 PASS 时停止冻结，保留原始日志并定位第一个失败点。现场只允许重新连接、重新下载同一 SHA-256 bitstream、重启串口和按恢复卡复测；不得临时改 RTL、接口、采样协议或性能数字。</w:t>
      </w:r>
    </w:p>
    <w:p>
      <w:r>
        <w:br w:type="page"/>
      </w:r>
    </w:p>
    <w:p>
      <w:pPr>
        <w:pStyle w:val="Heading1"/>
        <w:keepNext/>
      </w:pPr>
      <w:r>
        <w:t>11 当前限制与后续工作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3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46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/>
                <w:color w:val="FFFFFF"/>
                <w:sz w:val="19"/>
              </w:rPr>
              <w:t>进入 competition final 的条件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实体 CoreMark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未采集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串口脚本 PASS，计时不少于 10 秒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物理回环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80/80 PASS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实体数据、协议解析与 VCD 已归档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断电压力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未执行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三轮断电、下载、Reset 与演示一致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left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报告/PPT/视频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候选材料已生成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  <w:vAlign w:val="center"/>
          </w:tcPr>
          <w:p>
            <w:pPr>
              <w:jc w:val="center"/>
            </w:pPr>
            <w:r/>
            <w:r>
              <w:rPr>
                <w:rFonts w:ascii="DengXian" w:hAnsi="DengXian" w:eastAsia="DengXian"/>
                <w:b w:val="0"/>
                <w:sz w:val="18"/>
              </w:rPr>
              <w:t>替换待补证位置并核对同一清单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项目目前满足自动化 Regression、PDS 发布和 G11 物理回环条件。实体 CoreMark、Fabric Debugger 波形、断电压力和最终视频仍按独立证据出口管理，因此版本保持 `competition_final_candidate`。这些项目不需要修改 CPU、外设 RTL、软件协议或 J8 约束。</w:t>
      </w:r>
    </w:p>
    <w:p>
      <w:pPr>
        <w:pStyle w:val="Heading1"/>
        <w:keepNext/>
      </w:pPr>
      <w:r>
        <w:t>结论</w:t>
      </w:r>
    </w:p>
    <w:p>
      <w:pPr>
        <w:spacing w:after="120" w:line="300" w:lineRule="auto"/>
      </w:pPr>
      <w:r>
        <w:rPr>
          <w:rFonts w:ascii="DengXian" w:hAnsi="DengXian" w:eastAsia="DengXian"/>
          <w:b w:val="0"/>
          <w:sz w:val="22"/>
        </w:rPr>
        <w:t>本项目完成了可由自动化证据追踪的 RV32I 单周期参考模型、五级流水线 Core、基础 SoC、官方 CoreMark 集成和八通道逻辑分析仪应用。统一事务接口与提交级比较把 CPU 正确性、外设扩展和性能分析连接成同一验证链。MES50HP J8 四模式实体回环已连续 80 次通过，剩余证据仅限 CoreMark 实体计分、内部调试波形、断电复测与视频素材。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ngXian" w:hAnsi="DengXian" w:eastAsia="DengXian"/>
        <w:b w:val="0"/>
        <w:color w:val="666666"/>
        <w:sz w:val="18"/>
      </w:rPr>
      <w:t xml:space="preserve">第 </w:t>
    </w:r>
    <w:fldSimple w:instr="PAGE"/>
    <w:r>
      <w:rPr>
        <w:rFonts w:ascii="DengXian" w:hAnsi="DengXian" w:eastAsia="DengXian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 w:eastAsia="DengXi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ngXian" w:hAnsi="DengXian" w:eastAsia="DengXi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ngXian" w:hAnsi="DengXian" w:eastAsia="DengXi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ngXian" w:hAnsi="DengXian" w:eastAsia="DengXi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