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0"/>
        <w:jc w:val="center"/>
      </w:pPr>
      <w:r>
        <w:rPr>
          <w:rFonts w:ascii="DengXian" w:hAnsi="DengXian" w:eastAsia="DengXian"/>
          <w:b/>
          <w:sz w:val="56"/>
        </w:rPr>
        <w:t>RISC-V多协议逻辑分析仪</w:t>
      </w:r>
    </w:p>
    <w:p>
      <w:pPr>
        <w:spacing w:after="840"/>
        <w:jc w:val="center"/>
      </w:pPr>
      <w:r>
        <w:rPr>
          <w:rFonts w:ascii="DengXian" w:hAnsi="DengXian" w:eastAsia="DengXian"/>
          <w:b w:val="0"/>
          <w:color w:val="2F5597"/>
          <w:sz w:val="30"/>
        </w:rPr>
        <w:t>基于 MES50HP 的 RV32I 五级流水线 CPU 与八通道采集平台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59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91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当前交付状态</w:t>
            </w:r>
          </w:p>
        </w:tc>
      </w:tr>
      <w:tr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处理器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RV32I 单周期参考模型与五级流水线，自动回归 PASS</w:t>
            </w:r>
          </w:p>
        </w:tc>
      </w:tr>
      <w:tr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FPGA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PGL50H-6IFBG484，板载晶振 50 MHz，交付设计经片上 PLL 工作在 85 MHz，主/备两个 bitstream 已生成</w:t>
            </w:r>
          </w:p>
        </w:tc>
      </w:tr>
      <w:tr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应用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 通道 Raw 逻辑分析仪，UART/SPI 软件解析与 VCD 输出</w:t>
            </w:r>
          </w:p>
        </w:tc>
      </w:tr>
      <w:tr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版本</w:t>
            </w:r>
          </w:p>
        </w:tc>
        <w:tc>
          <w:tcPr>
            <w:tcW w:type="dxa" w:w="691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competition final candidate，J8 实体闭环连续 320/320 PASS</w:t>
            </w:r>
          </w:p>
        </w:tc>
      </w:tr>
    </w:tbl>
    <w:p>
      <w:pPr>
        <w:spacing w:after="40"/>
      </w:pPr>
    </w:p>
    <w:p>
      <w:pPr>
        <w:spacing w:before="760"/>
        <w:jc w:val="center"/>
      </w:pPr>
      <w:r>
        <w:rPr>
          <w:rFonts w:ascii="DengXian" w:hAnsi="DengXian" w:eastAsia="DengXian"/>
          <w:b w:val="0"/>
          <w:sz w:val="26"/>
        </w:rPr>
        <w:t>2026 全国大学生嵌入式芯片与系统设计竞赛</w:t>
        <w:br/>
        <w:t>紫光同创 FPGA 创新设计赛道</w:t>
      </w:r>
    </w:p>
    <w:p>
      <w:pPr>
        <w:spacing w:before="480"/>
        <w:jc w:val="center"/>
      </w:pPr>
      <w:r>
        <w:rPr>
          <w:rFonts w:ascii="DengXian" w:hAnsi="DengXian" w:eastAsia="DengXian"/>
          <w:b w:val="0"/>
          <w:color w:val="666666"/>
          <w:sz w:val="22"/>
        </w:rPr>
        <w:t>技术报告候选版  2026 年 9 月 22 日</w:t>
      </w:r>
    </w:p>
    <w:p>
      <w:r>
        <w:br w:type="page"/>
      </w:r>
    </w:p>
    <w:p>
      <w:pPr>
        <w:pStyle w:val="Heading1"/>
        <w:keepNext/>
      </w:pPr>
      <w:r>
        <w:t>摘要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本项目在盘古 50 MES50HP 开发板上实现支持 RV32I 的处理器系统。开发过程先冻结单周期 CPU 作为架构参考，再实现 IF、ID、EX、MEM、WB 五级流水线，并加入数据前递、Load-Use 暂停、Branch/Jump 冲刷、随机背压与 Reset 中止处理。CPU Core 只通过统一取指事务、数据事务、提交 trace 和性能事件连接外部系统，RAM、UART、GPIO、地址译码、性能计数器与逻辑分析仪均位于 Core 外部。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当前自动化回归覆盖完整 RV32I 定向测试、上游 RV32UI Core 29 项与 Memory 10 项、GCC 裸机程序、Single Cycle 与 Pipeline 的完整退休 trace、官方 CoreMark CRC、逻辑分析仪采集与 Python/VCD 工具。交付 MES50HP 配置（`fpga/logic_analyzer_85m`，顶层 `mes50hp_logic_analyzer_pll_top`）已生成 bitstream 并通过 85 MHz 时序约束：All Constraints Met，Setup WNS +0.663 ns、Hold WHS +0.304 ns、估算 Fmax 90.0766 MHz；发布包同时保留已上板验证的 50 MHz 备用 bitstream。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同一 CoreMark 镜像的 Predictor Off/On 对比中，On 为 1,251,724 cycles、CPI 1.5907，相对 Off 的 1,604,264 cycles、CPI 2.0670 减少 21.98% 周期；这些仿真数值不替代实体板跑分。板载晶振为 50 MHz，交付设计经片上 PLL 工作在 85 MHz；实体 CoreMark 已在四个频点实测：50 MHz Score 46.816（1000 iterations、21.360 s）、80 MHz Score 74.905（2500 iterations、33.375 s）、85 MHz Score 79.587（2500 iterations、31.412 s）、90 MHz Score 84.269（2500 iterations、29.66 s），CoreMark/MHz 恒为 0.936，官方 CRC 全部 PASS。85 MHz 与交付时钟一致，因此交付口径的实体跑分是 Score 79.587、板级 CPI ≈1.50。以上实体分数与 CPI 全部来自 CoreMark 专用 bitstream，不来自交付的逻辑分析仪位流。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应用端提供八通道、256 点 Raw 缓存、可调采样分频、电平/上升沿/下降沿触发和触发前后采样。RISC-V 软件使用 MMIO 配置 Capture Engine，解析 UART/SPI 并通过 115200 8N1 串口发送样本，Python 工具复核协议并输出 VCD。软件、RTL、固件和约束已经收口；85 MHz 交付位流 MES50HP JTAG 下载 DONE=1，J8 static、counter、UART 和 SPI 四模式连续 320 次实体闭环零失败（首轮 80 次加三轮 soak 各 80 次），证据见 `release/evidence/logic_analyzer_board_85m/` 与 `release/evidence/logic_analyzer_board_85m_soak/`。</w:t>
      </w:r>
    </w:p>
    <w:p>
      <w:pPr>
        <w:pStyle w:val="Heading2"/>
        <w:keepNext/>
      </w:pPr>
      <w:r>
        <w:t>关键词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RISC-V  RV32I  五级流水线  FPGA  CoreMark  MMIO  逻辑分析仪</w:t>
      </w:r>
    </w:p>
    <w:p>
      <w:r>
        <w:br w:type="page"/>
      </w:r>
    </w:p>
    <w:p>
      <w:pPr>
        <w:pStyle w:val="Heading1"/>
        <w:keepNext/>
      </w:pPr>
      <w:r>
        <w:t>1 项目目标与范围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作品以完整、可验证的 RV32I 处理器为主线，以可重构逻辑分析仪证明软硬件协同和 Core 外设解耦。竞赛版本固定使用 MES50HP，板载晶振为 50 MHz，交付设计经片上 PLL 工作在 85 MHz（并非把系统时钟固定在 50 MHz）。按 2026-09-29 经用户批准的范围变更，I-Cache、D-Cache、burst 与外部 DDR3 已由“本届不做”改为“本届要做”：机器模式 CSR/Trap/MRET 与定时器中断已实现并进入交付配置，Trap 契约 M-01…M-24 全部 PASS、独立断言 99/99 通过，板级裸机定时器中断演示已采集 12 次中断（自计时期中位数 12,517,376 拍 = 250.348 ms）；S1 板级 DDR3 冒烟测试 PASS（BIST 错误计数全程为 0），但 DDR3 尚未接入 CPU 存储路径，因此不宣称任何 DDR3 性能数字；S2 行式突发 PASS，总线周期 48 → 30（−37.5%）；S3 2 路组相联 I-Cache 与 S4 2 路组相联 D-Cache 功能正确，但实测均无净收益，按止损条件默认关闭。最终流水线加入经过 Predictor Off/On 对比验证的 16 项 BTB。本届仍不实现 AI/YOLO、HDMI、PCIe、千兆网和自定义 RISC-V 指令；RLE 仍冻结为赛后研究。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Cache 与突发这一路线的结论是诚实的负结果：S3 2 路组相联 I-Cache 使 cycles 从 1,251,724 变为 2,891,324（2.31× 变慢），S4 2 路组相联 D-Cache 使 cycles 从 1,251,724 变为 1,348,302（+7.7%），两者均已按止损条件默认关闭。原因是片内 BRAM 的访问延迟已经优于 Cache 命中延迟，在后端仍是 BRAM 的前提下 Cache 不可能产生净收益；只有真实 DDR3/HMIC 后端接入存储路径后才可能翻盘。交付位流与实体 CoreMark 分数均不含 Cache。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交付主线</w:t>
            </w:r>
          </w:p>
        </w:tc>
        <w:tc>
          <w:tcPr>
            <w:tcW w:type="dxa" w:w="324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实现内容</w:t>
            </w:r>
          </w:p>
        </w:tc>
        <w:tc>
          <w:tcPr>
            <w:tcW w:type="dxa" w:w="43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验收证据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ISA 与 Reference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RV32I 单周期 CPU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定向测试、RV32UI、GCC、提交 trace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流水线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五级数据通路与 Hazard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固定/随机背压、Reset、Reference 对比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性能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计数器与官方 CoreMark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CRC、CPI、PDS Timing/Resource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应用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 通道 Raw 分析仪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独立 TB、SoC、Python/VCD、板级脚本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发布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 主位流加 50 MHz 已验证备用位流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bitstream、报告、固件、SHA-256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证据口径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RTL 仿真估算用于说明架构性能和官方 CRC，不写成实体跑分。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PDS 数字来自综合、布局布线和时序报告，统一注明目标器件与约束频率（交付配置为 85 MHz，备用配置为 50 MHz）。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实体结论只接受板卡脚本、串口日志、Fabric Debugger 波形和断电复测记录。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Cache 与 burst 的对比数字来自同一 CoreMark 镜像的对照实验；Cache 为默认关闭项，不得写成收益。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DDR3 目前只有板级连通性结论，不宣称吞吐量或延迟数字。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交付包同时包含 85 MHz 主位流与已验证的 50 MHz 备用位流，满足 `docs/roadmap.md` Task 35 中“主版本失败时能切换已验证备用版本”的要求；备用位流是此前已上板验证的同一配置，不是未验证临时代码。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85 MHz 由片上 PLL 从板载 50 MHz 晶振生成，两者是同一交付设计的时钟来源，不属于两次不同交付。</w:t>
      </w:r>
    </w:p>
    <w:p>
      <w:r>
        <w:br w:type="page"/>
      </w:r>
    </w:p>
    <w:p>
      <w:pPr>
        <w:pStyle w:val="Heading1"/>
        <w:keepNext/>
      </w:pPr>
      <w:r>
        <w:t>2 系统架构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03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35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边界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Pipeline Core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RV32I 执行、流水级、Hazard、事务发起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不含设备地址和设备专用端口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SoC Interconnect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RAM/MMIO 译码与唯一响应汇合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统一 valid/ready 请求响应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基础外设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UART TX/RX、GPIO、性能计数器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Core 外部 MMIO 从设备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应用外设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Capture Engine、触发、BRAM、pattern generator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Application MMIO 子窗口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Board Wrapper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时钟、Reset、I/O 极性和 MES50HP 引脚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PDS .fdc 与板级顶层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取指端口和数据端口均采用单 outstanding 的 request/response 握手。请求只有在 valid 与 ready 同时为 1 时接受；等待期间地址、写数据与字节使能保持稳定。每个已接受事务产生且只产生一次响应，写副作用恰好发生一次。该契约使低速 UART、逻辑分析仪 MMIO 和同步 BRAM 都能通过背压接入，而不向 Core 增加 busy 或 done 信号。</w:t>
      </w:r>
    </w:p>
    <w:p>
      <w:pPr>
        <w:pStyle w:val="Heading2"/>
        <w:keepNext/>
      </w:pPr>
      <w:r>
        <w:t>地址映射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08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35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地址</w:t>
            </w:r>
          </w:p>
        </w:tc>
        <w:tc>
          <w:tcPr>
            <w:tcW w:type="dxa" w:w="388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RAM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0x00000000 起</w:t>
            </w:r>
          </w:p>
        </w:tc>
        <w:tc>
          <w:tcPr>
            <w:tcW w:type="dxa" w:w="38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程序与数据，配置按 SoC 参数确定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UART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0x10000000</w:t>
            </w:r>
          </w:p>
        </w:tc>
        <w:tc>
          <w:tcPr>
            <w:tcW w:type="dxa" w:w="388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TXDATA、STATUS、RXDATA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GPIO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0x10001000</w:t>
            </w:r>
          </w:p>
        </w:tc>
        <w:tc>
          <w:tcPr>
            <w:tcW w:type="dxa" w:w="38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LED 与输入寄存器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Performance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0x10002000..0x100020FF</w:t>
            </w:r>
          </w:p>
        </w:tc>
        <w:tc>
          <w:tcPr>
            <w:tcW w:type="dxa" w:w="388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十项 64-bit 计数器</w:t>
            </w:r>
          </w:p>
        </w:tc>
      </w:tr>
      <w:tr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Logic Analyzer</w:t>
            </w:r>
          </w:p>
        </w:tc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0x10002100..0x100021FF</w:t>
            </w:r>
          </w:p>
        </w:tc>
        <w:tc>
          <w:tcPr>
            <w:tcW w:type="dxa" w:w="38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配置、状态与 Raw 读取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 RV32I 单周期参考模型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单周期 CPU 先完成寄存器堆、ALU、立即数生成、译码、分支比较、Load/Store 数据整理和行为级 IMEM/DMEM，再迁移到统一事务接口。Reference Model 输出退休 trace，包括 valid、PC、instruction、寄存器写回与 Store 地址、数据和字节使能。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94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指令类别</w:t>
            </w:r>
          </w:p>
        </w:tc>
        <w:tc>
          <w:tcPr>
            <w:tcW w:type="dxa" w:w="410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支持范围</w:t>
            </w:r>
          </w:p>
        </w:tc>
        <w:tc>
          <w:tcPr>
            <w:tcW w:type="dxa" w:w="345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边界策略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整数运算</w:t>
            </w:r>
          </w:p>
        </w:tc>
        <w:tc>
          <w:tcPr>
            <w:tcW w:type="dxa" w:w="41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全部 RV32I R/I ALU、LUI、AUIPC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x0 永远为零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Load</w:t>
            </w:r>
          </w:p>
        </w:tc>
        <w:tc>
          <w:tcPr>
            <w:tcW w:type="dxa" w:w="41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LB、LBU、LH、LHU、LW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自然对齐，非对齐无副作用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Store</w:t>
            </w:r>
          </w:p>
        </w:tc>
        <w:tc>
          <w:tcPr>
            <w:tcW w:type="dxa" w:w="41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SB、SH、SW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byte-enable，非对齐禁止写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控制流</w:t>
            </w:r>
          </w:p>
        </w:tc>
        <w:tc>
          <w:tcPr>
            <w:tcW w:type="dxa" w:w="41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六类 Branch、JAL、JALR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JALR target bit 0 清零</w:t>
            </w:r>
          </w:p>
        </w:tc>
      </w:tr>
      <w:tr>
        <w:tc>
          <w:tcPr>
            <w:tcW w:type="dxa" w:w="19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系统边界</w:t>
            </w:r>
          </w:p>
        </w:tc>
        <w:tc>
          <w:tcPr>
            <w:tcW w:type="dxa" w:w="41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FENCE 保守 no-op</w:t>
            </w:r>
          </w:p>
        </w:tc>
        <w:tc>
          <w:tcPr>
            <w:tcW w:type="dxa" w:w="34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FENCE.I/SYSTEM/CSR 非法且无副作用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上游 riscv-tests 固定版本中的 RV32UI Core 29 项和 Memory 10 项全部通过。两项 GCC 裸机程序覆盖启动栈、函数调用、循环、data/bss 与分支控制。Task 17 的正式 Reference Regression 汇总 14 个入口，支持故意篡改 rd_data 或 mem_data 后报告首个不同字段。</w:t>
      </w:r>
    </w:p>
    <w:p>
      <w:r>
        <w:br w:type="page"/>
      </w:r>
    </w:p>
    <w:p>
      <w:pPr>
        <w:pStyle w:val="Heading1"/>
        <w:keepNext/>
      </w:pPr>
      <w:r>
        <w:t>4 五级流水线与控制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1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流水级</w:t>
            </w:r>
          </w:p>
        </w:tc>
        <w:tc>
          <w:tcPr>
            <w:tcW w:type="dxa" w:w="403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主要工作</w:t>
            </w:r>
          </w:p>
        </w:tc>
        <w:tc>
          <w:tcPr>
            <w:tcW w:type="dxa" w:w="39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关键状态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IF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发起取指并接收响应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PC、请求 epoch、错误路径丢弃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ID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译码与寄存器读取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源寄存器使用位、立即数、控制信号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EX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ALU、分支、前递选择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redirect、load-use 检测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MEM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数据事务与等待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请求字段稳定、一次副作用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WB</w:t>
            </w:r>
          </w:p>
        </w:tc>
        <w:tc>
          <w:tcPr>
            <w:tcW w:type="dxa" w:w="40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寄存器写回与退休</w:t>
            </w:r>
          </w:p>
        </w:tc>
        <w:tc>
          <w:tcPr>
            <w:tcW w:type="dxa" w:w="39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trace 与性能事件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Hazard 处理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Forwarding 选择 EX/MEM 为最高优先级，MEM/WB 为次优先级；Load、x0、无效或错误写回被排除。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Load-Use 相关冻结 PC 与 IF/ID，并向 ID/EX 注入 Bubble；Store 和 Branch 的两个源操作数均参与检测。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Branch、JAL 和 JALR 在 EX 级重定向并冲刷错误路径。被冲刷指令不得写 RegFile、RAM、MMIO 或提交 trace。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数据事务等待期间保持流水线状态，WB 值继续可前递；定向用例 `wb_hold` 覆盖该边界。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Task 23 汇总 10 个入口，覆盖一级/二级前递、同 rd 优先级、Load 到 ALU/Store/Branch、taken 与 not-taken、JAL/JALR、错误响应、随机背压和 Reset 中止。所有测试按退休顺序与 Reference Model 比较。</w:t>
      </w:r>
    </w:p>
    <w:p>
      <w:r>
        <w:br w:type="page"/>
      </w:r>
    </w:p>
    <w:p>
      <w:pPr>
        <w:pStyle w:val="Heading1"/>
        <w:keepNext/>
      </w:pPr>
      <w:r>
        <w:t>5 验证体系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65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475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验证内容</w:t>
            </w:r>
          </w:p>
        </w:tc>
        <w:tc>
          <w:tcPr>
            <w:tcW w:type="dxa" w:w="309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当前结果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模块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RegFile、ALU、ImmGen、Decoder、Branch、Load/Store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全部独立 PASS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ISA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RV32UI Core 29 项、Memory 10 项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全部 PASS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Reference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14 个系统入口、首差检测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14 passed 0 failed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Pipeline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10 个 Hazard/背压/Reset/Trace 入口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全部 PASS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GCC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c_smoke 与 array_control，固定/随机延迟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trace 与状态一致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Application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采集、MMIO、SoC、UART 协议、Python/VCD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自动化全部 PASS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Release</w:t>
            </w:r>
          </w:p>
        </w:tc>
        <w:tc>
          <w:tcPr>
            <w:tcW w:type="dxa" w:w="47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范围审计、85 MHz 主位流与 50 MHz 备用位流、SHA-256</w:t>
            </w:r>
          </w:p>
        </w:tc>
        <w:tc>
          <w:tcPr>
            <w:tcW w:type="dxa" w:w="30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自动化 PASS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Debug 原则固定为沿 IF、ID、EX、MEM、WB 查找第一个错误周期和第一个错误信号。提交级比较优先于最终状态比较，因为它能够区分前递选择错误、错误路径提交、写回时机错误和 Store 数据错误。</w:t>
      </w:r>
    </w:p>
    <w:p>
      <w:pPr>
        <w:pStyle w:val="Heading2"/>
        <w:keepNext/>
      </w:pPr>
      <w:r>
        <w:t>最终自动化入口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`scripts/run_final_regression.ps1` 先运行 RV32I 与历史 Reference，再运行 Pipeline、GCC、性能计数器、CoreMark、应用和范围审计，最后核对交付主位流与 50 MHz 备用位流两者的存在性、长度与 SHA-256。Quick 模式跳过长 CoreMark 仿真，但不跳过其他安全检查。</w:t>
      </w:r>
    </w:p>
    <w:p>
      <w:r>
        <w:br w:type="page"/>
      </w:r>
    </w:p>
    <w:p>
      <w:pPr>
        <w:pStyle w:val="Heading1"/>
        <w:keepNext/>
      </w:pPr>
      <w:r>
        <w:t>6 CoreMark 与性能结果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官方 EEMBC CoreMark checkout 固定到提交 1f483d5b8316753a742cbf5590caf5bd0a4e4777。编译目标为 `-march=rv32i -mabi=ilp32`。fixed latency、random backpressure 和同步 FPGA memory model 均输出官方 CRC；50 MHz 点的正式镜像为 1000 iterations，80 / 85 / 90 MHz 点为 2500 iterations，串口收到 R 后启动。同一条流水线 RTL 修复取指交接空洞后，实体板 CoreMark 在 50 MHz 点达到 Score 46.816。修复前记录的 Score 29.559、CPI 2.3443 属于当时的历史测量，未登记在本次交付证据文件中，仅作参考，不作为交付数字引用。实体跑分与交付位流分开记账：四个频点的分数全部来自 CoreMark 专用 bitstream，交付使用的是逻辑分析仪位流，两类数字不混用。</w:t>
      </w:r>
    </w:p>
    <w:p>
      <w:pPr>
        <w:pStyle w:val="Heading2"/>
        <w:keepNext/>
      </w:pPr>
      <w:r>
        <w:t>实体板实测（权威数据）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165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实测频点</w:t>
            </w:r>
          </w:p>
        </w:tc>
        <w:tc>
          <w:tcPr>
            <w:tcW w:type="dxa" w:w="324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实体跑分与运行数据</w:t>
            </w:r>
          </w:p>
        </w:tc>
        <w:tc>
          <w:tcPr>
            <w:tcW w:type="dxa" w:w="280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CoreMark 专用源工程</w:t>
            </w:r>
          </w:p>
        </w:tc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证据类型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50 MHz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Score 46.816；1000 iterations；21.360 s；ticks 1,068,006,999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`fpga/coremark`（`mes50hp_coremark_top.sbit`）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实体板串口日志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80 MHz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Score 74.905；2500 iterations；33.375 s；ticks 2,670,014,377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`fpga/coremark_80m`（`mes50hp_coremark_pll_top.sbit`）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实体板串口日志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MHz（交付时钟）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Score 79.587；2500 iterations；31.412 s；ticks 2,670,014,377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`fpga/coremark_85m`（`mes50hp_coremark_pll_top.sbit`）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实体板串口日志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90 MHz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Score 84.269；2500 iterations；29.66 s；ticks 2,670,014,377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`fpga/coremark_90m`（`mes50hp_coremark_pll_top.sbit`）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实体板串口日志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CoreMark/MHz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0.936（四个频点一致）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四个独立位流交叉核对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Score 与时钟严格成比例</w:t>
            </w:r>
          </w:p>
        </w:tc>
      </w:tr>
      <w:tr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官方 CRC</w:t>
            </w:r>
          </w:p>
        </w:tc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四个频点全部 PASS</w:t>
            </w:r>
          </w:p>
        </w:tc>
        <w:tc>
          <w:tcPr>
            <w:tcW w:type="dxa" w:w="280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同一位流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Correct operation validated.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1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实测频点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cycles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instret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CPI（窗口敏感）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50 MHz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1,279,896,248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848,491,425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1.508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80 MHz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3,168,067,024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2,102,229,407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1.507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MHz（交付时钟）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3,246,595,732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2,149,346,653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1.510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90 MHz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2,843,232,531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1,907,328,726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1.490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第二张表的板级计数器取自 `release/evidence/` 下的 CoreMark 记录：50 MHz 为 `coremark_board.json`，80 / 85 / 90 MHz 分别为 `coremark_board_cm80_20260930.json`、`coremark_board_cm85_20260930.json`、`coremark_board_cm90_20260930.json`，均对应 CoreMark 专用位流。四个频点的板级 CPI 都在 ≈1.50，交付时钟 85 MHz 点写作 ≈1.50，且不得按四位有效数字引用：同一颗位流两次运行实测 1.494 与 1.508，而 ticks、Score、flushes 逐位相同，说明性能计数器窗口边界带来约 ±1% 抖动。Score、ticks 与官方 CRC 精确可复现，CPI 不可以。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四个频点的 Score 与时钟严格成比例，CoreMark/MHz 恒为 0.936。85 MHz 一行与交付时钟一致，是交付口径的实体跑分；90 MHz 一行只说明 CPU 核心加最小 SoC 能跑 90 MHz 并跑完 CoreMark，不代表完整逻辑分析仪应用能在 90 MHz 工作（该频点 SPI 模式挂死，见下文时序章节）。`fpga/coremark_95m` 工程存在，但 PDS 时序违例（WNS −0.391 ns），从未上板，本报告不给出任何 95 MHz 分数。完整频点数据见 `release/evidence/fmax_ceiling/README.md`。</w:t>
      </w:r>
    </w:p>
    <w:p>
      <w:pPr>
        <w:pStyle w:val="Heading2"/>
        <w:keepNext/>
      </w:pPr>
      <w:r>
        <w:t>RTL 仿真（同一 CoreMark 镜像，Predictor Off/On）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73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Predictor Off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Predictor On</w:t>
            </w:r>
          </w:p>
        </w:tc>
        <w:tc>
          <w:tcPr>
            <w:tcW w:type="dxa" w:w="187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证据类型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cycles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1,604,264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1,251,724</w:t>
            </w:r>
          </w:p>
        </w:tc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RTL 仿真计数器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Instret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776,138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786,925</w:t>
            </w:r>
          </w:p>
        </w:tc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RTL 仿真计数器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CPI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2.0670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1.5907</w:t>
            </w:r>
          </w:p>
        </w:tc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Cycles / Instret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BTB hit / misprediction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 / 161,742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221,615 / 69,120</w:t>
            </w:r>
          </w:p>
        </w:tc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RTL 仿真计数器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周期减少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—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−21.98%</w:t>
            </w:r>
          </w:p>
        </w:tc>
        <w:tc>
          <w:tcPr>
            <w:tcW w:type="dxa" w:w="18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同一镜像相对 Predictor Off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最终配置资源与时序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blHeader w:val="true"/>
        </w:trPr>
        <w:tc>
          <w:tcPr>
            <w:tcW w:type="dxa" w:w="25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893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LUT</w:t>
            </w:r>
          </w:p>
        </w:tc>
        <w:tc>
          <w:tcPr>
            <w:tcW w:type="dxa" w:w="893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FF</w:t>
            </w:r>
          </w:p>
        </w:tc>
        <w:tc>
          <w:tcPr>
            <w:tcW w:type="dxa" w:w="79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DRM</w:t>
            </w:r>
          </w:p>
        </w:tc>
        <w:tc>
          <w:tcPr>
            <w:tcW w:type="dxa" w:w="129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Setup WNS</w:t>
            </w:r>
          </w:p>
        </w:tc>
        <w:tc>
          <w:tcPr>
            <w:tcW w:type="dxa" w:w="129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Hold WHS</w:t>
            </w:r>
          </w:p>
        </w:tc>
        <w:tc>
          <w:tcPr>
            <w:tcW w:type="dxa" w:w="151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估算 Fmax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交付主版本 85 MHz（`fpga/logic_analyzer_85m`）</w:t>
            </w:r>
          </w:p>
        </w:tc>
        <w:tc>
          <w:tcPr>
            <w:tcW w:type="dxa" w:w="89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4814</w:t>
            </w:r>
          </w:p>
        </w:tc>
        <w:tc>
          <w:tcPr>
            <w:tcW w:type="dxa" w:w="89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3858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5.5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+0.663 ns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+0.304 ns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90.0766 MHz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已验证备用版 50 MHz（`fpga/logic_analyzer`）</w:t>
            </w:r>
          </w:p>
        </w:tc>
        <w:tc>
          <w:tcPr>
            <w:tcW w:type="dxa" w:w="893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4536</w:t>
            </w:r>
          </w:p>
        </w:tc>
        <w:tc>
          <w:tcPr>
            <w:tcW w:type="dxa" w:w="893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3852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5.5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+1.989 ns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+0.315 ns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55.5216 MHz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资源与时序数字来自 PDS 构建，两版均为 All Constraints Met，与 `release/evidence/automated_metrics.json` 及发布包 README 逐字段一致；布局布线后已实现 FF 为 3849（85 MHz 交付主版本）与 3843（50 MHz 备用版）。交付主版本的 85 MHz 时钟由片上 PLL 从板载 50 MHz 晶振生成：`50 MHz / IDIV 1 = PFD 50 MHz`、`× FDIV 17 = VCO 850 MHz`、`/ ODIV0 10 = 85.000 MHz`，为整数频率、无小数分频误差；PDS 自行推导该生成时钟并报 All Constraints Met，时序报告中该时钟名为 `clk_50m|u_pll/u_pll_85m/CLKOUT0_Inferred`，该生成时钟行给出的周期为 11.7647 ns（对应 85.0000 MHz，估算 Fmax 90.0766 MHz，Setup WNS +0.663 ns、Hold WHS +0.304 ns）。Fmax 相关口径分五类分别陈述，不得混用：交付配置 85 MHz（板级实测，J8 四模式连续 320 次零失败）；PDS 估算 90.0766 MHz；90 MHz 下 CoreMark 配置时序通过（slack +0.072 ns）并跑出 84.269，但完整逻辑分析仪应用在该频点 SPI 模式挂死且可复现，因此逻辑分析仪应用的板级上界记为 85 MHz，PDS 收敛上界约 90.6 MHz；95 MHz 违反 PDS 时序（WNS −0.391 ns），从未上板；最后一类是收紧约束候选的 PDS 估算值（明细见下表），它只代表时序能力上限，不代表板上跑得更快。旧的 `release/evidence/coremark_board_cpi50m.json` 与 `coremark_board_cpi80m.json` 属于 2026-09-17 那一代位流的记录，已被取代，不再作为引用来源。完整 Fmax 上界报告见 `release/evidence/fmax_ceiling/README.md`。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与此并列的还有一组收紧约束候选（N4，2026-09-30）：同一份未改动的 RTL，只收紧 `.fdc` 约束、不新建工程也不用 PLL，用于探测时序能力上限。必须说清区别：这组候选只改约束、时钟仍是板载 50 MHz；交付设计达到 85 MHz 靠的是片上 PLL，不是靠收紧约束。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blHeader w:val="true"/>
        </w:trPr>
        <w:tc>
          <w:tcPr>
            <w:tcW w:type="dxa" w:w="17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约束周期</w:t>
            </w:r>
          </w:p>
        </w:tc>
        <w:tc>
          <w:tcPr>
            <w:tcW w:type="dxa" w:w="230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目标频率</w:t>
            </w:r>
          </w:p>
        </w:tc>
        <w:tc>
          <w:tcPr>
            <w:tcW w:type="dxa" w:w="165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估算 Fmax</w:t>
            </w:r>
          </w:p>
        </w:tc>
        <w:tc>
          <w:tcPr>
            <w:tcW w:type="dxa" w:w="144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Setup WNS</w:t>
            </w:r>
          </w:p>
        </w:tc>
        <w:tc>
          <w:tcPr>
            <w:tcW w:type="dxa" w:w="86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All Met</w:t>
            </w:r>
          </w:p>
        </w:tc>
        <w:tc>
          <w:tcPr>
            <w:tcW w:type="dxa" w:w="79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LUT</w:t>
            </w:r>
          </w:p>
        </w:tc>
        <w:tc>
          <w:tcPr>
            <w:tcW w:type="dxa" w:w="7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FF</w:t>
            </w:r>
          </w:p>
        </w:tc>
      </w:tr>
      <w:tr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20.000 ns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50 MHz（对应 50 MHz 备用配置）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55.5216 MHz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+1.989 ns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MET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4536</w:t>
            </w:r>
          </w:p>
        </w:tc>
        <w:tc>
          <w:tcPr>
            <w:tcW w:type="dxa" w:w="7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3852</w:t>
            </w:r>
          </w:p>
        </w:tc>
      </w:tr>
      <w:tr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13.333 ns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75 MHz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80.0897 MHz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+0.847 ns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MET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4805</w:t>
            </w:r>
          </w:p>
        </w:tc>
        <w:tc>
          <w:tcPr>
            <w:tcW w:type="dxa" w:w="7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3858</w:t>
            </w:r>
          </w:p>
        </w:tc>
      </w:tr>
      <w:tr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12.500 ns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80 MHz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85.2370 MHz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+0.768 ns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MET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4814</w:t>
            </w:r>
          </w:p>
        </w:tc>
        <w:tc>
          <w:tcPr>
            <w:tcW w:type="dxa" w:w="7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3858</w:t>
            </w:r>
          </w:p>
        </w:tc>
      </w:tr>
      <w:tr>
        <w:tc>
          <w:tcPr>
            <w:tcW w:type="dxa" w:w="17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11.765 ns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89.2538 MHz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+0.561 ns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MET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4794</w:t>
            </w:r>
          </w:p>
        </w:tc>
        <w:tc>
          <w:tcPr>
            <w:tcW w:type="dxa" w:w="7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3858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四个候选点使用完全相同的 RTL（`rtl_sha256.txt` 可交叉证明），其中 20.000 ns 一组的估算 Fmax / WNS / LUT / FF 与 `release/evidence/automated_metrics.json` 完全一致。11.765 ns 候选位流（`702EFAD1…`）做过板级功能验证：`PROGRAM PASS`、四模式 80/80 通过，且捕获数据与当时的交付位流逐字节相同，证明收紧约束只改布局布线、不改功能；但这绝不是 89.2538 MHz 的实测——板上跑的仍是 50 MHz 晶振，该数字始终是 PDS 估算值。证据见 `release/artifacts/fmax_tuning_2026-09-30/`、`release/evidence/fmax_candidate_board/` 与 `release/evidence/claims_map.md` §8。</w:t>
      </w:r>
    </w:p>
    <w:p>
      <w:r>
        <w:br w:type="page"/>
      </w:r>
    </w:p>
    <w:p>
      <w:pPr>
        <w:pStyle w:val="Heading1"/>
        <w:keepNext/>
      </w:pPr>
      <w:r>
        <w:t>7 性能计数器与 PDS DebugCore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Core 外部 `perf_monitor` 统计 cycle、instret、stall、load stall、branch、branch taken、flush、predict、BTB hit 和 misprediction 十项 64-bit 计数器，并通过 MMIO 读取。计数器只消费通用事件，不改变流水线端口。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36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DebugCore 位段</w:t>
            </w:r>
          </w:p>
        </w:tc>
        <w:tc>
          <w:tcPr>
            <w:tcW w:type="dxa" w:w="590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信号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retired instruction valid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32:1 / 64:33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retired PC / instruction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65 / 70:66 / 102:71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register write enable / rd / data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103 / 135:104 / 167:136 / 171:168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Store valid / address / data / strobes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172..176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stall / load stall / branch / taken / flush</w:t>
            </w:r>
          </w:p>
        </w:tc>
      </w:tr>
      <w:tr>
        <w:tc>
          <w:tcPr>
            <w:tcW w:type="dxa" w:w="36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177..182</w:t>
            </w:r>
          </w:p>
        </w:tc>
        <w:tc>
          <w:tcPr>
            <w:tcW w:type="dxa" w:w="59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reset 与取指/数据握手、memory ready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开发阶段的 DebugCore 用于观察退休、Branch 与 Flush，但不作为第二套交付配置。MES50HP 已完成 85 MHz 交付主位流与 50 MHz 备用位流的下载，85 MHz 主位流完成 J8 四模式连续 320 次实体回环（零失败）；Fabric Debugger 内部波形仍只在取得真实截图后陈述。最终包使用十项性能计数器保留可重复的量化证据。</w:t>
      </w:r>
    </w:p>
    <w:p>
      <w:r>
        <w:br w:type="page"/>
      </w:r>
    </w:p>
    <w:p>
      <w:pPr>
        <w:pStyle w:val="Heading1"/>
        <w:keepNext/>
      </w:pPr>
      <w:r>
        <w:t>8 可重构多协议逻辑分析仪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0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72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通道与深度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 通道，256 samples Raw 缓存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采样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sample_div 可调；采样时钟即交付设计时钟 85 MHz，sample_div=0 为逐拍采样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触发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电平、上升沿、下降沿，通道掩码与触发值可编程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窗口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精确 pre + trigger + post，trigger index 为 Raw 逻辑索引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激励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static、counter、UART 8N1、SPI mode 0</w:t>
            </w:r>
          </w:p>
        </w:tc>
      </w:tr>
      <w:tr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软件</w:t>
            </w:r>
          </w:p>
        </w:tc>
        <w:tc>
          <w:tcPr>
            <w:tcW w:type="dxa" w:w="720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RV32I MMIO 驱动、UART/SPI 解析、Python 复核与 VCD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正式固件上电发送 `LA_READY`，随后接收 13 字节配置包。包内包含 mode、data、pattern divider、sample divider、trigger type、mask、value、pre、post 和 XOR checksum。每次采集输出 Raw count、trigger index、样本、协议解析结果与 `LA_DONE`，完成后重新发送 `LA_READY`。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736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量化指标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当前值</w:t>
            </w:r>
          </w:p>
        </w:tc>
        <w:tc>
          <w:tcPr>
            <w:tcW w:type="dxa" w:w="43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边界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触发延迟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0 个额外 sample tick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命中样本同拍成为 trigger sample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UART 线路速率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115200 bit/s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8N1，有效上限 11520 B/s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256 点文本上传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约 0.20 s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约 9 B/sample 的线路估算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自动化连续压力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20/20 PASS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每五轮 Reset</w:t>
            </w:r>
          </w:p>
        </w:tc>
      </w:tr>
      <w:tr>
        <w:tc>
          <w:tcPr>
            <w:tcW w:type="dxa" w:w="27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 J8 回环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320/320 PASS</w:t>
            </w:r>
          </w:p>
        </w:tc>
        <w:tc>
          <w:tcPr>
            <w:tcW w:type="dxa" w:w="43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 主位流；static、counter、UART、SPI 四模式首轮 80 次加三轮 soak 各 80 次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9 FPGA 平台与发布配置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2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冻结值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开发板与器件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盘古 50 MES50HP，PGL50H-6IFBG484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时钟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P20 板载晶振 50 MHz（周期 20.000 ns）；交付设计经片上 PLL 输出 85.000 MHz（周期 11.7647 ns）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UART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RX=R8，TX=R9，115200 8N1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Reset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默认内部上电复位；REST 用于重新加载固件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采集输入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J8-4,8,12,16,20,24,28,32</w:t>
            </w:r>
          </w:p>
        </w:tc>
      </w:tr>
      <w:tr>
        <w:tc>
          <w:tcPr>
            <w:tcW w:type="dxa" w:w="288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激励输出</w:t>
            </w:r>
          </w:p>
        </w:tc>
        <w:tc>
          <w:tcPr>
            <w:tcW w:type="dxa" w:w="662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J8-3,7,11,15,19,23,27,31；逐位连接隔行相邻输入脚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52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38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259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验收口径</w:t>
            </w:r>
          </w:p>
        </w:tc>
      </w:tr>
      <w:tr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bitstream/mes50hp_riscv_logic_analyzer.sbit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85 MHz 主下载文件（交付默认）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完整 CPU 与逻辑分析仪应用；SHA-256 `F7DFD321…BBA33AF8`</w:t>
            </w:r>
          </w:p>
        </w:tc>
      </w:tr>
      <w:tr>
        <w:tc>
          <w:tcPr>
            <w:tcW w:type="dxa" w:w="352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bitstream/mes50hp_riscv_logic_analyzer_50m_fallback.sbit</w:t>
            </w:r>
          </w:p>
        </w:tc>
        <w:tc>
          <w:tcPr>
            <w:tcW w:type="dxa" w:w="3384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50 MHz 已验证备用下载文件</w:t>
            </w:r>
          </w:p>
        </w:tc>
        <w:tc>
          <w:tcPr>
            <w:tcW w:type="dxa" w:w="259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主版本失败时切换；SHA-256 `BCAE040A…FDD184`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主版本源工程为 `fpga/logic_analyzer_85m`，顶层模块 `mes50hp_logic_analyzer_pll_top`，位流路径 `fpga/logic_analyzer_85m/generate_bitstream/mes50hp_logic_analyzer_pll_top.sbit`；备用版本源工程为 `fpga/logic_analyzer`，顶层模块 `mes50hp_logic_analyzer_top`。两个位流随发布包一同交付，满足 `docs/roadmap.md` Task 35“主版本失败时能切换已验证备用版本”的要求。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`release/SHA256SUMS.txt` 覆盖源码、测试、PDS 证据和交付物，`release/build_manifest.txt` 记录 Git、CoreMark 提交、Pipeline Core 哈希、工具版本、器件与时钟。任何 RTL 或软件修改都必须重跑最终回归并重建清单。</w:t>
      </w:r>
    </w:p>
    <w:p>
      <w:r>
        <w:br w:type="page"/>
      </w:r>
    </w:p>
    <w:p>
      <w:pPr>
        <w:pStyle w:val="Heading1"/>
        <w:keepNext/>
      </w:pPr>
      <w:r>
        <w:t>10 复现与实体验收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自动化构建从仓库根目录运行 `scripts/build_competition_release.ps1`。在已有 PDS 产物时可使用 `-SkipPds`；完整构建通过 `-LicenseFile` 或 `PANGO_LICENSE_FILE` 提供本机许可证。脚本不复制许可证，也不把实体结果从仿真推导出来。</w:t>
      </w:r>
    </w:p>
    <w:p>
      <w:pPr>
        <w:pStyle w:val="Heading2"/>
        <w:keepNext/>
      </w:pPr>
      <w:r>
        <w:t>实体板验收状态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交付主位流 `bitstream/mes50hp_riscv_logic_analyzer.sbit`（85 MHz，源工程 `fpga/logic_analyzer_85m`，顶层 `mes50hp_logic_analyzer_pll_top`，SHA-256 `F7DFD321250787B4FD71B18D85CF8F3E59309AFB3CE6383079CF4525BBA33AF8`）已通过 JTAG 下载，`The done bit is 1`。交付包同时提供已验证备用位流 `bitstream/mes50hp_riscv_logic_analyzer_50m_fallback.sbit`（50 MHz，SHA-256 `BCAE040A3B96652BB4B73907FFA03178C05453C0E9CD07E5697E401845FDD184`），满足 Task 35 的备用切换要求。实体 CoreMark 计分使用独立的 CoreMark 专用 bitstream，与交付的逻辑分析仪位流不是同一份：85 MHz（交付时钟）Score 79.587、2500 iterations、31.412 s，官方 CRC 校验 PASS；其余实测点为 50 MHz 46.816、80 MHz 74.905、90 MHz 84.269；板级 CPI 四个频点均为 ≈1.50（85 MHz 点 ≈1.50），CPI 对性能计数器窗口敏感，只作 ≈1.50 口径引用。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J8-3↔4、7↔8、11↔12、15↔16、19↔20、23↔24、27↔28、31↔32 已在 85 MHz 交付主位流上完成实体回环，四模式首轮各 20 次共 80/80 PASS，并完成三轮 soak 复测，累计连续 320 次零失败，UART、JSON 和 VCD 已归档（`release/evidence/logic_analyzer_board_85m/`、`release/evidence/logic_analyzer_board_85m_soak/`）。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Fabric Debugger 已用 TCL 模式在实体板抓到 512 拍 CoreMark 流水线窗口（IPC 0.635 / CPI 1.575），证据见 `release/evidence/ila_coremark/README.md`。该组数字属于 2026-09-17 的 `fpga/coremark_ila` 批次（50 MHz、`mes50hp_coremark_top.sbit`），不是 85 MHz 交付主位流的采集结果，其板级对照也来自同批次记录，不得与当前批次（板级 CPI ≈1.50）做跨批次差值比较。</w:t>
      </w:r>
    </w:p>
    <w:p>
      <w:pPr>
        <w:pStyle w:val="ListBullet"/>
        <w:spacing w:after="60" w:line="276" w:lineRule="auto"/>
      </w:pPr>
      <w:r>
        <w:rPr>
          <w:rFonts w:ascii="DengXian" w:hAnsi="DengXian" w:eastAsia="DengXian"/>
          <w:b w:val="0"/>
          <w:sz w:val="22"/>
        </w:rPr>
        <w:t>尚未完成：三轮断电五秒、重新供电、重新下载与复测（run01 / run02 / run03）；以及最终成片视频素材。</w:t>
      </w:r>
    </w:p>
    <w:p>
      <w:pPr>
        <w:pStyle w:val="Heading2"/>
        <w:keepNext/>
      </w:pPr>
      <w:r>
        <w:t>失败处理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任一脚本没有输出 PASS 时停止冻结，保留原始日志并定位第一个失败点。现场只允许重新连接、重新下载同一 SHA-256 bitstream、重启串口和按恢复卡复测；不得临时改 RTL、接口、采样协议或性能数字。</w:t>
      </w:r>
    </w:p>
    <w:p>
      <w:r>
        <w:br w:type="page"/>
      </w:r>
    </w:p>
    <w:p>
      <w:pPr>
        <w:pStyle w:val="Heading1"/>
        <w:keepNext/>
      </w:pPr>
      <w:r>
        <w:t>11 当前限制与后续工作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52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67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当前状态</w:t>
            </w:r>
          </w:p>
        </w:tc>
        <w:tc>
          <w:tcPr>
            <w:tcW w:type="dxa" w:w="316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/>
                <w:color w:val="FFFFFF"/>
                <w:sz w:val="19"/>
              </w:rPr>
              <w:t>进入 competition final 的条件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实体 CoreMark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已采集四个频点（50 MHz 46.816、80 MHz 74.905、85 MHz（交付时钟）79.587、90 MHz 84.269，CoreMark/MHz 恒为 0.936，CRC 全部 PASS，板级 CPI 四个频点均为 ≈1.50）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满足：计时不少于 10 秒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物理回环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320/320 PASS（85 MHz 交付主位流）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满足：实体数据、协议解析与 VCD 已归档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内部调试波形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已采集（512 拍 CoreMark 窗口，IPC 0.635 / CPI 1.575；来自 2026-09-17 的 `fpga/coremark_ila` 批次，非 85 MHz 交付位流）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满足：Fabric Debugger 实体抓取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断电压力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未执行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shd w:fill="F5F8FC"/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三轮断电、下载、Reset 与演示一致</w:t>
            </w:r>
          </w:p>
        </w:tc>
      </w:tr>
      <w:tr>
        <w:tc>
          <w:tcPr>
            <w:tcW w:type="dxa" w:w="252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报告/PPT/视频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报告与 PPT 数字已对齐实体证据</w:t>
            </w:r>
          </w:p>
        </w:tc>
        <w:tc>
          <w:tcPr>
            <w:tcW w:type="dxa" w:w="31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DengXian" w:hAnsi="DengXian" w:eastAsia="DengXian"/>
                <w:b w:val="0"/>
                <w:sz w:val="18"/>
              </w:rPr>
              <w:t>补齐断电压力与最终成片视频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项目目前满足自动化 Regression、PDS 发布、实体 CoreMark 计分、内部调试波形和物理回环条件。仅剩断电压力复测与最终成片视频按独立证据出口管理，因此版本保持 `competition_final_candidate`。这两项不需要修改 CPU、外设 RTL、软件协议或 J8 约束。此外，85 MHz 是逻辑分析仪应用的板级实测上界（90 MHz 下 SPI 模式挂死），PDS 收敛上界约 90.6 MHz；若现场需要进一步提速，必须重新做板级四模式验证，不得只依据 PDS 报告宣称更高频点可用。</w:t>
      </w:r>
    </w:p>
    <w:p>
      <w:pPr>
        <w:pStyle w:val="Heading1"/>
        <w:keepNext/>
      </w:pPr>
      <w:r>
        <w:t>结论</w:t>
      </w:r>
    </w:p>
    <w:p>
      <w:pPr>
        <w:spacing w:after="120" w:line="300" w:lineRule="auto"/>
      </w:pPr>
      <w:r>
        <w:rPr>
          <w:rFonts w:ascii="DengXian" w:hAnsi="DengXian" w:eastAsia="DengXian"/>
          <w:b w:val="0"/>
          <w:sz w:val="22"/>
        </w:rPr>
        <w:t>本项目完成了可由自动化证据追踪的 RV32I 单周期参考模型、五级流水线 Core、基础 SoC、官方 CoreMark 集成和八通道逻辑分析仪应用。统一事务接口与提交级比较把 CPU 正确性、外设扩展和性能分析连接成同一验证链。交付设计在 MES50HP 上由板载 50 MHz 晶振经片上 PLL 以 85 MHz 运行，实体 CoreMark 达到 0.936 CoreMark/MHz（交付时钟 85 MHz 对应 Score 79.587、板级 CPI ≈1.50，四个频点 50/80/85/90 MHz 的 CRC 全部 PASS），J8 四模式实体回环连续 320 次零失败；未完成的证据仅剩三轮断电压力复测和最终成片视频。</w:t>
      </w:r>
    </w:p>
    <w:sectPr w:rsidR="00FC693F" w:rsidRPr="0006063C" w:rsidSect="00034616">
      <w:foot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ngXian" w:hAnsi="DengXian" w:eastAsia="DengXian"/>
        <w:b w:val="0"/>
        <w:color w:val="666666"/>
        <w:sz w:val="18"/>
      </w:rPr>
      <w:t xml:space="preserve">第 </w:t>
    </w:r>
    <w:fldSimple w:instr="PAGE"/>
    <w:r>
      <w:rPr>
        <w:rFonts w:ascii="DengXian" w:hAnsi="DengXian" w:eastAsia="DengXian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ngXian" w:hAnsi="DengXian" w:eastAsia="DengXi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ngXian" w:hAnsi="DengXian" w:eastAsia="DengXi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ngXian" w:hAnsi="DengXian" w:eastAsia="DengXi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