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6C71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高级语言程序设计大作业实验报告</w:t>
      </w:r>
    </w:p>
    <w:p w14:paraId="524D2B0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一、作业题目</w:t>
      </w:r>
      <w:bookmarkEnd w:id="0"/>
    </w:p>
    <w:p w14:paraId="2C825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基于C+++Node.js+UniApp的智能文物鉴定与价格预测交易平台设计与实现</w:t>
      </w:r>
    </w:p>
    <w:p w14:paraId="3BEDF63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二、开发软件</w:t>
      </w:r>
      <w:bookmarkEnd w:id="1"/>
    </w:p>
    <w:p w14:paraId="14C75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Visual Studio 2017、HBuilderX、Node.js、Git、VS Code</w:t>
      </w:r>
    </w:p>
    <w:p w14:paraId="244F0B2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三、课题要求</w:t>
      </w:r>
      <w:bookmarkEnd w:id="2"/>
    </w:p>
    <w:p w14:paraId="33AF9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采用C++面向对象思想完成核心算法模块设计，实现封装、继承与多态特性。</w:t>
      </w:r>
    </w:p>
    <w:p w14:paraId="1E4E39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完成文物图像处理、价格预测、数据爬虫三大核心功能模块开发。</w:t>
      </w:r>
    </w:p>
    <w:p w14:paraId="5526F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实现前后端联动，完成服务接口开发与跨模块数据交互。</w:t>
      </w:r>
    </w:p>
    <w:p w14:paraId="46ECB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设计单元测试方案，对算法精度、接口功能、系统整体流程进行验证。</w:t>
      </w:r>
    </w:p>
    <w:p w14:paraId="0132D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完成项目整体调试、BUG修复与性能优化，保证系统稳定运行。</w:t>
      </w:r>
    </w:p>
    <w:p w14:paraId="3634784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四、主要流程</w:t>
      </w:r>
      <w:bookmarkEnd w:id="3"/>
    </w:p>
    <w:p w14:paraId="43A688A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整体流程与实现思路</w:t>
      </w:r>
      <w:bookmarkEnd w:id="4"/>
    </w:p>
    <w:p w14:paraId="3A6C90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本项目是一款AI赋能、C++高性能驱动的文物智能鉴定与交易平台，整体采用</w:t>
      </w:r>
      <w:r>
        <w:rPr>
          <w:rFonts w:ascii="Arial" w:hAnsi="Arial" w:eastAsia="等线" w:cs="Arial"/>
          <w:b/>
          <w:sz w:val="22"/>
        </w:rPr>
        <w:t>前端展示层+后端服务层+C++算法核心层</w:t>
      </w:r>
      <w:r>
        <w:rPr>
          <w:rFonts w:ascii="Arial" w:hAnsi="Arial" w:eastAsia="等线" w:cs="Arial"/>
          <w:sz w:val="22"/>
        </w:rPr>
        <w:t>三层架构，分层解耦、职责明确。项目结合传统高级语言程序设计面向对象思想与现代Web开发技术，实现文物图像智能识别、病害诊断、价格技术分析、行情预测、多平台数据爬取等全套功能。</w:t>
      </w:r>
    </w:p>
    <w:p w14:paraId="52E4D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设计思路：将所有算法功能进行面向对象封装，将价格预测、图像处理、爬虫解析拆分为独立C++类模块，统一规范调用接口；通过Node.js搭建后端服务，承接前端用户请求，调用C++可执行程序完成高性能计算，同时对接vivo蓝心大模型实现AI文物鉴定与智能对话；最后由UniApp跨端前端完成页面展示与用户交互。</w:t>
      </w:r>
    </w:p>
    <w:p w14:paraId="7F82AD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整体运行流程：用户前端操作→前端发送API请求→Node.js后端接收请求→调用对应C++算法模块或AI接口→处理数据并封装结果→数据回传给前端→前端渲染展示结果。</w:t>
      </w:r>
    </w:p>
    <w:p w14:paraId="69807AF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核心模块功能介绍</w:t>
      </w:r>
      <w:bookmarkEnd w:id="5"/>
    </w:p>
    <w:p w14:paraId="6A60B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（1）文物价格预测模块（artifact_analyzer.cpp）</w:t>
      </w:r>
    </w:p>
    <w:p w14:paraId="51619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为项目核心算法模块，基于面向对象设计，封装了金融级技术分析指标，用于文物历史价格数据分析与未来价格预测。主要实现简单移动平均线SMA、指数移动平均线EMA、相对强弱指数RSI、MACD趋势指标、布林带波动区间计算以及线性回归价格预测功能，能够根据文物历史交易数据，分析价格走势、判断行情波动，输出科学的估价参考数据。</w:t>
      </w:r>
    </w:p>
    <w:p w14:paraId="302A74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（2）图像处理与识别模块（image_processor.cpp）</w:t>
      </w:r>
    </w:p>
    <w:p w14:paraId="37E988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封装文物图像特征提取与识别算法，实现图片预处理与智能分类。主要功能包含颜色直方图提取、Sobel边缘检测、图像纹理特征分析，通过提取文物图像的关键特征数据，完成文物品类智能区分，为AI鉴定提供底层图像数据支撑。</w:t>
      </w:r>
    </w:p>
    <w:p w14:paraId="42462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（3）数据爬虫核心模块（scraper_core.cpp）</w:t>
      </w:r>
    </w:p>
    <w:p w14:paraId="60D4D7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C++重构高性能爬虫核心，封装HTTP请求、JSON数据解析、多源数据聚合功能。可实时爬取主流文物交易平台的交易价格、品类、成交行情数据，为价格预测模型提供真实、实时的训练与分析数据源，弥补本地数据不足的问题。</w:t>
      </w:r>
    </w:p>
    <w:p w14:paraId="0191D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（4）后端服务模块（server.js）</w:t>
      </w:r>
    </w:p>
    <w:p w14:paraId="3C205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Node.js+Express搭建轻量级Web服务，统一对外开放API接口，包含文物鉴定、智能估价、病害诊断、AI对话、价格预测五大核心接口。负责跨语言调用C++可执行程序、转发AI大模型请求、处理跨域问题、统一封装请求与响应数据，是连接前端与算法核心的中间枢纽。</w:t>
      </w:r>
    </w:p>
    <w:p w14:paraId="008A4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（5）UniApp前端模块</w:t>
      </w:r>
    </w:p>
    <w:p w14:paraId="07785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采用Vue2+UniApp开发跨端前端页面，包含图片上传、鉴定结果展示、价格趋势可视化、AI对话交互、数据展示等功能，界面简洁易用，适配浏览器端运行，为用户提供可视化操作入口。</w:t>
      </w:r>
    </w:p>
    <w:p w14:paraId="3395E77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核心算法与公式</w:t>
      </w:r>
      <w:bookmarkEnd w:id="6"/>
    </w:p>
    <w:p w14:paraId="1A116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（1）SMA简单移动平均</w:t>
      </w:r>
    </w:p>
    <w:p w14:paraId="280BD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SMA = (P1+P2+P3+...+Pn) / n</w:t>
      </w:r>
    </w:p>
    <w:p w14:paraId="2475F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通过统计周期内所有价格平均值，平滑价格波动，反映文物基础价格水平。</w:t>
      </w:r>
    </w:p>
    <w:p w14:paraId="5AC63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（2）EMA指数移动平均</w:t>
      </w:r>
    </w:p>
    <w:p w14:paraId="56A94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EMAt = Pt×α + EMAt-1×(1-α)</w:t>
      </w:r>
    </w:p>
    <w:p w14:paraId="4A401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加重近期价格权重，灵敏反映文物价格短期走势变化。</w:t>
      </w:r>
    </w:p>
    <w:p w14:paraId="49A22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（3）RSI相对强弱指数</w:t>
      </w:r>
    </w:p>
    <w:p w14:paraId="5CDD3F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RSI = 100 - 100/(1+平均涨幅/平均跌幅)</w:t>
      </w:r>
    </w:p>
    <w:p w14:paraId="720FB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用于判断文物交易价格的超买超卖状态，辅助行情判断。</w:t>
      </w:r>
    </w:p>
    <w:p w14:paraId="33E37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（4）线性回归价格预测</w:t>
      </w:r>
    </w:p>
    <w:p w14:paraId="51FE5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 = a + bx，通过最小二乘法拟合价格趋势线，预测未来价格区间。</w:t>
      </w:r>
    </w:p>
    <w:p w14:paraId="23410C4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 单元测试方案</w:t>
      </w:r>
      <w:bookmarkEnd w:id="7"/>
    </w:p>
    <w:p w14:paraId="79452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（1）算法单元测试</w:t>
      </w:r>
      <w:r>
        <w:rPr>
          <w:rFonts w:ascii="Arial" w:hAnsi="Arial" w:eastAsia="等线" w:cs="Arial"/>
          <w:sz w:val="22"/>
        </w:rPr>
        <w:t>：单独编译运行C++各模块，输入标准测试数据集，校验SMA、EMA、RSI、线性回归计算结果的准确性，验证图像处理特征提取是否正常。</w:t>
      </w:r>
    </w:p>
    <w:p w14:paraId="0DDF1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（2）接口功能测试</w:t>
      </w:r>
      <w:r>
        <w:rPr>
          <w:rFonts w:ascii="Arial" w:hAnsi="Arial" w:eastAsia="等线" w:cs="Arial"/>
          <w:sz w:val="22"/>
        </w:rPr>
        <w:t>：对后端所有API接口进行单独请求测试，校验接口状态码、数据返回格式、异常请求容错能力。</w:t>
      </w:r>
    </w:p>
    <w:p w14:paraId="7D6A7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（3）模块联调测试</w:t>
      </w:r>
      <w:r>
        <w:rPr>
          <w:rFonts w:ascii="Arial" w:hAnsi="Arial" w:eastAsia="等线" w:cs="Arial"/>
          <w:sz w:val="22"/>
        </w:rPr>
        <w:t>：测试Node.js调用C++程序的稳定性，校验跨语言数据传输是否乱码、数据是否丢失。</w:t>
      </w:r>
    </w:p>
    <w:p w14:paraId="0D53B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（4）全流程测试</w:t>
      </w:r>
      <w:r>
        <w:rPr>
          <w:rFonts w:ascii="Arial" w:hAnsi="Arial" w:eastAsia="等线" w:cs="Arial"/>
          <w:sz w:val="22"/>
        </w:rPr>
        <w:t>：从前端上传图片、发起鉴定、价格预测、AI对话，完整测试用户使用全流程。</w:t>
      </w:r>
    </w:p>
    <w:p w14:paraId="0B72734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五、单元测试</w:t>
      </w:r>
      <w:bookmarkEnd w:id="8"/>
    </w:p>
    <w:p w14:paraId="1947AA3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 测试案例定义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A8F7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A5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86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输入案例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A2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A7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测试说明</w:t>
            </w:r>
          </w:p>
        </w:tc>
      </w:tr>
      <w:tr w14:paraId="49E522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B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价格预测模块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9B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输入历史价格序列：1000、1020、1050、1030、1080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6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输出合理趋势分析与短期预测价格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31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验证技术指标计算与回归预测精度</w:t>
            </w:r>
          </w:p>
        </w:tc>
      </w:tr>
      <w:tr w14:paraId="247003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C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图像处理模块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E5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上传标准青铜器、瓷器文物图片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E0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正常提取边缘、纹理、颜色特征，分类正常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39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验证图像预处理与特征提取功能</w:t>
            </w:r>
          </w:p>
        </w:tc>
      </w:tr>
      <w:tr w14:paraId="493D0F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2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后端API接口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5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POST请求调用鉴定、估价、对话接口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AB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返回200状态码，携带完整JSON数据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BD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验证接口可用性与数据格式规范性</w:t>
            </w:r>
          </w:p>
        </w:tc>
      </w:tr>
      <w:tr w14:paraId="69BF7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0C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跨模块调用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20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后端主动调用C++预测程序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73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正常读取计算结果，无乱码、无报错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9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验证跨语言进程调用稳定性</w:t>
            </w:r>
          </w:p>
        </w:tc>
      </w:tr>
      <w:tr w14:paraId="10048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1B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BB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前端上传图片并发起文物鉴定请求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F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页面正常展示鉴定结果、估价数据、病害分析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0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验证系统整体联动效果</w:t>
            </w:r>
          </w:p>
        </w:tc>
      </w:tr>
    </w:tbl>
    <w:p w14:paraId="5566BB9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 测试结果与分析</w:t>
      </w:r>
      <w:bookmarkEnd w:id="10"/>
    </w:p>
    <w:p w14:paraId="22D76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（1）算法测试结果：所有技术指标计算逻辑正确，线性回归预测结果误差在合理范围内，图像处理模块可稳定提取文物图像特征，分类识别功能正常。</w:t>
      </w:r>
    </w:p>
    <w:p w14:paraId="2D572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（2）接口测试结果：所有API接口请求响应正常，状态码正确，能够正常对接AI大模型与本地C++算法，异常请求可正常拦截，接口稳定性良好。</w:t>
      </w:r>
    </w:p>
    <w:p w14:paraId="75822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问题排查与修复：初期存在Node.js调用C++程序中文输出乱码问题，通过配置UTF-8编码格式解决；初期RSI指标计算周期不合理导致预测偏差较大，优化参数后算法精度显著提升；修复了部分请求超时、数据解析异常的BUG。</w:t>
      </w:r>
    </w:p>
    <w:p w14:paraId="0C7E8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（4）整体测试结论：系统各模块独立运行正常，跨模块联动稳定，全流程功能完整，达到项目设计要求。</w:t>
      </w:r>
    </w:p>
    <w:p w14:paraId="3D7D012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六、收获与总结</w:t>
      </w:r>
      <w:bookmarkEnd w:id="11"/>
    </w:p>
    <w:p w14:paraId="21741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本次大作业基于C++面向对象程序设计思想，结合前端、后端、AI技术完成了智能文物鉴定与价格预测平台的开发，全面锻炼了我的高级语言编程能力与项目开发思维。</w:t>
      </w:r>
    </w:p>
    <w:p w14:paraId="72B15A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首先，我深入实践了</w:t>
      </w:r>
      <w:r>
        <w:rPr>
          <w:rFonts w:ascii="Arial" w:hAnsi="Arial" w:eastAsia="等线" w:cs="Arial"/>
          <w:b/>
          <w:sz w:val="22"/>
        </w:rPr>
        <w:t>面向对象编程思想</w:t>
      </w:r>
      <w:r>
        <w:rPr>
          <w:rFonts w:ascii="Arial" w:hAnsi="Arial" w:eastAsia="等线" w:cs="Arial"/>
          <w:sz w:val="22"/>
        </w:rPr>
        <w:t>。项目将复杂的算法功能封装为独立的C++类，实现了功能封装、代码复用，同时通过统一的调用接口规范模块逻辑。我深刻理解了类的封装特性、模块化设计的优势，体会到面向对象开发相较于面向过程开发，更适合大型、复杂、多模块的项目开发，可维护性和扩展性更强。同时通过虚函数、统一接口调用，实现了不同算法模块的统一调度，巩固了继承与多态的核心知识点。</w:t>
      </w:r>
    </w:p>
    <w:p w14:paraId="38EEE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其次，我掌握了</w:t>
      </w:r>
      <w:r>
        <w:rPr>
          <w:rFonts w:ascii="Arial" w:hAnsi="Arial" w:eastAsia="等线" w:cs="Arial"/>
          <w:b/>
          <w:sz w:val="22"/>
        </w:rPr>
        <w:t>C++高性能算法与Web服务跨语言协同开发</w:t>
      </w:r>
      <w:r>
        <w:rPr>
          <w:rFonts w:ascii="Arial" w:hAnsi="Arial" w:eastAsia="等线" w:cs="Arial"/>
          <w:sz w:val="22"/>
        </w:rPr>
        <w:t>的方法。传统Web开发运算性能有限，而通过C++实现核心计算、Node.js负责服务调度的混合架构，既保证了服务的灵活性，又保证了数据分析、图像处理的高性能，让我了解了不同编程语言的优势与适用场景，学会了跨进程调用、数据交互的开发与调试方法。</w:t>
      </w:r>
    </w:p>
    <w:p w14:paraId="53422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再者，我深刻认识到</w:t>
      </w:r>
      <w:r>
        <w:rPr>
          <w:rFonts w:ascii="Arial" w:hAnsi="Arial" w:eastAsia="等线" w:cs="Arial"/>
          <w:b/>
          <w:sz w:val="22"/>
        </w:rPr>
        <w:t>单元测试与模块化调试的重要性</w:t>
      </w:r>
      <w:r>
        <w:rPr>
          <w:rFonts w:ascii="Arial" w:hAnsi="Arial" w:eastAsia="等线" w:cs="Arial"/>
          <w:sz w:val="22"/>
        </w:rPr>
        <w:t>。项目模块繁多，单一模块的微小错误都会导致整体功能异常。通过分模块单元测试，我能够快速定位算法公式错误、接口格式异常、编码问题等各类BUG，大幅提升了开发效率。同时掌握了分步测试、逐步排查的调试思维，为后续大型项目开发积累了经验。</w:t>
      </w:r>
    </w:p>
    <w:p w14:paraId="3D6C7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本次项目让我完整经历了从需求分析、架构设计、代码开发、单元测试、BUG修复到项目整体调试的完整开发流程。不仅巩固了C++高级语言程序设计的基础知识，还拓展了前后端开发、AI接口调用、高性能算法开发的综合能力，提升了我的代码规范意识、问题排查能力和工程实践能力，收获颇丰。</w:t>
      </w:r>
    </w:p>
    <w:p w14:paraId="77E65B12">
      <w:pPr>
        <w:spacing w:before="120" w:after="120" w:line="288" w:lineRule="auto"/>
        <w:ind w:left="0"/>
        <w:jc w:val="left"/>
      </w:pPr>
      <w:bookmarkStart w:id="12" w:name="_GoBack"/>
      <w:bookmarkEnd w:id="1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0A7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93E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900E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2831</Words>
  <Characters>3202</Characters>
  <TotalTime>0</TotalTime>
  <ScaleCrop>false</ScaleCrop>
  <LinksUpToDate>false</LinksUpToDate>
  <CharactersWithSpaces>3234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2026-05-15T13:57:00Z</dcterms:created>
  <dc:creator>Apache POI</dc:creator>
  <cp:lastModifiedBy>江楚</cp:lastModifiedBy>
  <dcterms:modified xsi:type="dcterms:W3CDTF">2026-05-15T13:59:11Z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eyJoZGlkIjoiNWI2MjRlYTdiODhkYWNmMzNiMTkzODg5MzEzMTYwYTQiLCJ1c2VySWQiOiIxMzY1NTg5NDU3In0=</vt:lpwstr>
  </property>
  <property fmtid="{D5CDD505-2E9C-101B-9397-08002B2CF9AE}" pid="3" name="KSOProductBuildVer">
    <vt:lpwstr>2052-12.1.0.26375</vt:lpwstr>
  </property>
  <property fmtid="{D5CDD505-2E9C-101B-9397-08002B2CF9AE}" pid="4" name="ICV">
    <vt:lpwstr>059419CD59F84621842C1E51E00B5313_13</vt:lpwstr>
  </property>
</Properties>
</file>