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2F555" w14:textId="77777777" w:rsidR="000B6F68" w:rsidRDefault="000B6F68">
      <w:pPr>
        <w:widowControl w:val="0"/>
        <w:tabs>
          <w:tab w:val="center" w:pos="4320"/>
        </w:tabs>
        <w:jc w:val="both"/>
      </w:pPr>
    </w:p>
    <w:p w14:paraId="56CAA4CB" w14:textId="2BB0392C" w:rsidR="000B6F68" w:rsidRDefault="00AF48B0">
      <w:pPr>
        <w:pStyle w:val="Title"/>
        <w:ind w:left="0"/>
      </w:pPr>
      <w:r>
        <w:t>Is player success predictable with machine-learning?</w:t>
      </w:r>
    </w:p>
    <w:p w14:paraId="3720D8E9" w14:textId="77777777" w:rsidR="000B6F68" w:rsidRDefault="000B6F68">
      <w:pPr>
        <w:widowControl w:val="0"/>
        <w:jc w:val="both"/>
      </w:pPr>
    </w:p>
    <w:p w14:paraId="022E4255" w14:textId="77777777" w:rsidR="000B6F68" w:rsidRDefault="000B6F68">
      <w:pPr>
        <w:widowControl w:val="0"/>
        <w:jc w:val="both"/>
      </w:pPr>
    </w:p>
    <w:p w14:paraId="43B368A2" w14:textId="77777777" w:rsidR="000B6F68" w:rsidRDefault="000B6F68">
      <w:pPr>
        <w:widowControl w:val="0"/>
        <w:jc w:val="both"/>
        <w:rPr>
          <w:sz w:val="24"/>
        </w:rPr>
      </w:pPr>
    </w:p>
    <w:p w14:paraId="54C1D9B5" w14:textId="77777777" w:rsidR="000B6F68" w:rsidRDefault="000B6F68">
      <w:pPr>
        <w:pStyle w:val="1stpage12"/>
      </w:pPr>
      <w:r>
        <w:t>By</w:t>
      </w:r>
    </w:p>
    <w:p w14:paraId="2BC9D0D8" w14:textId="77777777" w:rsidR="000B6F68" w:rsidRDefault="000B6F68">
      <w:pPr>
        <w:widowControl w:val="0"/>
        <w:tabs>
          <w:tab w:val="center" w:pos="4320"/>
        </w:tabs>
        <w:jc w:val="both"/>
        <w:rPr>
          <w:sz w:val="24"/>
          <w:szCs w:val="28"/>
        </w:rPr>
      </w:pPr>
    </w:p>
    <w:p w14:paraId="785DAB02" w14:textId="0234609B" w:rsidR="000B6F68" w:rsidRDefault="00680FBF">
      <w:pPr>
        <w:pStyle w:val="AuthorDate"/>
      </w:pPr>
      <w:r>
        <w:t>Shane Glean</w:t>
      </w:r>
    </w:p>
    <w:p w14:paraId="3C7662F0" w14:textId="77777777" w:rsidR="000B6F68" w:rsidRDefault="000B6F68">
      <w:pPr>
        <w:widowControl w:val="0"/>
        <w:jc w:val="both"/>
        <w:rPr>
          <w:b/>
          <w:bCs/>
          <w:sz w:val="24"/>
          <w:szCs w:val="28"/>
        </w:rPr>
      </w:pPr>
    </w:p>
    <w:p w14:paraId="24BE6ABB" w14:textId="77777777" w:rsidR="000B6F68" w:rsidRDefault="000B6F68">
      <w:pPr>
        <w:widowControl w:val="0"/>
        <w:jc w:val="both"/>
        <w:rPr>
          <w:sz w:val="24"/>
        </w:rPr>
      </w:pPr>
    </w:p>
    <w:p w14:paraId="38113DBC" w14:textId="77777777" w:rsidR="000B6F68" w:rsidRDefault="000B6F68">
      <w:pPr>
        <w:widowControl w:val="0"/>
        <w:jc w:val="both"/>
        <w:rPr>
          <w:sz w:val="24"/>
        </w:rPr>
      </w:pPr>
    </w:p>
    <w:p w14:paraId="087A18D0" w14:textId="77777777" w:rsidR="000B6F68" w:rsidRDefault="000B6F68">
      <w:pPr>
        <w:widowControl w:val="0"/>
        <w:jc w:val="both"/>
        <w:rPr>
          <w:sz w:val="24"/>
        </w:rPr>
      </w:pPr>
    </w:p>
    <w:p w14:paraId="4F1689ED" w14:textId="77777777" w:rsidR="000B6F68" w:rsidRDefault="000B6F68">
      <w:pPr>
        <w:widowControl w:val="0"/>
        <w:jc w:val="both"/>
        <w:rPr>
          <w:sz w:val="24"/>
        </w:rPr>
      </w:pPr>
    </w:p>
    <w:p w14:paraId="2EB622F0" w14:textId="5BFC983C" w:rsidR="000B6F68" w:rsidRDefault="000B6F68">
      <w:pPr>
        <w:pStyle w:val="Heading1st"/>
      </w:pPr>
      <w:r>
        <w:t xml:space="preserve">A </w:t>
      </w:r>
      <w:r w:rsidR="00AF48B0">
        <w:t>Master’s thesis</w:t>
      </w:r>
    </w:p>
    <w:p w14:paraId="1C6722DD" w14:textId="77777777" w:rsidR="000B6F68" w:rsidRDefault="000B6F68">
      <w:pPr>
        <w:widowControl w:val="0"/>
        <w:jc w:val="both"/>
        <w:rPr>
          <w:sz w:val="24"/>
          <w:szCs w:val="24"/>
        </w:rPr>
      </w:pPr>
    </w:p>
    <w:p w14:paraId="3BB12B50" w14:textId="77777777" w:rsidR="000B6F68" w:rsidRDefault="000B6F68">
      <w:pPr>
        <w:widowControl w:val="0"/>
        <w:jc w:val="both"/>
        <w:rPr>
          <w:sz w:val="24"/>
          <w:szCs w:val="24"/>
        </w:rPr>
      </w:pPr>
    </w:p>
    <w:p w14:paraId="16D76A4A" w14:textId="77777777" w:rsidR="000B6F68" w:rsidRDefault="000B6F68">
      <w:pPr>
        <w:widowControl w:val="0"/>
        <w:jc w:val="both"/>
        <w:rPr>
          <w:sz w:val="24"/>
          <w:szCs w:val="24"/>
        </w:rPr>
      </w:pPr>
    </w:p>
    <w:p w14:paraId="611564A2" w14:textId="77777777" w:rsidR="000B6F68" w:rsidRDefault="000B6F68">
      <w:pPr>
        <w:pStyle w:val="1stpage12"/>
      </w:pPr>
      <w:r>
        <w:t>Submitted to</w:t>
      </w:r>
    </w:p>
    <w:p w14:paraId="0CC28D32" w14:textId="77777777" w:rsidR="000B6F68" w:rsidRDefault="000B6F68">
      <w:pPr>
        <w:widowControl w:val="0"/>
        <w:tabs>
          <w:tab w:val="center" w:pos="4320"/>
        </w:tabs>
        <w:jc w:val="both"/>
        <w:rPr>
          <w:sz w:val="24"/>
          <w:szCs w:val="24"/>
        </w:rPr>
      </w:pPr>
      <w:r>
        <w:rPr>
          <w:sz w:val="24"/>
          <w:szCs w:val="24"/>
        </w:rPr>
        <w:tab/>
      </w:r>
    </w:p>
    <w:p w14:paraId="1EAF71AF" w14:textId="77777777" w:rsidR="000B6F68" w:rsidRDefault="000B6F68">
      <w:pPr>
        <w:pStyle w:val="Heading1st"/>
      </w:pPr>
      <w:r>
        <w:t>The University of Liverpool</w:t>
      </w:r>
    </w:p>
    <w:p w14:paraId="4BA91B18" w14:textId="77777777" w:rsidR="000B6F68" w:rsidRDefault="000B6F68">
      <w:pPr>
        <w:widowControl w:val="0"/>
        <w:jc w:val="both"/>
        <w:rPr>
          <w:sz w:val="24"/>
          <w:szCs w:val="24"/>
        </w:rPr>
      </w:pPr>
    </w:p>
    <w:p w14:paraId="31813D5D" w14:textId="77777777" w:rsidR="000B6F68" w:rsidRDefault="000B6F68">
      <w:pPr>
        <w:widowControl w:val="0"/>
        <w:jc w:val="both"/>
        <w:rPr>
          <w:sz w:val="24"/>
          <w:szCs w:val="24"/>
        </w:rPr>
      </w:pPr>
    </w:p>
    <w:p w14:paraId="461BE3DD" w14:textId="77777777" w:rsidR="000B6F68" w:rsidRDefault="000B6F68">
      <w:pPr>
        <w:widowControl w:val="0"/>
        <w:jc w:val="both"/>
        <w:rPr>
          <w:sz w:val="24"/>
          <w:szCs w:val="24"/>
        </w:rPr>
      </w:pPr>
    </w:p>
    <w:p w14:paraId="37016F46" w14:textId="77777777" w:rsidR="000B6F68" w:rsidRDefault="000B6F68">
      <w:pPr>
        <w:pStyle w:val="1stpage12"/>
      </w:pPr>
      <w:r>
        <w:t>in partial fulfillment of the requirements</w:t>
      </w:r>
    </w:p>
    <w:p w14:paraId="4D16B00A" w14:textId="77777777" w:rsidR="000B6F68" w:rsidRDefault="000B6F68">
      <w:pPr>
        <w:pStyle w:val="1stpage12"/>
      </w:pPr>
      <w:r>
        <w:t>for the degree of</w:t>
      </w:r>
    </w:p>
    <w:p w14:paraId="7A6C40C7" w14:textId="77777777" w:rsidR="000B6F68" w:rsidRDefault="000B6F68">
      <w:pPr>
        <w:widowControl w:val="0"/>
        <w:jc w:val="both"/>
        <w:rPr>
          <w:sz w:val="24"/>
          <w:szCs w:val="24"/>
        </w:rPr>
      </w:pPr>
    </w:p>
    <w:p w14:paraId="25FE07A2" w14:textId="77777777" w:rsidR="000B6F68" w:rsidRDefault="000B6F68">
      <w:pPr>
        <w:widowControl w:val="0"/>
        <w:jc w:val="both"/>
        <w:rPr>
          <w:sz w:val="24"/>
          <w:szCs w:val="24"/>
        </w:rPr>
      </w:pPr>
    </w:p>
    <w:p w14:paraId="1D7796B7" w14:textId="77777777" w:rsidR="000B6F68" w:rsidRDefault="000B6F68">
      <w:pPr>
        <w:pStyle w:val="1stpage12"/>
      </w:pPr>
      <w:r>
        <w:t>MASTER OF SCIENCE</w:t>
      </w:r>
    </w:p>
    <w:p w14:paraId="0FDD9B30" w14:textId="77777777" w:rsidR="000B6F68" w:rsidRDefault="000B6F68">
      <w:pPr>
        <w:widowControl w:val="0"/>
        <w:jc w:val="both"/>
        <w:rPr>
          <w:sz w:val="24"/>
          <w:szCs w:val="24"/>
        </w:rPr>
      </w:pPr>
    </w:p>
    <w:p w14:paraId="43973676" w14:textId="77777777" w:rsidR="000B6F68" w:rsidRDefault="000B6F68">
      <w:pPr>
        <w:widowControl w:val="0"/>
        <w:jc w:val="both"/>
        <w:rPr>
          <w:sz w:val="24"/>
        </w:rPr>
      </w:pPr>
    </w:p>
    <w:p w14:paraId="1B112549" w14:textId="77777777" w:rsidR="000B6F68" w:rsidRDefault="000B6F68">
      <w:pPr>
        <w:widowControl w:val="0"/>
        <w:jc w:val="both"/>
        <w:rPr>
          <w:sz w:val="24"/>
        </w:rPr>
      </w:pPr>
    </w:p>
    <w:p w14:paraId="7BD021E1" w14:textId="77777777" w:rsidR="000B6F68" w:rsidRDefault="000B6F68">
      <w:pPr>
        <w:widowControl w:val="0"/>
        <w:jc w:val="both"/>
        <w:rPr>
          <w:sz w:val="24"/>
        </w:rPr>
      </w:pPr>
    </w:p>
    <w:p w14:paraId="7AB0B610" w14:textId="77777777" w:rsidR="000B6F68" w:rsidRDefault="000B6F68">
      <w:pPr>
        <w:widowControl w:val="0"/>
        <w:jc w:val="both"/>
        <w:rPr>
          <w:sz w:val="24"/>
        </w:rPr>
      </w:pPr>
    </w:p>
    <w:p w14:paraId="6845716E" w14:textId="77777777" w:rsidR="000B6F68" w:rsidRDefault="000B6F68">
      <w:pPr>
        <w:widowControl w:val="0"/>
        <w:jc w:val="both"/>
        <w:rPr>
          <w:sz w:val="24"/>
        </w:rPr>
      </w:pPr>
    </w:p>
    <w:p w14:paraId="4B1D7F46" w14:textId="77777777" w:rsidR="000B6F68" w:rsidRDefault="000B6F68">
      <w:pPr>
        <w:widowControl w:val="0"/>
        <w:jc w:val="both"/>
        <w:rPr>
          <w:sz w:val="24"/>
        </w:rPr>
      </w:pPr>
    </w:p>
    <w:p w14:paraId="45A87300" w14:textId="77777777" w:rsidR="000B6F68" w:rsidRDefault="000B6F68">
      <w:pPr>
        <w:widowControl w:val="0"/>
        <w:tabs>
          <w:tab w:val="center" w:pos="4320"/>
        </w:tabs>
        <w:jc w:val="center"/>
        <w:rPr>
          <w:sz w:val="24"/>
          <w:szCs w:val="28"/>
        </w:rPr>
      </w:pPr>
    </w:p>
    <w:p w14:paraId="6A50A748" w14:textId="64A47021" w:rsidR="000B6F68" w:rsidRDefault="000B6F68">
      <w:pPr>
        <w:pStyle w:val="AuthorDate"/>
      </w:pPr>
      <w:r>
        <w:rPr>
          <w:sz w:val="24"/>
        </w:rPr>
        <w:br/>
      </w:r>
      <w:r w:rsidR="00680FBF">
        <w:t>07</w:t>
      </w:r>
      <w:r w:rsidR="00593F44">
        <w:t>/10/2022</w:t>
      </w:r>
    </w:p>
    <w:p w14:paraId="14F22348" w14:textId="4FA8F972" w:rsidR="000B6F68" w:rsidRDefault="000B6F68" w:rsidP="00AF48B0">
      <w:pPr>
        <w:pStyle w:val="StyleStyleAuthorNote9ptItalicBlueLeft"/>
        <w:rPr>
          <w:sz w:val="20"/>
        </w:rPr>
      </w:pPr>
    </w:p>
    <w:p w14:paraId="2840493D" w14:textId="77777777" w:rsidR="000B6F68" w:rsidRDefault="000B6F68">
      <w:pPr>
        <w:pStyle w:val="TRHeaders"/>
      </w:pPr>
      <w:r>
        <w:br w:type="page"/>
      </w:r>
      <w:r>
        <w:lastRenderedPageBreak/>
        <w:t>ABSTRACT</w:t>
      </w:r>
    </w:p>
    <w:p w14:paraId="454678F5" w14:textId="77777777" w:rsidR="000B6F68" w:rsidRDefault="000B6F68">
      <w:pPr>
        <w:widowControl w:val="0"/>
        <w:jc w:val="both"/>
        <w:rPr>
          <w:sz w:val="24"/>
        </w:rPr>
      </w:pPr>
    </w:p>
    <w:p w14:paraId="3B9B3A01" w14:textId="43BAA68B" w:rsidR="000B6F68" w:rsidRDefault="00AF48B0">
      <w:pPr>
        <w:pStyle w:val="Title"/>
      </w:pPr>
      <w:r>
        <w:t>Is player success predictable with machine-learning?</w:t>
      </w:r>
    </w:p>
    <w:p w14:paraId="4D0CFA86" w14:textId="77777777" w:rsidR="000B6F68" w:rsidRDefault="000B6F68">
      <w:pPr>
        <w:pStyle w:val="1stpage12"/>
      </w:pPr>
      <w:r>
        <w:t>By</w:t>
      </w:r>
    </w:p>
    <w:p w14:paraId="05F3CF6F" w14:textId="77777777" w:rsidR="000B6F68" w:rsidRDefault="000B6F68">
      <w:pPr>
        <w:widowControl w:val="0"/>
        <w:tabs>
          <w:tab w:val="center" w:pos="4320"/>
        </w:tabs>
        <w:jc w:val="center"/>
        <w:rPr>
          <w:sz w:val="24"/>
          <w:szCs w:val="28"/>
        </w:rPr>
      </w:pPr>
    </w:p>
    <w:p w14:paraId="75698640" w14:textId="68F2BDEC" w:rsidR="000B6F68" w:rsidRDefault="00680FBF">
      <w:pPr>
        <w:pStyle w:val="AuthorDate"/>
      </w:pPr>
      <w:r>
        <w:t>Shane Glean</w:t>
      </w:r>
    </w:p>
    <w:p w14:paraId="6C50368A" w14:textId="77777777" w:rsidR="000B6F68" w:rsidRDefault="000B6F68">
      <w:pPr>
        <w:pStyle w:val="AuthorDate"/>
      </w:pPr>
    </w:p>
    <w:p w14:paraId="5C493E8C" w14:textId="6BB69773" w:rsidR="000B6F68" w:rsidRPr="00663500" w:rsidRDefault="008F0324" w:rsidP="00663500">
      <w:pPr>
        <w:pStyle w:val="StyleStyleAuthorNote9ptItalicBlueLeft"/>
        <w:spacing w:line="480" w:lineRule="auto"/>
        <w:rPr>
          <w:i w:val="0"/>
          <w:iCs w:val="0"/>
          <w:color w:val="auto"/>
          <w:sz w:val="20"/>
        </w:rPr>
      </w:pPr>
      <w:r w:rsidRPr="00663500">
        <w:rPr>
          <w:i w:val="0"/>
          <w:iCs w:val="0"/>
          <w:color w:val="auto"/>
          <w:sz w:val="20"/>
        </w:rPr>
        <w:t xml:space="preserve">This thesis applies Machine-Learning (ML) to predicting the success, or lack thereof, of young (≤23) English Premier League debutantes. </w:t>
      </w:r>
      <w:r w:rsidR="00D723AF" w:rsidRPr="00663500">
        <w:rPr>
          <w:i w:val="0"/>
          <w:iCs w:val="0"/>
          <w:color w:val="auto"/>
          <w:sz w:val="20"/>
        </w:rPr>
        <w:t xml:space="preserve">Only basic, publicly available, data </w:t>
      </w:r>
      <w:r w:rsidR="002328C3" w:rsidRPr="00663500">
        <w:rPr>
          <w:i w:val="0"/>
          <w:iCs w:val="0"/>
          <w:color w:val="auto"/>
          <w:sz w:val="20"/>
        </w:rPr>
        <w:t xml:space="preserve">were </w:t>
      </w:r>
      <w:r w:rsidR="00D723AF" w:rsidRPr="00663500">
        <w:rPr>
          <w:i w:val="0"/>
          <w:iCs w:val="0"/>
          <w:color w:val="auto"/>
          <w:sz w:val="20"/>
        </w:rPr>
        <w:t xml:space="preserve">used from websites such as </w:t>
      </w:r>
      <w:proofErr w:type="spellStart"/>
      <w:r w:rsidR="00D723AF" w:rsidRPr="00663500">
        <w:rPr>
          <w:i w:val="0"/>
          <w:iCs w:val="0"/>
          <w:color w:val="auto"/>
          <w:sz w:val="20"/>
        </w:rPr>
        <w:t>Transfermarkt</w:t>
      </w:r>
      <w:proofErr w:type="spellEnd"/>
      <w:r w:rsidR="002328C3" w:rsidRPr="00663500">
        <w:rPr>
          <w:i w:val="0"/>
          <w:iCs w:val="0"/>
          <w:color w:val="auto"/>
          <w:sz w:val="20"/>
        </w:rPr>
        <w:t>, sofifa.com, and footballdatabase.eu.</w:t>
      </w:r>
      <w:r w:rsidR="00663500">
        <w:rPr>
          <w:i w:val="0"/>
          <w:iCs w:val="0"/>
          <w:color w:val="auto"/>
          <w:sz w:val="20"/>
        </w:rPr>
        <w:t xml:space="preserve"> The only information collected was what would have been available prior to each player’s Premier League debut, leading to a restricted features space.</w:t>
      </w:r>
      <w:r w:rsidR="002328C3" w:rsidRPr="00663500">
        <w:rPr>
          <w:i w:val="0"/>
          <w:iCs w:val="0"/>
          <w:color w:val="auto"/>
          <w:sz w:val="20"/>
        </w:rPr>
        <w:t xml:space="preserve"> Due to </w:t>
      </w:r>
      <w:r w:rsidR="00663500" w:rsidRPr="00663500">
        <w:rPr>
          <w:i w:val="0"/>
          <w:iCs w:val="0"/>
          <w:color w:val="auto"/>
          <w:sz w:val="20"/>
        </w:rPr>
        <w:t>constraints</w:t>
      </w:r>
      <w:r w:rsidR="002328C3" w:rsidRPr="00663500">
        <w:rPr>
          <w:i w:val="0"/>
          <w:iCs w:val="0"/>
          <w:color w:val="auto"/>
          <w:sz w:val="20"/>
        </w:rPr>
        <w:t xml:space="preserve"> on data, this</w:t>
      </w:r>
      <w:r w:rsidRPr="00663500">
        <w:rPr>
          <w:i w:val="0"/>
          <w:iCs w:val="0"/>
          <w:color w:val="auto"/>
          <w:sz w:val="20"/>
        </w:rPr>
        <w:t xml:space="preserve"> </w:t>
      </w:r>
      <w:r w:rsidR="00663500">
        <w:rPr>
          <w:i w:val="0"/>
          <w:iCs w:val="0"/>
          <w:color w:val="auto"/>
          <w:sz w:val="20"/>
        </w:rPr>
        <w:t xml:space="preserve">study </w:t>
      </w:r>
      <w:r w:rsidRPr="00663500">
        <w:rPr>
          <w:i w:val="0"/>
          <w:iCs w:val="0"/>
          <w:color w:val="auto"/>
          <w:sz w:val="20"/>
        </w:rPr>
        <w:t>was represented as a binary</w:t>
      </w:r>
      <w:r w:rsidR="001047D6" w:rsidRPr="00663500">
        <w:rPr>
          <w:i w:val="0"/>
          <w:iCs w:val="0"/>
          <w:color w:val="auto"/>
          <w:sz w:val="20"/>
        </w:rPr>
        <w:t xml:space="preserve"> classification problem, and four </w:t>
      </w:r>
      <w:r w:rsidR="002328C3" w:rsidRPr="00663500">
        <w:rPr>
          <w:i w:val="0"/>
          <w:iCs w:val="0"/>
          <w:color w:val="auto"/>
          <w:sz w:val="20"/>
        </w:rPr>
        <w:t xml:space="preserve">classification </w:t>
      </w:r>
      <w:r w:rsidR="001047D6" w:rsidRPr="00663500">
        <w:rPr>
          <w:i w:val="0"/>
          <w:iCs w:val="0"/>
          <w:color w:val="auto"/>
          <w:sz w:val="20"/>
        </w:rPr>
        <w:t>models were tested</w:t>
      </w:r>
      <w:r w:rsidRPr="00663500">
        <w:rPr>
          <w:i w:val="0"/>
          <w:iCs w:val="0"/>
          <w:color w:val="auto"/>
          <w:sz w:val="20"/>
        </w:rPr>
        <w:t xml:space="preserve">: K-nearest </w:t>
      </w:r>
      <w:proofErr w:type="spellStart"/>
      <w:r w:rsidRPr="00663500">
        <w:rPr>
          <w:i w:val="0"/>
          <w:iCs w:val="0"/>
          <w:color w:val="auto"/>
          <w:sz w:val="20"/>
        </w:rPr>
        <w:t>neighbours</w:t>
      </w:r>
      <w:proofErr w:type="spellEnd"/>
      <w:r w:rsidRPr="00663500">
        <w:rPr>
          <w:i w:val="0"/>
          <w:iCs w:val="0"/>
          <w:color w:val="auto"/>
          <w:sz w:val="20"/>
        </w:rPr>
        <w:t xml:space="preserve"> (KNN),</w:t>
      </w:r>
      <w:r w:rsidR="00663500">
        <w:rPr>
          <w:i w:val="0"/>
          <w:iCs w:val="0"/>
          <w:color w:val="auto"/>
          <w:sz w:val="20"/>
        </w:rPr>
        <w:t xml:space="preserve"> </w:t>
      </w:r>
      <w:r w:rsidRPr="00663500">
        <w:rPr>
          <w:i w:val="0"/>
          <w:iCs w:val="0"/>
          <w:color w:val="auto"/>
          <w:sz w:val="20"/>
        </w:rPr>
        <w:t>Multi-layer perceptron (MLP), Random Forest (RF), and Su</w:t>
      </w:r>
      <w:r w:rsidR="00814465" w:rsidRPr="00663500">
        <w:rPr>
          <w:i w:val="0"/>
          <w:iCs w:val="0"/>
          <w:color w:val="auto"/>
          <w:sz w:val="20"/>
        </w:rPr>
        <w:t>pport Vector Machines</w:t>
      </w:r>
      <w:r w:rsidR="001047D6" w:rsidRPr="00663500">
        <w:rPr>
          <w:i w:val="0"/>
          <w:iCs w:val="0"/>
          <w:color w:val="auto"/>
          <w:sz w:val="20"/>
        </w:rPr>
        <w:t xml:space="preserve"> (SVM). In addition, all models apart from the MLP were tested in two forms. Once with all features and once with </w:t>
      </w:r>
      <w:r w:rsidR="00663500" w:rsidRPr="00663500">
        <w:rPr>
          <w:i w:val="0"/>
          <w:iCs w:val="0"/>
          <w:color w:val="auto"/>
          <w:sz w:val="20"/>
        </w:rPr>
        <w:t>fourteen</w:t>
      </w:r>
      <w:r w:rsidR="001047D6" w:rsidRPr="00663500">
        <w:rPr>
          <w:i w:val="0"/>
          <w:iCs w:val="0"/>
          <w:color w:val="auto"/>
          <w:sz w:val="20"/>
        </w:rPr>
        <w:t xml:space="preserve"> components explaining most of the variance from a Principal Components Analysis (PCA). Lastly, all playing positions were </w:t>
      </w:r>
      <w:proofErr w:type="spellStart"/>
      <w:r w:rsidR="001047D6" w:rsidRPr="00663500">
        <w:rPr>
          <w:i w:val="0"/>
          <w:iCs w:val="0"/>
          <w:color w:val="auto"/>
          <w:sz w:val="20"/>
        </w:rPr>
        <w:t>analysed</w:t>
      </w:r>
      <w:proofErr w:type="spellEnd"/>
      <w:r w:rsidR="001047D6" w:rsidRPr="00663500">
        <w:rPr>
          <w:i w:val="0"/>
          <w:iCs w:val="0"/>
          <w:color w:val="auto"/>
          <w:sz w:val="20"/>
        </w:rPr>
        <w:t xml:space="preserve"> to see what variables correlated most with success.</w:t>
      </w:r>
    </w:p>
    <w:p w14:paraId="00F168CA" w14:textId="277C7A38" w:rsidR="000B6F68" w:rsidRPr="00663500" w:rsidRDefault="00D723AF" w:rsidP="00663500">
      <w:pPr>
        <w:pStyle w:val="BodyText"/>
        <w:rPr>
          <w:rFonts w:cs="Arial"/>
        </w:rPr>
      </w:pPr>
      <w:r w:rsidRPr="00663500">
        <w:rPr>
          <w:rFonts w:cs="Arial"/>
        </w:rPr>
        <w:t>SVM and MLP had the strongest all-round performance relative to the other algorithms,</w:t>
      </w:r>
      <w:r w:rsidR="000F735A" w:rsidRPr="00663500">
        <w:rPr>
          <w:rFonts w:cs="Arial"/>
        </w:rPr>
        <w:t xml:space="preserve"> producing accuracies of 76% and a Macro Average F1-score of 74%. T</w:t>
      </w:r>
      <w:r w:rsidRPr="00663500">
        <w:rPr>
          <w:rFonts w:cs="Arial"/>
        </w:rPr>
        <w:t xml:space="preserve">he others tended to overfit, with feature reduction not making much of a difference at all. Also, whether a player had </w:t>
      </w:r>
      <w:r w:rsidR="002328C3" w:rsidRPr="00663500">
        <w:rPr>
          <w:rFonts w:cs="Arial"/>
        </w:rPr>
        <w:t xml:space="preserve">won an individual award prior to their debut came out as </w:t>
      </w:r>
      <w:r w:rsidR="000F735A" w:rsidRPr="00663500">
        <w:rPr>
          <w:rFonts w:cs="Arial"/>
        </w:rPr>
        <w:t xml:space="preserve">the variable </w:t>
      </w:r>
      <w:r w:rsidR="002328C3" w:rsidRPr="00663500">
        <w:rPr>
          <w:rFonts w:cs="Arial"/>
        </w:rPr>
        <w:t>most correlated with ‘success’</w:t>
      </w:r>
      <w:r w:rsidR="000F735A" w:rsidRPr="00663500">
        <w:rPr>
          <w:rFonts w:cs="Arial"/>
        </w:rPr>
        <w:t xml:space="preserve"> across positions, with some exceptions. On the other hand, variables least correlated with success were heterogenous across positions. The thesis’ conclusion, </w:t>
      </w:r>
      <w:r w:rsidR="00663500" w:rsidRPr="00663500">
        <w:rPr>
          <w:rFonts w:cs="Arial"/>
        </w:rPr>
        <w:t>limitations, and opportunities for future research are discussed at the end.</w:t>
      </w:r>
    </w:p>
    <w:p w14:paraId="5B8DCEDD" w14:textId="77777777" w:rsidR="000B6F68" w:rsidRDefault="000B6F68">
      <w:pPr>
        <w:pStyle w:val="StyleAuthorNote10ptItalicBlue"/>
      </w:pPr>
    </w:p>
    <w:p w14:paraId="6A45DC49" w14:textId="77777777" w:rsidR="000B6F68" w:rsidRDefault="000B6F68">
      <w:pPr>
        <w:pStyle w:val="AuthorNote"/>
      </w:pPr>
      <w:r>
        <w:rPr>
          <w:sz w:val="24"/>
        </w:rPr>
        <w:br w:type="page"/>
      </w:r>
    </w:p>
    <w:p w14:paraId="1520BADB" w14:textId="77777777" w:rsidR="000B6F68" w:rsidRDefault="000B6F68">
      <w:pPr>
        <w:widowControl w:val="0"/>
        <w:jc w:val="both"/>
      </w:pPr>
    </w:p>
    <w:p w14:paraId="23AD3156" w14:textId="77777777" w:rsidR="000B6F68" w:rsidRDefault="000B6F68">
      <w:pPr>
        <w:widowControl w:val="0"/>
        <w:tabs>
          <w:tab w:val="center" w:pos="4320"/>
        </w:tabs>
        <w:jc w:val="both"/>
        <w:rPr>
          <w:rFonts w:ascii="Arial" w:hAnsi="Arial" w:cs="Arial"/>
          <w:b/>
          <w:bCs/>
          <w:sz w:val="24"/>
          <w:szCs w:val="24"/>
        </w:rPr>
      </w:pPr>
    </w:p>
    <w:p w14:paraId="464A788C" w14:textId="77777777" w:rsidR="000B6F68" w:rsidRDefault="000B6F68">
      <w:pPr>
        <w:pStyle w:val="1stpage12"/>
      </w:pPr>
      <w:r>
        <w:t>DECLARATION</w:t>
      </w:r>
    </w:p>
    <w:p w14:paraId="31FF7790" w14:textId="77777777" w:rsidR="000B6F68" w:rsidRDefault="000B6F68">
      <w:pPr>
        <w:pStyle w:val="BodyText"/>
      </w:pPr>
      <w:r>
        <w:t xml:space="preserve">I hereby certify that this dissertation constitutes my own product, that where the language of others is set forth, quotation marks so indicate, and that appropriate credit is given where I have used the language, ideas, </w:t>
      </w:r>
      <w:proofErr w:type="gramStart"/>
      <w:r>
        <w:t>expressions</w:t>
      </w:r>
      <w:proofErr w:type="gramEnd"/>
      <w:r>
        <w:t xml:space="preserve"> or writings of another.</w:t>
      </w:r>
    </w:p>
    <w:p w14:paraId="309AADF3" w14:textId="77777777" w:rsidR="000B6F68" w:rsidRDefault="000B6F68">
      <w:pPr>
        <w:pStyle w:val="BodyText"/>
      </w:pPr>
      <w:r>
        <w:t>I declare that the dissertation describes original work that has not previously been presented for the award of any other degree of any institution.</w:t>
      </w:r>
    </w:p>
    <w:p w14:paraId="39100690" w14:textId="77777777" w:rsidR="000B6F68" w:rsidRDefault="000B6F68">
      <w:pPr>
        <w:pStyle w:val="BodyText"/>
      </w:pPr>
    </w:p>
    <w:p w14:paraId="36D8A080" w14:textId="77777777" w:rsidR="000B6F68" w:rsidRDefault="000B6F68">
      <w:pPr>
        <w:pStyle w:val="BodyText"/>
        <w:ind w:left="5812"/>
        <w:jc w:val="left"/>
      </w:pPr>
      <w:r>
        <w:t>Signed,</w:t>
      </w:r>
    </w:p>
    <w:p w14:paraId="2F920E57" w14:textId="77777777" w:rsidR="000B6F68" w:rsidRDefault="000B6F68">
      <w:pPr>
        <w:pStyle w:val="BodyText"/>
        <w:ind w:left="5812"/>
        <w:jc w:val="left"/>
      </w:pPr>
      <w:r>
        <w:t>Your-name-here</w:t>
      </w:r>
    </w:p>
    <w:p w14:paraId="113CF028" w14:textId="77777777" w:rsidR="000B6F68" w:rsidRDefault="000B6F68">
      <w:pPr>
        <w:pStyle w:val="BodyText"/>
        <w:ind w:left="5812"/>
        <w:jc w:val="left"/>
      </w:pPr>
    </w:p>
    <w:p w14:paraId="05F23326" w14:textId="199D8D44" w:rsidR="000B6F68" w:rsidRDefault="000B6F68" w:rsidP="00AF48B0">
      <w:pPr>
        <w:pStyle w:val="StyleStyleAuthorNote9ptItalicBlueLeft"/>
      </w:pPr>
    </w:p>
    <w:p w14:paraId="4C412CC3" w14:textId="7B5F247B" w:rsidR="00AF48B0" w:rsidRDefault="00AF48B0" w:rsidP="00AF48B0">
      <w:pPr>
        <w:pStyle w:val="StyleStyleAuthorNote9ptItalicBlueLeft"/>
      </w:pPr>
    </w:p>
    <w:p w14:paraId="0C077541" w14:textId="1529E7C0" w:rsidR="00AF48B0" w:rsidRDefault="00AF48B0" w:rsidP="00AF48B0">
      <w:pPr>
        <w:pStyle w:val="StyleStyleAuthorNote9ptItalicBlueLeft"/>
      </w:pPr>
    </w:p>
    <w:p w14:paraId="03AC7FE1" w14:textId="0BB28706" w:rsidR="00AF48B0" w:rsidRDefault="00AF48B0" w:rsidP="00AF48B0">
      <w:pPr>
        <w:pStyle w:val="StyleStyleAuthorNote9ptItalicBlueLeft"/>
      </w:pPr>
    </w:p>
    <w:p w14:paraId="5AF2B211" w14:textId="2BA61B8E" w:rsidR="00AF48B0" w:rsidRDefault="00AF48B0" w:rsidP="00AF48B0">
      <w:pPr>
        <w:pStyle w:val="StyleStyleAuthorNote9ptItalicBlueLeft"/>
      </w:pPr>
    </w:p>
    <w:p w14:paraId="1E7BE736" w14:textId="1261C72E" w:rsidR="00AF48B0" w:rsidRDefault="00AF48B0" w:rsidP="00AF48B0">
      <w:pPr>
        <w:pStyle w:val="StyleStyleAuthorNote9ptItalicBlueLeft"/>
      </w:pPr>
    </w:p>
    <w:p w14:paraId="4C22EAE7" w14:textId="729A8CC9" w:rsidR="00AF48B0" w:rsidRDefault="00AF48B0" w:rsidP="00AF48B0">
      <w:pPr>
        <w:pStyle w:val="StyleStyleAuthorNote9ptItalicBlueLeft"/>
      </w:pPr>
    </w:p>
    <w:p w14:paraId="2E17F84D" w14:textId="689D706C" w:rsidR="00AF48B0" w:rsidRDefault="00AF48B0" w:rsidP="00AF48B0">
      <w:pPr>
        <w:pStyle w:val="StyleStyleAuthorNote9ptItalicBlueLeft"/>
      </w:pPr>
    </w:p>
    <w:p w14:paraId="7AEEBFE3" w14:textId="77777777" w:rsidR="00AF48B0" w:rsidRDefault="00AF48B0" w:rsidP="00AF48B0">
      <w:pPr>
        <w:pStyle w:val="StyleStyleAuthorNote9ptItalicBlueLeft"/>
      </w:pPr>
    </w:p>
    <w:p w14:paraId="37A0F13A" w14:textId="4966ABB9" w:rsidR="000B6F68" w:rsidRDefault="000B6F68">
      <w:pPr>
        <w:pStyle w:val="BodyText"/>
        <w:rPr>
          <w:i/>
          <w:iCs/>
          <w:color w:val="0000FF"/>
          <w:szCs w:val="20"/>
        </w:rPr>
      </w:pPr>
    </w:p>
    <w:p w14:paraId="02D6B7E5" w14:textId="02597DF3" w:rsidR="0064758F" w:rsidRDefault="0064758F">
      <w:pPr>
        <w:pStyle w:val="BodyText"/>
        <w:rPr>
          <w:i/>
          <w:iCs/>
          <w:color w:val="0000FF"/>
          <w:szCs w:val="20"/>
        </w:rPr>
      </w:pPr>
    </w:p>
    <w:p w14:paraId="3E4177C5" w14:textId="709C9CA5" w:rsidR="0064758F" w:rsidRDefault="0064758F">
      <w:pPr>
        <w:pStyle w:val="BodyText"/>
        <w:rPr>
          <w:i/>
          <w:iCs/>
          <w:color w:val="0000FF"/>
          <w:szCs w:val="20"/>
        </w:rPr>
      </w:pPr>
    </w:p>
    <w:p w14:paraId="43326791" w14:textId="77777777" w:rsidR="0064758F" w:rsidRDefault="0064758F">
      <w:pPr>
        <w:pStyle w:val="BodyText"/>
      </w:pPr>
    </w:p>
    <w:p w14:paraId="34530F4B" w14:textId="77777777" w:rsidR="000B6F68" w:rsidRDefault="000B6F68">
      <w:pPr>
        <w:widowControl w:val="0"/>
        <w:tabs>
          <w:tab w:val="center" w:pos="4320"/>
        </w:tabs>
        <w:jc w:val="center"/>
      </w:pPr>
    </w:p>
    <w:p w14:paraId="717E8630" w14:textId="77777777" w:rsidR="000B6F68" w:rsidRDefault="000B6F68">
      <w:pPr>
        <w:pStyle w:val="1stpage12"/>
      </w:pPr>
      <w:r>
        <w:lastRenderedPageBreak/>
        <w:t>ACKNOWLEDGEMENTS</w:t>
      </w:r>
    </w:p>
    <w:p w14:paraId="1DEEC664" w14:textId="77777777" w:rsidR="000B6F68" w:rsidRDefault="000B6F68">
      <w:pPr>
        <w:widowControl w:val="0"/>
        <w:tabs>
          <w:tab w:val="center" w:pos="4320"/>
        </w:tabs>
        <w:jc w:val="center"/>
      </w:pPr>
    </w:p>
    <w:p w14:paraId="44F7D3FA" w14:textId="43651F31" w:rsidR="00793148" w:rsidRPr="00F971F7" w:rsidRDefault="00793148" w:rsidP="00F971F7">
      <w:pPr>
        <w:pStyle w:val="StyleStyleAuthorNote9ptItalicBlueLeft"/>
        <w:spacing w:line="480" w:lineRule="auto"/>
        <w:rPr>
          <w:i w:val="0"/>
          <w:iCs w:val="0"/>
          <w:color w:val="000000"/>
          <w:sz w:val="20"/>
        </w:rPr>
      </w:pPr>
      <w:r w:rsidRPr="00F971F7">
        <w:rPr>
          <w:i w:val="0"/>
          <w:iCs w:val="0"/>
          <w:color w:val="000000"/>
          <w:sz w:val="20"/>
        </w:rPr>
        <w:t xml:space="preserve">Thank you to my supervisor, Dr. </w:t>
      </w:r>
      <w:proofErr w:type="spellStart"/>
      <w:r w:rsidRPr="00F971F7">
        <w:rPr>
          <w:i w:val="0"/>
          <w:iCs w:val="0"/>
          <w:color w:val="000000"/>
          <w:sz w:val="20"/>
        </w:rPr>
        <w:t>Bezerra</w:t>
      </w:r>
      <w:proofErr w:type="spellEnd"/>
      <w:r w:rsidRPr="00F971F7">
        <w:rPr>
          <w:i w:val="0"/>
          <w:iCs w:val="0"/>
          <w:color w:val="000000"/>
          <w:sz w:val="20"/>
        </w:rPr>
        <w:t>, for your guidance throughout and for always making time for me. Thank you to Dr. McCabe for your feedback in the earlier stages of this report</w:t>
      </w:r>
      <w:r w:rsidR="0064758F" w:rsidRPr="00F971F7">
        <w:rPr>
          <w:i w:val="0"/>
          <w:iCs w:val="0"/>
          <w:color w:val="000000"/>
          <w:sz w:val="20"/>
        </w:rPr>
        <w:t xml:space="preserve"> that helped me improve the depth of my work. Lastly, thank you to the University of Liverpool for the financial support that gave me the opportunity to do something I never thought would be possible for someone like me.</w:t>
      </w:r>
    </w:p>
    <w:p w14:paraId="40A8F4BF" w14:textId="77777777" w:rsidR="000B6F68" w:rsidRDefault="000B6F68">
      <w:pPr>
        <w:widowControl w:val="0"/>
        <w:tabs>
          <w:tab w:val="center" w:pos="4320"/>
        </w:tabs>
        <w:jc w:val="both"/>
        <w:rPr>
          <w:i/>
          <w:iCs/>
        </w:rPr>
        <w:sectPr w:rsidR="000B6F68">
          <w:headerReference w:type="even" r:id="rId7"/>
          <w:headerReference w:type="default" r:id="rId8"/>
          <w:footerReference w:type="even" r:id="rId9"/>
          <w:footerReference w:type="first" r:id="rId10"/>
          <w:endnotePr>
            <w:numFmt w:val="lowerLetter"/>
          </w:endnotePr>
          <w:type w:val="oddPage"/>
          <w:pgSz w:w="11907" w:h="16840" w:code="9"/>
          <w:pgMar w:top="1440" w:right="1729" w:bottom="1440" w:left="1729" w:header="720" w:footer="720" w:gutter="0"/>
          <w:pgNumType w:fmt="lowerRoman" w:start="1"/>
          <w:cols w:space="720"/>
          <w:titlePg/>
        </w:sectPr>
      </w:pPr>
    </w:p>
    <w:p w14:paraId="2CC22D1D" w14:textId="77777777" w:rsidR="000B6F68" w:rsidRDefault="000B6F68">
      <w:pPr>
        <w:widowControl w:val="0"/>
        <w:tabs>
          <w:tab w:val="center" w:pos="4320"/>
        </w:tabs>
        <w:jc w:val="both"/>
        <w:rPr>
          <w:i/>
          <w:iCs/>
        </w:rPr>
      </w:pPr>
    </w:p>
    <w:p w14:paraId="30497054" w14:textId="77777777" w:rsidR="000B6F68" w:rsidRDefault="000B6F68">
      <w:pPr>
        <w:widowControl w:val="0"/>
        <w:tabs>
          <w:tab w:val="center" w:pos="4320"/>
        </w:tabs>
        <w:jc w:val="both"/>
      </w:pPr>
    </w:p>
    <w:p w14:paraId="0C67023D" w14:textId="3967CF63" w:rsidR="000B6F68" w:rsidRDefault="000B6F68">
      <w:pPr>
        <w:keepNext/>
        <w:tabs>
          <w:tab w:val="center" w:pos="4320"/>
        </w:tabs>
        <w:jc w:val="center"/>
        <w:rPr>
          <w:b/>
          <w:bCs/>
          <w:sz w:val="28"/>
          <w:szCs w:val="28"/>
        </w:rPr>
      </w:pPr>
      <w:r>
        <w:rPr>
          <w:b/>
          <w:bCs/>
          <w:sz w:val="28"/>
          <w:szCs w:val="28"/>
        </w:rPr>
        <w:t>TABLE OF CONTENT</w:t>
      </w:r>
      <w:r w:rsidR="00D069AD">
        <w:rPr>
          <w:b/>
          <w:bCs/>
          <w:sz w:val="28"/>
          <w:szCs w:val="28"/>
        </w:rPr>
        <w:t>S</w:t>
      </w:r>
    </w:p>
    <w:p w14:paraId="66CD88B8" w14:textId="77777777" w:rsidR="000B6F68" w:rsidRDefault="000B6F68">
      <w:pPr>
        <w:keepNext/>
        <w:ind w:firstLine="2160"/>
        <w:jc w:val="both"/>
      </w:pPr>
    </w:p>
    <w:p w14:paraId="7602DB46" w14:textId="77777777" w:rsidR="000B6F68" w:rsidRDefault="000B6F68">
      <w:pPr>
        <w:keepNext/>
        <w:tabs>
          <w:tab w:val="right" w:pos="8280"/>
        </w:tabs>
        <w:jc w:val="both"/>
        <w:rPr>
          <w:sz w:val="24"/>
          <w:szCs w:val="24"/>
        </w:rPr>
      </w:pPr>
      <w:r>
        <w:rPr>
          <w:sz w:val="24"/>
          <w:szCs w:val="24"/>
        </w:rPr>
        <w:tab/>
        <w:t>Page</w:t>
      </w:r>
    </w:p>
    <w:p w14:paraId="7CD97289" w14:textId="3A7557FA" w:rsidR="00F428CA" w:rsidRDefault="000B6F68">
      <w:pPr>
        <w:pStyle w:val="TOC1"/>
        <w:rPr>
          <w:rFonts w:ascii="Calibri" w:hAnsi="Calibri" w:cs="Times New Roman"/>
          <w:b w:val="0"/>
          <w:bCs w:val="0"/>
          <w:color w:val="auto"/>
          <w:sz w:val="22"/>
          <w:szCs w:val="22"/>
          <w:lang w:val="en-GB" w:eastAsia="en-GB" w:bidi="ar-SA"/>
        </w:rPr>
      </w:pPr>
      <w:r>
        <w:rPr>
          <w:b w:val="0"/>
          <w:bCs w:val="0"/>
          <w:sz w:val="22"/>
          <w:szCs w:val="24"/>
          <w:lang w:bidi="ar-SA"/>
        </w:rPr>
        <w:fldChar w:fldCharType="begin"/>
      </w:r>
      <w:r>
        <w:rPr>
          <w:b w:val="0"/>
          <w:bCs w:val="0"/>
          <w:sz w:val="22"/>
          <w:szCs w:val="24"/>
          <w:lang w:bidi="ar-SA"/>
        </w:rPr>
        <w:instrText xml:space="preserve"> TOC \o "1-1" \h \z \t "Heading 2,2,Heading 3,3,Heading 6,1,Heading 7,2,Heading 8,3,Subtitle,1" </w:instrText>
      </w:r>
      <w:r>
        <w:rPr>
          <w:b w:val="0"/>
          <w:bCs w:val="0"/>
          <w:sz w:val="22"/>
          <w:szCs w:val="24"/>
          <w:lang w:bidi="ar-SA"/>
        </w:rPr>
        <w:fldChar w:fldCharType="separate"/>
      </w:r>
      <w:hyperlink w:anchor="_Toc115867881" w:history="1">
        <w:r w:rsidR="00F428CA" w:rsidRPr="00B5110D">
          <w:rPr>
            <w:rStyle w:val="Hyperlink"/>
          </w:rPr>
          <w:t>LIST OF TABLES</w:t>
        </w:r>
        <w:r w:rsidR="00F428CA">
          <w:rPr>
            <w:webHidden/>
          </w:rPr>
          <w:tab/>
        </w:r>
        <w:r w:rsidR="00F428CA">
          <w:rPr>
            <w:webHidden/>
          </w:rPr>
          <w:fldChar w:fldCharType="begin"/>
        </w:r>
        <w:r w:rsidR="00F428CA">
          <w:rPr>
            <w:webHidden/>
          </w:rPr>
          <w:instrText xml:space="preserve"> PAGEREF _Toc115867881 \h </w:instrText>
        </w:r>
        <w:r w:rsidR="00F428CA">
          <w:rPr>
            <w:webHidden/>
          </w:rPr>
        </w:r>
        <w:r w:rsidR="00F428CA">
          <w:rPr>
            <w:webHidden/>
          </w:rPr>
          <w:fldChar w:fldCharType="separate"/>
        </w:r>
        <w:r w:rsidR="00B137ED">
          <w:rPr>
            <w:webHidden/>
          </w:rPr>
          <w:t>2</w:t>
        </w:r>
        <w:r w:rsidR="00F428CA">
          <w:rPr>
            <w:webHidden/>
          </w:rPr>
          <w:fldChar w:fldCharType="end"/>
        </w:r>
      </w:hyperlink>
    </w:p>
    <w:p w14:paraId="3D0BFE30" w14:textId="4552E5DA" w:rsidR="00F428CA" w:rsidRDefault="00000000">
      <w:pPr>
        <w:pStyle w:val="TOC1"/>
        <w:rPr>
          <w:rFonts w:ascii="Calibri" w:hAnsi="Calibri" w:cs="Times New Roman"/>
          <w:b w:val="0"/>
          <w:bCs w:val="0"/>
          <w:color w:val="auto"/>
          <w:sz w:val="22"/>
          <w:szCs w:val="22"/>
          <w:lang w:val="en-GB" w:eastAsia="en-GB" w:bidi="ar-SA"/>
        </w:rPr>
      </w:pPr>
      <w:hyperlink w:anchor="_Toc115867882" w:history="1">
        <w:r w:rsidR="00F428CA" w:rsidRPr="00B5110D">
          <w:rPr>
            <w:rStyle w:val="Hyperlink"/>
          </w:rPr>
          <w:t>LIST OF FIGURES</w:t>
        </w:r>
        <w:r w:rsidR="00F428CA">
          <w:rPr>
            <w:webHidden/>
          </w:rPr>
          <w:tab/>
        </w:r>
        <w:r w:rsidR="00F428CA">
          <w:rPr>
            <w:webHidden/>
          </w:rPr>
          <w:fldChar w:fldCharType="begin"/>
        </w:r>
        <w:r w:rsidR="00F428CA">
          <w:rPr>
            <w:webHidden/>
          </w:rPr>
          <w:instrText xml:space="preserve"> PAGEREF _Toc115867882 \h </w:instrText>
        </w:r>
        <w:r w:rsidR="00F428CA">
          <w:rPr>
            <w:webHidden/>
          </w:rPr>
        </w:r>
        <w:r w:rsidR="00F428CA">
          <w:rPr>
            <w:webHidden/>
          </w:rPr>
          <w:fldChar w:fldCharType="separate"/>
        </w:r>
        <w:r w:rsidR="00B137ED">
          <w:rPr>
            <w:webHidden/>
          </w:rPr>
          <w:t>3</w:t>
        </w:r>
        <w:r w:rsidR="00F428CA">
          <w:rPr>
            <w:webHidden/>
          </w:rPr>
          <w:fldChar w:fldCharType="end"/>
        </w:r>
      </w:hyperlink>
    </w:p>
    <w:p w14:paraId="780A9654" w14:textId="3859CA7E" w:rsidR="00F428CA" w:rsidRDefault="00000000" w:rsidP="00F428CA">
      <w:pPr>
        <w:pStyle w:val="TOC1"/>
        <w:rPr>
          <w:rFonts w:ascii="Calibri" w:hAnsi="Calibri" w:cs="Times New Roman"/>
          <w:b w:val="0"/>
          <w:bCs w:val="0"/>
          <w:color w:val="auto"/>
          <w:sz w:val="22"/>
          <w:szCs w:val="22"/>
          <w:lang w:val="en-GB" w:eastAsia="en-GB" w:bidi="ar-SA"/>
        </w:rPr>
      </w:pPr>
      <w:hyperlink w:anchor="_Toc115867883" w:history="1">
        <w:r w:rsidR="00F428CA" w:rsidRPr="00B5110D">
          <w:rPr>
            <w:rStyle w:val="Hyperlink"/>
          </w:rPr>
          <w:t>Chapter 1. Introduction</w:t>
        </w:r>
        <w:r w:rsidR="00F428CA">
          <w:rPr>
            <w:webHidden/>
          </w:rPr>
          <w:tab/>
        </w:r>
        <w:r w:rsidR="00F428CA">
          <w:rPr>
            <w:webHidden/>
          </w:rPr>
          <w:fldChar w:fldCharType="begin"/>
        </w:r>
        <w:r w:rsidR="00F428CA">
          <w:rPr>
            <w:webHidden/>
          </w:rPr>
          <w:instrText xml:space="preserve"> PAGEREF _Toc115867883 \h </w:instrText>
        </w:r>
        <w:r w:rsidR="00F428CA">
          <w:rPr>
            <w:webHidden/>
          </w:rPr>
        </w:r>
        <w:r w:rsidR="00F428CA">
          <w:rPr>
            <w:webHidden/>
          </w:rPr>
          <w:fldChar w:fldCharType="separate"/>
        </w:r>
        <w:r w:rsidR="00B137ED">
          <w:rPr>
            <w:webHidden/>
          </w:rPr>
          <w:t>4</w:t>
        </w:r>
        <w:r w:rsidR="00F428CA">
          <w:rPr>
            <w:webHidden/>
          </w:rPr>
          <w:fldChar w:fldCharType="end"/>
        </w:r>
      </w:hyperlink>
    </w:p>
    <w:p w14:paraId="6ED2624B" w14:textId="6BA70F57" w:rsidR="00F428CA" w:rsidRDefault="00000000">
      <w:pPr>
        <w:pStyle w:val="TOC1"/>
        <w:rPr>
          <w:rFonts w:ascii="Calibri" w:hAnsi="Calibri" w:cs="Times New Roman"/>
          <w:b w:val="0"/>
          <w:bCs w:val="0"/>
          <w:color w:val="auto"/>
          <w:sz w:val="22"/>
          <w:szCs w:val="22"/>
          <w:lang w:val="en-GB" w:eastAsia="en-GB" w:bidi="ar-SA"/>
        </w:rPr>
      </w:pPr>
      <w:hyperlink w:anchor="_Toc115867885" w:history="1">
        <w:r w:rsidR="00F428CA" w:rsidRPr="00B5110D">
          <w:rPr>
            <w:rStyle w:val="Hyperlink"/>
          </w:rPr>
          <w:t>Chapter 2. Data</w:t>
        </w:r>
        <w:r w:rsidR="00F428CA">
          <w:rPr>
            <w:webHidden/>
          </w:rPr>
          <w:tab/>
        </w:r>
        <w:r w:rsidR="00F428CA">
          <w:rPr>
            <w:webHidden/>
          </w:rPr>
          <w:fldChar w:fldCharType="begin"/>
        </w:r>
        <w:r w:rsidR="00F428CA">
          <w:rPr>
            <w:webHidden/>
          </w:rPr>
          <w:instrText xml:space="preserve"> PAGEREF _Toc115867885 \h </w:instrText>
        </w:r>
        <w:r w:rsidR="00F428CA">
          <w:rPr>
            <w:webHidden/>
          </w:rPr>
        </w:r>
        <w:r w:rsidR="00F428CA">
          <w:rPr>
            <w:webHidden/>
          </w:rPr>
          <w:fldChar w:fldCharType="separate"/>
        </w:r>
        <w:r w:rsidR="00B137ED">
          <w:rPr>
            <w:webHidden/>
          </w:rPr>
          <w:t>10</w:t>
        </w:r>
        <w:r w:rsidR="00F428CA">
          <w:rPr>
            <w:webHidden/>
          </w:rPr>
          <w:fldChar w:fldCharType="end"/>
        </w:r>
      </w:hyperlink>
    </w:p>
    <w:p w14:paraId="7DBA1D02" w14:textId="5CADF488" w:rsidR="00F428CA" w:rsidRDefault="00000000">
      <w:pPr>
        <w:pStyle w:val="TOC1"/>
        <w:rPr>
          <w:rFonts w:ascii="Calibri" w:hAnsi="Calibri" w:cs="Times New Roman"/>
          <w:b w:val="0"/>
          <w:bCs w:val="0"/>
          <w:color w:val="auto"/>
          <w:sz w:val="22"/>
          <w:szCs w:val="22"/>
          <w:lang w:val="en-GB" w:eastAsia="en-GB" w:bidi="ar-SA"/>
        </w:rPr>
      </w:pPr>
      <w:hyperlink w:anchor="_Toc115867887" w:history="1">
        <w:r w:rsidR="00F428CA" w:rsidRPr="00B5110D">
          <w:rPr>
            <w:rStyle w:val="Hyperlink"/>
          </w:rPr>
          <w:t>Chapter 3. Methodology</w:t>
        </w:r>
        <w:r w:rsidR="00F428CA">
          <w:rPr>
            <w:webHidden/>
          </w:rPr>
          <w:tab/>
        </w:r>
        <w:r w:rsidR="00F428CA">
          <w:rPr>
            <w:webHidden/>
          </w:rPr>
          <w:fldChar w:fldCharType="begin"/>
        </w:r>
        <w:r w:rsidR="00F428CA">
          <w:rPr>
            <w:webHidden/>
          </w:rPr>
          <w:instrText xml:space="preserve"> PAGEREF _Toc115867887 \h </w:instrText>
        </w:r>
        <w:r w:rsidR="00F428CA">
          <w:rPr>
            <w:webHidden/>
          </w:rPr>
        </w:r>
        <w:r w:rsidR="00F428CA">
          <w:rPr>
            <w:webHidden/>
          </w:rPr>
          <w:fldChar w:fldCharType="separate"/>
        </w:r>
        <w:r w:rsidR="00B137ED">
          <w:rPr>
            <w:webHidden/>
          </w:rPr>
          <w:t>24</w:t>
        </w:r>
        <w:r w:rsidR="00F428CA">
          <w:rPr>
            <w:webHidden/>
          </w:rPr>
          <w:fldChar w:fldCharType="end"/>
        </w:r>
      </w:hyperlink>
    </w:p>
    <w:p w14:paraId="2D4F7252" w14:textId="271E48F6" w:rsidR="00F428CA" w:rsidRDefault="00000000" w:rsidP="00F428CA">
      <w:pPr>
        <w:pStyle w:val="TOC1"/>
        <w:rPr>
          <w:rStyle w:val="Hyperlink"/>
        </w:rPr>
      </w:pPr>
      <w:hyperlink w:anchor="_Toc115867889" w:history="1">
        <w:r w:rsidR="00F428CA" w:rsidRPr="00B5110D">
          <w:rPr>
            <w:rStyle w:val="Hyperlink"/>
          </w:rPr>
          <w:t>Chapter 4: Results</w:t>
        </w:r>
        <w:r w:rsidR="00F428CA">
          <w:rPr>
            <w:webHidden/>
          </w:rPr>
          <w:tab/>
        </w:r>
        <w:r w:rsidR="00F428CA">
          <w:rPr>
            <w:webHidden/>
          </w:rPr>
          <w:fldChar w:fldCharType="begin"/>
        </w:r>
        <w:r w:rsidR="00F428CA">
          <w:rPr>
            <w:webHidden/>
          </w:rPr>
          <w:instrText xml:space="preserve"> PAGEREF _Toc115867889 \h </w:instrText>
        </w:r>
        <w:r w:rsidR="00F428CA">
          <w:rPr>
            <w:webHidden/>
          </w:rPr>
        </w:r>
        <w:r w:rsidR="00F428CA">
          <w:rPr>
            <w:webHidden/>
          </w:rPr>
          <w:fldChar w:fldCharType="separate"/>
        </w:r>
        <w:r w:rsidR="00B137ED">
          <w:rPr>
            <w:webHidden/>
          </w:rPr>
          <w:t>29</w:t>
        </w:r>
        <w:r w:rsidR="00F428CA">
          <w:rPr>
            <w:webHidden/>
          </w:rPr>
          <w:fldChar w:fldCharType="end"/>
        </w:r>
      </w:hyperlink>
    </w:p>
    <w:p w14:paraId="5D92943B" w14:textId="0E38AB0E" w:rsidR="00F428CA" w:rsidRDefault="00F428CA" w:rsidP="00F428CA">
      <w:pPr>
        <w:rPr>
          <w:noProof/>
          <w:lang w:eastAsia="en-US"/>
        </w:rPr>
      </w:pPr>
    </w:p>
    <w:p w14:paraId="2F06F813" w14:textId="77777777" w:rsidR="00D069AD" w:rsidRDefault="00D069AD" w:rsidP="00F428CA">
      <w:pPr>
        <w:rPr>
          <w:noProof/>
          <w:lang w:eastAsia="en-US"/>
        </w:rPr>
      </w:pPr>
    </w:p>
    <w:p w14:paraId="4902A8C9" w14:textId="58389854" w:rsidR="00F428CA" w:rsidRDefault="00F428CA" w:rsidP="00F428CA">
      <w:pPr>
        <w:rPr>
          <w:b/>
          <w:bCs/>
          <w:noProof/>
          <w:sz w:val="24"/>
          <w:szCs w:val="24"/>
          <w:lang w:eastAsia="en-US"/>
        </w:rPr>
      </w:pPr>
      <w:r>
        <w:rPr>
          <w:b/>
          <w:bCs/>
          <w:noProof/>
          <w:sz w:val="24"/>
          <w:szCs w:val="24"/>
          <w:lang w:eastAsia="en-US"/>
        </w:rPr>
        <w:t xml:space="preserve">Chapter 5: Conclusion                                                                                               </w:t>
      </w:r>
      <w:r w:rsidR="00D069AD">
        <w:rPr>
          <w:b/>
          <w:bCs/>
          <w:noProof/>
          <w:sz w:val="24"/>
          <w:szCs w:val="24"/>
          <w:lang w:eastAsia="en-US"/>
        </w:rPr>
        <w:t>33</w:t>
      </w:r>
      <w:r>
        <w:rPr>
          <w:b/>
          <w:bCs/>
          <w:noProof/>
          <w:sz w:val="24"/>
          <w:szCs w:val="24"/>
          <w:lang w:eastAsia="en-US"/>
        </w:rPr>
        <w:t xml:space="preserve"> </w:t>
      </w:r>
    </w:p>
    <w:p w14:paraId="469474A8" w14:textId="269BCD2B" w:rsidR="00F428CA" w:rsidRDefault="00000000">
      <w:pPr>
        <w:pStyle w:val="TOC1"/>
        <w:rPr>
          <w:rFonts w:ascii="Calibri" w:hAnsi="Calibri" w:cs="Times New Roman"/>
          <w:b w:val="0"/>
          <w:bCs w:val="0"/>
          <w:color w:val="auto"/>
          <w:sz w:val="22"/>
          <w:szCs w:val="22"/>
          <w:lang w:val="en-GB" w:eastAsia="en-GB" w:bidi="ar-SA"/>
        </w:rPr>
      </w:pPr>
      <w:hyperlink w:anchor="_Toc115867890" w:history="1">
        <w:r w:rsidR="00F428CA" w:rsidRPr="00B5110D">
          <w:rPr>
            <w:rStyle w:val="Hyperlink"/>
          </w:rPr>
          <w:t>Learning Points</w:t>
        </w:r>
        <w:r w:rsidR="00F428CA">
          <w:rPr>
            <w:webHidden/>
          </w:rPr>
          <w:tab/>
        </w:r>
        <w:r w:rsidR="00F428CA">
          <w:rPr>
            <w:webHidden/>
          </w:rPr>
          <w:fldChar w:fldCharType="begin"/>
        </w:r>
        <w:r w:rsidR="00F428CA">
          <w:rPr>
            <w:webHidden/>
          </w:rPr>
          <w:instrText xml:space="preserve"> PAGEREF _Toc115867890 \h </w:instrText>
        </w:r>
        <w:r w:rsidR="00F428CA">
          <w:rPr>
            <w:webHidden/>
          </w:rPr>
        </w:r>
        <w:r w:rsidR="00F428CA">
          <w:rPr>
            <w:webHidden/>
          </w:rPr>
          <w:fldChar w:fldCharType="separate"/>
        </w:r>
        <w:r w:rsidR="00B137ED">
          <w:rPr>
            <w:webHidden/>
          </w:rPr>
          <w:t>41</w:t>
        </w:r>
        <w:r w:rsidR="00F428CA">
          <w:rPr>
            <w:webHidden/>
          </w:rPr>
          <w:fldChar w:fldCharType="end"/>
        </w:r>
      </w:hyperlink>
    </w:p>
    <w:p w14:paraId="484C2420" w14:textId="17F57448" w:rsidR="00F428CA" w:rsidRDefault="00000000">
      <w:pPr>
        <w:pStyle w:val="TOC1"/>
        <w:rPr>
          <w:rFonts w:ascii="Calibri" w:hAnsi="Calibri" w:cs="Times New Roman"/>
          <w:b w:val="0"/>
          <w:bCs w:val="0"/>
          <w:color w:val="auto"/>
          <w:sz w:val="22"/>
          <w:szCs w:val="22"/>
          <w:lang w:val="en-GB" w:eastAsia="en-GB" w:bidi="ar-SA"/>
        </w:rPr>
      </w:pPr>
      <w:hyperlink w:anchor="_Toc115867891" w:history="1">
        <w:r w:rsidR="00F428CA">
          <w:rPr>
            <w:rStyle w:val="Hyperlink"/>
          </w:rPr>
          <w:t>Appendix</w:t>
        </w:r>
        <w:r w:rsidR="00F428CA">
          <w:rPr>
            <w:webHidden/>
          </w:rPr>
          <w:tab/>
        </w:r>
        <w:r w:rsidR="00F428CA">
          <w:rPr>
            <w:webHidden/>
          </w:rPr>
          <w:fldChar w:fldCharType="begin"/>
        </w:r>
        <w:r w:rsidR="00F428CA">
          <w:rPr>
            <w:webHidden/>
          </w:rPr>
          <w:instrText xml:space="preserve"> PAGEREF _Toc115867891 \h </w:instrText>
        </w:r>
        <w:r w:rsidR="00F428CA">
          <w:rPr>
            <w:webHidden/>
          </w:rPr>
        </w:r>
        <w:r w:rsidR="00F428CA">
          <w:rPr>
            <w:webHidden/>
          </w:rPr>
          <w:fldChar w:fldCharType="separate"/>
        </w:r>
        <w:r w:rsidR="00B137ED">
          <w:rPr>
            <w:webHidden/>
          </w:rPr>
          <w:t>43</w:t>
        </w:r>
        <w:r w:rsidR="00F428CA">
          <w:rPr>
            <w:webHidden/>
          </w:rPr>
          <w:fldChar w:fldCharType="end"/>
        </w:r>
      </w:hyperlink>
    </w:p>
    <w:p w14:paraId="505FF457" w14:textId="2C12CA53" w:rsidR="000B6F68" w:rsidRDefault="000B6F68">
      <w:pPr>
        <w:widowControl w:val="0"/>
        <w:tabs>
          <w:tab w:val="center" w:pos="4320"/>
        </w:tabs>
        <w:jc w:val="both"/>
      </w:pPr>
      <w:r>
        <w:rPr>
          <w:rFonts w:cs="Arial"/>
          <w:b/>
          <w:bCs/>
          <w:noProof/>
          <w:color w:val="000000"/>
          <w:sz w:val="22"/>
          <w:szCs w:val="24"/>
          <w:lang w:eastAsia="en-US" w:bidi="ar-SA"/>
        </w:rPr>
        <w:fldChar w:fldCharType="end"/>
      </w:r>
    </w:p>
    <w:p w14:paraId="0C2D84D3" w14:textId="77777777" w:rsidR="000B6F68" w:rsidRDefault="000B6F68">
      <w:pPr>
        <w:widowControl w:val="0"/>
        <w:tabs>
          <w:tab w:val="center" w:pos="4320"/>
        </w:tabs>
        <w:jc w:val="both"/>
      </w:pPr>
      <w:r>
        <w:t xml:space="preserve">                    </w:t>
      </w:r>
    </w:p>
    <w:p w14:paraId="494D569D" w14:textId="77777777" w:rsidR="000B6F68" w:rsidRDefault="000B6F68">
      <w:pPr>
        <w:pStyle w:val="Subtitle"/>
      </w:pPr>
      <w:r>
        <w:br w:type="page"/>
      </w:r>
      <w:bookmarkStart w:id="0" w:name="_Toc115867881"/>
      <w:r>
        <w:lastRenderedPageBreak/>
        <w:t>LIST OF TABLES</w:t>
      </w:r>
      <w:bookmarkEnd w:id="0"/>
    </w:p>
    <w:p w14:paraId="37009536" w14:textId="77777777" w:rsidR="000B6F68" w:rsidRDefault="000B6F68">
      <w:pPr>
        <w:widowControl w:val="0"/>
        <w:jc w:val="both"/>
      </w:pPr>
    </w:p>
    <w:p w14:paraId="2C68F9BB" w14:textId="77777777" w:rsidR="000B6F68" w:rsidRDefault="000B6F68">
      <w:pPr>
        <w:widowControl w:val="0"/>
        <w:jc w:val="both"/>
      </w:pPr>
    </w:p>
    <w:p w14:paraId="52414EDA" w14:textId="77777777" w:rsidR="000B6F68" w:rsidRDefault="000B6F68">
      <w:pPr>
        <w:widowControl w:val="0"/>
        <w:tabs>
          <w:tab w:val="right" w:pos="8280"/>
        </w:tabs>
        <w:jc w:val="both"/>
        <w:rPr>
          <w:sz w:val="24"/>
          <w:szCs w:val="24"/>
        </w:rPr>
      </w:pPr>
      <w:r>
        <w:rPr>
          <w:sz w:val="24"/>
          <w:szCs w:val="24"/>
        </w:rPr>
        <w:tab/>
        <w:t>Page</w:t>
      </w:r>
    </w:p>
    <w:p w14:paraId="2E7AEBD2" w14:textId="77777777" w:rsidR="000B6F68" w:rsidRDefault="000B6F68">
      <w:pPr>
        <w:widowControl w:val="0"/>
        <w:jc w:val="both"/>
        <w:rPr>
          <w:sz w:val="24"/>
          <w:szCs w:val="24"/>
        </w:rPr>
      </w:pPr>
    </w:p>
    <w:p w14:paraId="2428965F" w14:textId="3FE20EEF" w:rsidR="00594A0C" w:rsidRDefault="000B6F68">
      <w:pPr>
        <w:pStyle w:val="TableofFigures"/>
        <w:rPr>
          <w:rFonts w:ascii="Calibri" w:hAnsi="Calibri"/>
          <w:noProof/>
          <w:sz w:val="22"/>
          <w:szCs w:val="22"/>
          <w:lang w:val="en-GB" w:eastAsia="en-GB" w:bidi="ar-SA"/>
        </w:rPr>
      </w:pPr>
      <w:r>
        <w:rPr>
          <w:szCs w:val="24"/>
        </w:rPr>
        <w:fldChar w:fldCharType="begin"/>
      </w:r>
      <w:r>
        <w:rPr>
          <w:szCs w:val="24"/>
        </w:rPr>
        <w:instrText xml:space="preserve"> TOC \h \z \c "Table" </w:instrText>
      </w:r>
      <w:r>
        <w:rPr>
          <w:szCs w:val="24"/>
        </w:rPr>
        <w:fldChar w:fldCharType="separate"/>
      </w:r>
      <w:hyperlink w:anchor="_Toc115360339" w:history="1">
        <w:r w:rsidR="00594A0C" w:rsidRPr="000414C7">
          <w:rPr>
            <w:rStyle w:val="Hyperlink"/>
            <w:noProof/>
          </w:rPr>
          <w:t>Table 1: List of features</w:t>
        </w:r>
        <w:r w:rsidR="00594A0C">
          <w:rPr>
            <w:noProof/>
            <w:webHidden/>
          </w:rPr>
          <w:tab/>
        </w:r>
        <w:r w:rsidR="00594A0C">
          <w:rPr>
            <w:noProof/>
            <w:webHidden/>
          </w:rPr>
          <w:fldChar w:fldCharType="begin"/>
        </w:r>
        <w:r w:rsidR="00594A0C">
          <w:rPr>
            <w:noProof/>
            <w:webHidden/>
          </w:rPr>
          <w:instrText xml:space="preserve"> PAGEREF _Toc115360339 \h </w:instrText>
        </w:r>
        <w:r w:rsidR="00594A0C">
          <w:rPr>
            <w:noProof/>
            <w:webHidden/>
          </w:rPr>
        </w:r>
        <w:r w:rsidR="00594A0C">
          <w:rPr>
            <w:noProof/>
            <w:webHidden/>
          </w:rPr>
          <w:fldChar w:fldCharType="separate"/>
        </w:r>
        <w:r w:rsidR="00B137ED">
          <w:rPr>
            <w:noProof/>
            <w:webHidden/>
          </w:rPr>
          <w:t>17</w:t>
        </w:r>
        <w:r w:rsidR="00594A0C">
          <w:rPr>
            <w:noProof/>
            <w:webHidden/>
          </w:rPr>
          <w:fldChar w:fldCharType="end"/>
        </w:r>
      </w:hyperlink>
    </w:p>
    <w:p w14:paraId="441D6DFD" w14:textId="3125AAFD" w:rsidR="00594A0C" w:rsidRDefault="00000000">
      <w:pPr>
        <w:pStyle w:val="TableofFigures"/>
        <w:rPr>
          <w:rFonts w:ascii="Calibri" w:hAnsi="Calibri"/>
          <w:noProof/>
          <w:sz w:val="22"/>
          <w:szCs w:val="22"/>
          <w:lang w:val="en-GB" w:eastAsia="en-GB" w:bidi="ar-SA"/>
        </w:rPr>
      </w:pPr>
      <w:hyperlink w:anchor="_Toc115360340" w:history="1">
        <w:r w:rsidR="00594A0C" w:rsidRPr="000414C7">
          <w:rPr>
            <w:rStyle w:val="Hyperlink"/>
            <w:noProof/>
          </w:rPr>
          <w:t>Table 2: Hyperparameters Selected</w:t>
        </w:r>
        <w:r w:rsidR="00594A0C">
          <w:rPr>
            <w:noProof/>
            <w:webHidden/>
          </w:rPr>
          <w:tab/>
        </w:r>
        <w:r w:rsidR="00594A0C">
          <w:rPr>
            <w:noProof/>
            <w:webHidden/>
          </w:rPr>
          <w:fldChar w:fldCharType="begin"/>
        </w:r>
        <w:r w:rsidR="00594A0C">
          <w:rPr>
            <w:noProof/>
            <w:webHidden/>
          </w:rPr>
          <w:instrText xml:space="preserve"> PAGEREF _Toc115360340 \h </w:instrText>
        </w:r>
        <w:r w:rsidR="00594A0C">
          <w:rPr>
            <w:noProof/>
            <w:webHidden/>
          </w:rPr>
        </w:r>
        <w:r w:rsidR="00594A0C">
          <w:rPr>
            <w:noProof/>
            <w:webHidden/>
          </w:rPr>
          <w:fldChar w:fldCharType="separate"/>
        </w:r>
        <w:r w:rsidR="00B137ED">
          <w:rPr>
            <w:noProof/>
            <w:webHidden/>
          </w:rPr>
          <w:t>28</w:t>
        </w:r>
        <w:r w:rsidR="00594A0C">
          <w:rPr>
            <w:noProof/>
            <w:webHidden/>
          </w:rPr>
          <w:fldChar w:fldCharType="end"/>
        </w:r>
      </w:hyperlink>
    </w:p>
    <w:p w14:paraId="38115495" w14:textId="3C065D72" w:rsidR="00594A0C" w:rsidRDefault="00000000">
      <w:pPr>
        <w:pStyle w:val="TableofFigures"/>
        <w:rPr>
          <w:rFonts w:ascii="Calibri" w:hAnsi="Calibri"/>
          <w:noProof/>
          <w:sz w:val="22"/>
          <w:szCs w:val="22"/>
          <w:lang w:val="en-GB" w:eastAsia="en-GB" w:bidi="ar-SA"/>
        </w:rPr>
      </w:pPr>
      <w:hyperlink w:anchor="_Toc115360341" w:history="1">
        <w:r w:rsidR="00594A0C" w:rsidRPr="000414C7">
          <w:rPr>
            <w:rStyle w:val="Hyperlink"/>
            <w:noProof/>
          </w:rPr>
          <w:t>Table 3: Evaluation metrics for each model</w:t>
        </w:r>
        <w:r w:rsidR="00594A0C">
          <w:rPr>
            <w:noProof/>
            <w:webHidden/>
          </w:rPr>
          <w:tab/>
        </w:r>
        <w:r w:rsidR="00594A0C">
          <w:rPr>
            <w:noProof/>
            <w:webHidden/>
          </w:rPr>
          <w:fldChar w:fldCharType="begin"/>
        </w:r>
        <w:r w:rsidR="00594A0C">
          <w:rPr>
            <w:noProof/>
            <w:webHidden/>
          </w:rPr>
          <w:instrText xml:space="preserve"> PAGEREF _Toc115360341 \h </w:instrText>
        </w:r>
        <w:r w:rsidR="00594A0C">
          <w:rPr>
            <w:noProof/>
            <w:webHidden/>
          </w:rPr>
        </w:r>
        <w:r w:rsidR="00594A0C">
          <w:rPr>
            <w:noProof/>
            <w:webHidden/>
          </w:rPr>
          <w:fldChar w:fldCharType="separate"/>
        </w:r>
        <w:r w:rsidR="00B137ED">
          <w:rPr>
            <w:noProof/>
            <w:webHidden/>
          </w:rPr>
          <w:t>29</w:t>
        </w:r>
        <w:r w:rsidR="00594A0C">
          <w:rPr>
            <w:noProof/>
            <w:webHidden/>
          </w:rPr>
          <w:fldChar w:fldCharType="end"/>
        </w:r>
      </w:hyperlink>
    </w:p>
    <w:p w14:paraId="0BE6B186" w14:textId="1D466538" w:rsidR="00594A0C" w:rsidRDefault="00000000">
      <w:pPr>
        <w:pStyle w:val="TableofFigures"/>
        <w:rPr>
          <w:rFonts w:ascii="Calibri" w:hAnsi="Calibri"/>
          <w:noProof/>
          <w:sz w:val="22"/>
          <w:szCs w:val="22"/>
          <w:lang w:val="en-GB" w:eastAsia="en-GB" w:bidi="ar-SA"/>
        </w:rPr>
      </w:pPr>
      <w:hyperlink w:anchor="_Toc115360342" w:history="1">
        <w:r w:rsidR="00594A0C" w:rsidRPr="000414C7">
          <w:rPr>
            <w:rStyle w:val="Hyperlink"/>
            <w:noProof/>
          </w:rPr>
          <w:t>Table 4: Most and least correlated variables to success by position</w:t>
        </w:r>
        <w:r w:rsidR="00594A0C">
          <w:rPr>
            <w:noProof/>
            <w:webHidden/>
          </w:rPr>
          <w:tab/>
        </w:r>
        <w:r w:rsidR="00594A0C">
          <w:rPr>
            <w:noProof/>
            <w:webHidden/>
          </w:rPr>
          <w:fldChar w:fldCharType="begin"/>
        </w:r>
        <w:r w:rsidR="00594A0C">
          <w:rPr>
            <w:noProof/>
            <w:webHidden/>
          </w:rPr>
          <w:instrText xml:space="preserve"> PAGEREF _Toc115360342 \h </w:instrText>
        </w:r>
        <w:r w:rsidR="00594A0C">
          <w:rPr>
            <w:noProof/>
            <w:webHidden/>
          </w:rPr>
        </w:r>
        <w:r w:rsidR="00594A0C">
          <w:rPr>
            <w:noProof/>
            <w:webHidden/>
          </w:rPr>
          <w:fldChar w:fldCharType="separate"/>
        </w:r>
        <w:r w:rsidR="00B137ED">
          <w:rPr>
            <w:noProof/>
            <w:webHidden/>
          </w:rPr>
          <w:t>31</w:t>
        </w:r>
        <w:r w:rsidR="00594A0C">
          <w:rPr>
            <w:noProof/>
            <w:webHidden/>
          </w:rPr>
          <w:fldChar w:fldCharType="end"/>
        </w:r>
      </w:hyperlink>
    </w:p>
    <w:p w14:paraId="10E3B833" w14:textId="2C35098B" w:rsidR="000B6F68" w:rsidRDefault="000B6F68">
      <w:pPr>
        <w:widowControl w:val="0"/>
        <w:jc w:val="both"/>
        <w:rPr>
          <w:sz w:val="24"/>
          <w:szCs w:val="24"/>
        </w:rPr>
      </w:pPr>
      <w:r>
        <w:rPr>
          <w:sz w:val="24"/>
          <w:szCs w:val="24"/>
        </w:rPr>
        <w:fldChar w:fldCharType="end"/>
      </w:r>
    </w:p>
    <w:p w14:paraId="0B1E32B4" w14:textId="77777777" w:rsidR="000B6F68" w:rsidRDefault="000B6F68">
      <w:pPr>
        <w:widowControl w:val="0"/>
        <w:jc w:val="both"/>
        <w:rPr>
          <w:sz w:val="24"/>
          <w:szCs w:val="24"/>
        </w:rPr>
      </w:pPr>
    </w:p>
    <w:p w14:paraId="208BE362" w14:textId="77777777" w:rsidR="000B6F68" w:rsidRDefault="000B6F68">
      <w:pPr>
        <w:widowControl w:val="0"/>
        <w:jc w:val="both"/>
      </w:pPr>
    </w:p>
    <w:p w14:paraId="319EDEB9" w14:textId="370890E8" w:rsidR="000B6F68" w:rsidRDefault="000B6F68">
      <w:pPr>
        <w:pStyle w:val="StyleStyleAuthorNote9ptItalicBlueLeft"/>
      </w:pPr>
      <w:r>
        <w:br w:type="page"/>
      </w:r>
    </w:p>
    <w:p w14:paraId="36D33AEC" w14:textId="77777777" w:rsidR="000B6F68" w:rsidRDefault="000B6F68">
      <w:pPr>
        <w:pStyle w:val="Subtitle"/>
      </w:pPr>
      <w:bookmarkStart w:id="1" w:name="_Toc115867882"/>
      <w:r>
        <w:t>LIST OF FIGURES</w:t>
      </w:r>
      <w:bookmarkEnd w:id="1"/>
    </w:p>
    <w:p w14:paraId="60882FCC" w14:textId="77777777" w:rsidR="000B6F68" w:rsidRDefault="000B6F68">
      <w:pPr>
        <w:widowControl w:val="0"/>
        <w:jc w:val="both"/>
        <w:rPr>
          <w:sz w:val="24"/>
          <w:szCs w:val="24"/>
        </w:rPr>
      </w:pPr>
    </w:p>
    <w:p w14:paraId="639E8A8F" w14:textId="77777777" w:rsidR="000B6F68" w:rsidRDefault="000B6F68">
      <w:pPr>
        <w:widowControl w:val="0"/>
        <w:tabs>
          <w:tab w:val="right" w:pos="8280"/>
        </w:tabs>
        <w:jc w:val="both"/>
        <w:rPr>
          <w:sz w:val="24"/>
          <w:szCs w:val="24"/>
        </w:rPr>
      </w:pPr>
      <w:r>
        <w:rPr>
          <w:sz w:val="24"/>
          <w:szCs w:val="24"/>
        </w:rPr>
        <w:tab/>
        <w:t>Page</w:t>
      </w:r>
    </w:p>
    <w:p w14:paraId="54368DE7" w14:textId="77777777" w:rsidR="000B6F68" w:rsidRDefault="000B6F68">
      <w:pPr>
        <w:widowControl w:val="0"/>
        <w:jc w:val="both"/>
        <w:rPr>
          <w:sz w:val="24"/>
          <w:szCs w:val="24"/>
        </w:rPr>
      </w:pPr>
    </w:p>
    <w:p w14:paraId="4CE55D66" w14:textId="64A2A01D" w:rsidR="005F4CAF" w:rsidRDefault="000B6F68">
      <w:pPr>
        <w:pStyle w:val="TableofFigures"/>
        <w:rPr>
          <w:rFonts w:ascii="Calibri" w:hAnsi="Calibri"/>
          <w:noProof/>
          <w:sz w:val="22"/>
          <w:szCs w:val="22"/>
          <w:lang w:val="en-GB" w:eastAsia="en-GB" w:bidi="ar-SA"/>
        </w:rPr>
      </w:pPr>
      <w:r>
        <w:rPr>
          <w:szCs w:val="24"/>
        </w:rPr>
        <w:fldChar w:fldCharType="begin"/>
      </w:r>
      <w:r>
        <w:rPr>
          <w:szCs w:val="24"/>
        </w:rPr>
        <w:instrText xml:space="preserve"> TOC \h \z \c "Figure" </w:instrText>
      </w:r>
      <w:r>
        <w:rPr>
          <w:szCs w:val="24"/>
        </w:rPr>
        <w:fldChar w:fldCharType="separate"/>
      </w:r>
      <w:hyperlink w:anchor="_Toc115450081" w:history="1">
        <w:r w:rsidR="005F4CAF" w:rsidRPr="00351CBA">
          <w:rPr>
            <w:rStyle w:val="Hyperlink"/>
            <w:noProof/>
          </w:rPr>
          <w:t>Figure 1: Players were most likely to make their debut between ages 18-22</w:t>
        </w:r>
        <w:r w:rsidR="005F4CAF">
          <w:rPr>
            <w:noProof/>
            <w:webHidden/>
          </w:rPr>
          <w:tab/>
        </w:r>
        <w:r w:rsidR="005F4CAF">
          <w:rPr>
            <w:noProof/>
            <w:webHidden/>
          </w:rPr>
          <w:fldChar w:fldCharType="begin"/>
        </w:r>
        <w:r w:rsidR="005F4CAF">
          <w:rPr>
            <w:noProof/>
            <w:webHidden/>
          </w:rPr>
          <w:instrText xml:space="preserve"> PAGEREF _Toc115450081 \h </w:instrText>
        </w:r>
        <w:r w:rsidR="005F4CAF">
          <w:rPr>
            <w:noProof/>
            <w:webHidden/>
          </w:rPr>
        </w:r>
        <w:r w:rsidR="005F4CAF">
          <w:rPr>
            <w:noProof/>
            <w:webHidden/>
          </w:rPr>
          <w:fldChar w:fldCharType="separate"/>
        </w:r>
        <w:r w:rsidR="00B137ED">
          <w:rPr>
            <w:noProof/>
            <w:webHidden/>
          </w:rPr>
          <w:t>18</w:t>
        </w:r>
        <w:r w:rsidR="005F4CAF">
          <w:rPr>
            <w:noProof/>
            <w:webHidden/>
          </w:rPr>
          <w:fldChar w:fldCharType="end"/>
        </w:r>
      </w:hyperlink>
    </w:p>
    <w:p w14:paraId="163CF33D" w14:textId="728773AE" w:rsidR="005F4CAF" w:rsidRDefault="00000000">
      <w:pPr>
        <w:pStyle w:val="TableofFigures"/>
        <w:rPr>
          <w:rFonts w:ascii="Calibri" w:hAnsi="Calibri"/>
          <w:noProof/>
          <w:sz w:val="22"/>
          <w:szCs w:val="22"/>
          <w:lang w:val="en-GB" w:eastAsia="en-GB" w:bidi="ar-SA"/>
        </w:rPr>
      </w:pPr>
      <w:hyperlink w:anchor="_Toc115450082" w:history="1">
        <w:r w:rsidR="005F4CAF" w:rsidRPr="00351CBA">
          <w:rPr>
            <w:rStyle w:val="Hyperlink"/>
            <w:noProof/>
          </w:rPr>
          <w:t>Figure 2: As players approach their ‘peak’ ages, their value increases.</w:t>
        </w:r>
        <w:r w:rsidR="005F4CAF">
          <w:rPr>
            <w:noProof/>
            <w:webHidden/>
          </w:rPr>
          <w:tab/>
        </w:r>
        <w:r w:rsidR="005F4CAF">
          <w:rPr>
            <w:noProof/>
            <w:webHidden/>
          </w:rPr>
          <w:fldChar w:fldCharType="begin"/>
        </w:r>
        <w:r w:rsidR="005F4CAF">
          <w:rPr>
            <w:noProof/>
            <w:webHidden/>
          </w:rPr>
          <w:instrText xml:space="preserve"> PAGEREF _Toc115450082 \h </w:instrText>
        </w:r>
        <w:r w:rsidR="005F4CAF">
          <w:rPr>
            <w:noProof/>
            <w:webHidden/>
          </w:rPr>
        </w:r>
        <w:r w:rsidR="005F4CAF">
          <w:rPr>
            <w:noProof/>
            <w:webHidden/>
          </w:rPr>
          <w:fldChar w:fldCharType="separate"/>
        </w:r>
        <w:r w:rsidR="00B137ED">
          <w:rPr>
            <w:noProof/>
            <w:webHidden/>
          </w:rPr>
          <w:t>19</w:t>
        </w:r>
        <w:r w:rsidR="005F4CAF">
          <w:rPr>
            <w:noProof/>
            <w:webHidden/>
          </w:rPr>
          <w:fldChar w:fldCharType="end"/>
        </w:r>
      </w:hyperlink>
    </w:p>
    <w:p w14:paraId="3B4C3531" w14:textId="7E2D2894" w:rsidR="005F4CAF" w:rsidRDefault="00000000">
      <w:pPr>
        <w:pStyle w:val="TableofFigures"/>
        <w:rPr>
          <w:rFonts w:ascii="Calibri" w:hAnsi="Calibri"/>
          <w:noProof/>
          <w:sz w:val="22"/>
          <w:szCs w:val="22"/>
          <w:lang w:val="en-GB" w:eastAsia="en-GB" w:bidi="ar-SA"/>
        </w:rPr>
      </w:pPr>
      <w:hyperlink w:anchor="_Toc115450083" w:history="1">
        <w:r w:rsidR="005F4CAF" w:rsidRPr="00351CBA">
          <w:rPr>
            <w:rStyle w:val="Hyperlink"/>
            <w:noProof/>
          </w:rPr>
          <w:t>Figure 3: Centre-Backs have a high proportion of successes, while Central Midfielers do not.</w:t>
        </w:r>
        <w:r w:rsidR="005F4CAF">
          <w:rPr>
            <w:noProof/>
            <w:webHidden/>
          </w:rPr>
          <w:tab/>
        </w:r>
        <w:r w:rsidR="005F4CAF">
          <w:rPr>
            <w:noProof/>
            <w:webHidden/>
          </w:rPr>
          <w:fldChar w:fldCharType="begin"/>
        </w:r>
        <w:r w:rsidR="005F4CAF">
          <w:rPr>
            <w:noProof/>
            <w:webHidden/>
          </w:rPr>
          <w:instrText xml:space="preserve"> PAGEREF _Toc115450083 \h </w:instrText>
        </w:r>
        <w:r w:rsidR="005F4CAF">
          <w:rPr>
            <w:noProof/>
            <w:webHidden/>
          </w:rPr>
        </w:r>
        <w:r w:rsidR="005F4CAF">
          <w:rPr>
            <w:noProof/>
            <w:webHidden/>
          </w:rPr>
          <w:fldChar w:fldCharType="separate"/>
        </w:r>
        <w:r w:rsidR="00B137ED">
          <w:rPr>
            <w:noProof/>
            <w:webHidden/>
          </w:rPr>
          <w:t>20</w:t>
        </w:r>
        <w:r w:rsidR="005F4CAF">
          <w:rPr>
            <w:noProof/>
            <w:webHidden/>
          </w:rPr>
          <w:fldChar w:fldCharType="end"/>
        </w:r>
      </w:hyperlink>
    </w:p>
    <w:p w14:paraId="75A15DF5" w14:textId="703C15E9" w:rsidR="005F4CAF" w:rsidRDefault="00000000">
      <w:pPr>
        <w:pStyle w:val="TableofFigures"/>
        <w:rPr>
          <w:rFonts w:ascii="Calibri" w:hAnsi="Calibri"/>
          <w:noProof/>
          <w:sz w:val="22"/>
          <w:szCs w:val="22"/>
          <w:lang w:val="en-GB" w:eastAsia="en-GB" w:bidi="ar-SA"/>
        </w:rPr>
      </w:pPr>
      <w:hyperlink w:anchor="_Toc115450084" w:history="1">
        <w:r w:rsidR="005F4CAF" w:rsidRPr="00351CBA">
          <w:rPr>
            <w:rStyle w:val="Hyperlink"/>
            <w:noProof/>
          </w:rPr>
          <w:t>Figure 4: Correlation Covariance Matrix</w:t>
        </w:r>
        <w:r w:rsidR="005F4CAF">
          <w:rPr>
            <w:noProof/>
            <w:webHidden/>
          </w:rPr>
          <w:tab/>
        </w:r>
        <w:r w:rsidR="005F4CAF">
          <w:rPr>
            <w:noProof/>
            <w:webHidden/>
          </w:rPr>
          <w:fldChar w:fldCharType="begin"/>
        </w:r>
        <w:r w:rsidR="005F4CAF">
          <w:rPr>
            <w:noProof/>
            <w:webHidden/>
          </w:rPr>
          <w:instrText xml:space="preserve"> PAGEREF _Toc115450084 \h </w:instrText>
        </w:r>
        <w:r w:rsidR="005F4CAF">
          <w:rPr>
            <w:noProof/>
            <w:webHidden/>
          </w:rPr>
        </w:r>
        <w:r w:rsidR="005F4CAF">
          <w:rPr>
            <w:noProof/>
            <w:webHidden/>
          </w:rPr>
          <w:fldChar w:fldCharType="separate"/>
        </w:r>
        <w:r w:rsidR="00B137ED">
          <w:rPr>
            <w:noProof/>
            <w:webHidden/>
          </w:rPr>
          <w:t>22</w:t>
        </w:r>
        <w:r w:rsidR="005F4CAF">
          <w:rPr>
            <w:noProof/>
            <w:webHidden/>
          </w:rPr>
          <w:fldChar w:fldCharType="end"/>
        </w:r>
      </w:hyperlink>
    </w:p>
    <w:p w14:paraId="4A9E72F2" w14:textId="39F12457" w:rsidR="005F4CAF" w:rsidRDefault="00000000">
      <w:pPr>
        <w:pStyle w:val="TableofFigures"/>
        <w:rPr>
          <w:rFonts w:ascii="Calibri" w:hAnsi="Calibri"/>
          <w:noProof/>
          <w:sz w:val="22"/>
          <w:szCs w:val="22"/>
          <w:lang w:val="en-GB" w:eastAsia="en-GB" w:bidi="ar-SA"/>
        </w:rPr>
      </w:pPr>
      <w:hyperlink w:anchor="_Toc115450085" w:history="1">
        <w:r w:rsidR="005F4CAF" w:rsidRPr="00351CBA">
          <w:rPr>
            <w:rStyle w:val="Hyperlink"/>
            <w:noProof/>
          </w:rPr>
          <w:t>Figure 6: Average weights of different ages</w:t>
        </w:r>
        <w:r w:rsidR="005F4CAF">
          <w:rPr>
            <w:noProof/>
            <w:webHidden/>
          </w:rPr>
          <w:tab/>
        </w:r>
        <w:r w:rsidR="005F4CAF">
          <w:rPr>
            <w:noProof/>
            <w:webHidden/>
          </w:rPr>
          <w:fldChar w:fldCharType="begin"/>
        </w:r>
        <w:r w:rsidR="005F4CAF">
          <w:rPr>
            <w:noProof/>
            <w:webHidden/>
          </w:rPr>
          <w:instrText xml:space="preserve"> PAGEREF _Toc115450085 \h </w:instrText>
        </w:r>
        <w:r w:rsidR="005F4CAF">
          <w:rPr>
            <w:noProof/>
            <w:webHidden/>
          </w:rPr>
        </w:r>
        <w:r w:rsidR="005F4CAF">
          <w:rPr>
            <w:noProof/>
            <w:webHidden/>
          </w:rPr>
          <w:fldChar w:fldCharType="separate"/>
        </w:r>
        <w:r w:rsidR="00B137ED">
          <w:rPr>
            <w:noProof/>
            <w:webHidden/>
          </w:rPr>
          <w:t>44</w:t>
        </w:r>
        <w:r w:rsidR="005F4CAF">
          <w:rPr>
            <w:noProof/>
            <w:webHidden/>
          </w:rPr>
          <w:fldChar w:fldCharType="end"/>
        </w:r>
      </w:hyperlink>
    </w:p>
    <w:p w14:paraId="3BAC79F8" w14:textId="2DE1396C" w:rsidR="005F4CAF" w:rsidRDefault="00000000">
      <w:pPr>
        <w:pStyle w:val="TableofFigures"/>
        <w:rPr>
          <w:rFonts w:ascii="Calibri" w:hAnsi="Calibri"/>
          <w:noProof/>
          <w:sz w:val="22"/>
          <w:szCs w:val="22"/>
          <w:lang w:val="en-GB" w:eastAsia="en-GB" w:bidi="ar-SA"/>
        </w:rPr>
      </w:pPr>
      <w:hyperlink w:anchor="_Toc115450086" w:history="1">
        <w:r w:rsidR="005F4CAF" w:rsidRPr="00351CBA">
          <w:rPr>
            <w:rStyle w:val="Hyperlink"/>
            <w:noProof/>
          </w:rPr>
          <w:t>Figure 7: Average heights of different age groups</w:t>
        </w:r>
        <w:r w:rsidR="005F4CAF">
          <w:rPr>
            <w:noProof/>
            <w:webHidden/>
          </w:rPr>
          <w:tab/>
        </w:r>
        <w:r w:rsidR="005F4CAF">
          <w:rPr>
            <w:noProof/>
            <w:webHidden/>
          </w:rPr>
          <w:fldChar w:fldCharType="begin"/>
        </w:r>
        <w:r w:rsidR="005F4CAF">
          <w:rPr>
            <w:noProof/>
            <w:webHidden/>
          </w:rPr>
          <w:instrText xml:space="preserve"> PAGEREF _Toc115450086 \h </w:instrText>
        </w:r>
        <w:r w:rsidR="005F4CAF">
          <w:rPr>
            <w:noProof/>
            <w:webHidden/>
          </w:rPr>
        </w:r>
        <w:r w:rsidR="005F4CAF">
          <w:rPr>
            <w:noProof/>
            <w:webHidden/>
          </w:rPr>
          <w:fldChar w:fldCharType="separate"/>
        </w:r>
        <w:r w:rsidR="00B137ED">
          <w:rPr>
            <w:noProof/>
            <w:webHidden/>
          </w:rPr>
          <w:t>44</w:t>
        </w:r>
        <w:r w:rsidR="005F4CAF">
          <w:rPr>
            <w:noProof/>
            <w:webHidden/>
          </w:rPr>
          <w:fldChar w:fldCharType="end"/>
        </w:r>
      </w:hyperlink>
    </w:p>
    <w:p w14:paraId="62CFE094" w14:textId="16ABFE49" w:rsidR="005F4CAF" w:rsidRDefault="00000000">
      <w:pPr>
        <w:pStyle w:val="TableofFigures"/>
        <w:rPr>
          <w:rFonts w:ascii="Calibri" w:hAnsi="Calibri"/>
          <w:noProof/>
          <w:sz w:val="22"/>
          <w:szCs w:val="22"/>
          <w:lang w:val="en-GB" w:eastAsia="en-GB" w:bidi="ar-SA"/>
        </w:rPr>
      </w:pPr>
      <w:hyperlink w:anchor="_Toc115450087" w:history="1">
        <w:r w:rsidR="005F4CAF" w:rsidRPr="00351CBA">
          <w:rPr>
            <w:rStyle w:val="Hyperlink"/>
            <w:noProof/>
          </w:rPr>
          <w:t>Figure 8: Percentage of successes by position</w:t>
        </w:r>
        <w:r w:rsidR="005F4CAF">
          <w:rPr>
            <w:noProof/>
            <w:webHidden/>
          </w:rPr>
          <w:tab/>
        </w:r>
        <w:r w:rsidR="005F4CAF">
          <w:rPr>
            <w:noProof/>
            <w:webHidden/>
          </w:rPr>
          <w:fldChar w:fldCharType="begin"/>
        </w:r>
        <w:r w:rsidR="005F4CAF">
          <w:rPr>
            <w:noProof/>
            <w:webHidden/>
          </w:rPr>
          <w:instrText xml:space="preserve"> PAGEREF _Toc115450087 \h </w:instrText>
        </w:r>
        <w:r w:rsidR="005F4CAF">
          <w:rPr>
            <w:noProof/>
            <w:webHidden/>
          </w:rPr>
        </w:r>
        <w:r w:rsidR="005F4CAF">
          <w:rPr>
            <w:noProof/>
            <w:webHidden/>
          </w:rPr>
          <w:fldChar w:fldCharType="separate"/>
        </w:r>
        <w:r w:rsidR="00B137ED">
          <w:rPr>
            <w:noProof/>
            <w:webHidden/>
          </w:rPr>
          <w:t>45</w:t>
        </w:r>
        <w:r w:rsidR="005F4CAF">
          <w:rPr>
            <w:noProof/>
            <w:webHidden/>
          </w:rPr>
          <w:fldChar w:fldCharType="end"/>
        </w:r>
      </w:hyperlink>
    </w:p>
    <w:p w14:paraId="5BE78487" w14:textId="40B3947A" w:rsidR="005F4CAF" w:rsidRDefault="00000000">
      <w:pPr>
        <w:pStyle w:val="TableofFigures"/>
        <w:rPr>
          <w:rFonts w:ascii="Calibri" w:hAnsi="Calibri"/>
          <w:noProof/>
          <w:sz w:val="22"/>
          <w:szCs w:val="22"/>
          <w:lang w:val="en-GB" w:eastAsia="en-GB" w:bidi="ar-SA"/>
        </w:rPr>
      </w:pPr>
      <w:hyperlink w:anchor="_Toc115450088" w:history="1">
        <w:r w:rsidR="005F4CAF" w:rsidRPr="00351CBA">
          <w:rPr>
            <w:rStyle w:val="Hyperlink"/>
            <w:noProof/>
          </w:rPr>
          <w:t>Figure 9: Covariance Matrix</w:t>
        </w:r>
        <w:r w:rsidR="005F4CAF">
          <w:rPr>
            <w:noProof/>
            <w:webHidden/>
          </w:rPr>
          <w:tab/>
        </w:r>
        <w:r w:rsidR="005F4CAF">
          <w:rPr>
            <w:noProof/>
            <w:webHidden/>
          </w:rPr>
          <w:fldChar w:fldCharType="begin"/>
        </w:r>
        <w:r w:rsidR="005F4CAF">
          <w:rPr>
            <w:noProof/>
            <w:webHidden/>
          </w:rPr>
          <w:instrText xml:space="preserve"> PAGEREF _Toc115450088 \h </w:instrText>
        </w:r>
        <w:r w:rsidR="005F4CAF">
          <w:rPr>
            <w:noProof/>
            <w:webHidden/>
          </w:rPr>
        </w:r>
        <w:r w:rsidR="005F4CAF">
          <w:rPr>
            <w:noProof/>
            <w:webHidden/>
          </w:rPr>
          <w:fldChar w:fldCharType="separate"/>
        </w:r>
        <w:r w:rsidR="00B137ED">
          <w:rPr>
            <w:noProof/>
            <w:webHidden/>
          </w:rPr>
          <w:t>45</w:t>
        </w:r>
        <w:r w:rsidR="005F4CAF">
          <w:rPr>
            <w:noProof/>
            <w:webHidden/>
          </w:rPr>
          <w:fldChar w:fldCharType="end"/>
        </w:r>
      </w:hyperlink>
    </w:p>
    <w:p w14:paraId="5BD4050F" w14:textId="63C82C83" w:rsidR="005F4CAF" w:rsidRDefault="00000000">
      <w:pPr>
        <w:pStyle w:val="TableofFigures"/>
        <w:rPr>
          <w:rFonts w:ascii="Calibri" w:hAnsi="Calibri"/>
          <w:noProof/>
          <w:sz w:val="22"/>
          <w:szCs w:val="22"/>
          <w:lang w:val="en-GB" w:eastAsia="en-GB" w:bidi="ar-SA"/>
        </w:rPr>
      </w:pPr>
      <w:hyperlink r:id="rId11" w:anchor="_Toc115450089" w:history="1">
        <w:r w:rsidR="005F4CAF" w:rsidRPr="00351CBA">
          <w:rPr>
            <w:rStyle w:val="Hyperlink"/>
            <w:noProof/>
          </w:rPr>
          <w:t>Figure 10: Covariates of success by position</w:t>
        </w:r>
        <w:r w:rsidR="005F4CAF">
          <w:rPr>
            <w:noProof/>
            <w:webHidden/>
          </w:rPr>
          <w:tab/>
        </w:r>
        <w:r w:rsidR="005F4CAF">
          <w:rPr>
            <w:noProof/>
            <w:webHidden/>
          </w:rPr>
          <w:fldChar w:fldCharType="begin"/>
        </w:r>
        <w:r w:rsidR="005F4CAF">
          <w:rPr>
            <w:noProof/>
            <w:webHidden/>
          </w:rPr>
          <w:instrText xml:space="preserve"> PAGEREF _Toc115450089 \h </w:instrText>
        </w:r>
        <w:r w:rsidR="005F4CAF">
          <w:rPr>
            <w:noProof/>
            <w:webHidden/>
          </w:rPr>
        </w:r>
        <w:r w:rsidR="005F4CAF">
          <w:rPr>
            <w:noProof/>
            <w:webHidden/>
          </w:rPr>
          <w:fldChar w:fldCharType="separate"/>
        </w:r>
        <w:r w:rsidR="00B137ED">
          <w:rPr>
            <w:noProof/>
            <w:webHidden/>
          </w:rPr>
          <w:t>46</w:t>
        </w:r>
        <w:r w:rsidR="005F4CAF">
          <w:rPr>
            <w:noProof/>
            <w:webHidden/>
          </w:rPr>
          <w:fldChar w:fldCharType="end"/>
        </w:r>
      </w:hyperlink>
    </w:p>
    <w:p w14:paraId="6FD2FE5E" w14:textId="3CDE081E" w:rsidR="005F4CAF" w:rsidRDefault="00000000">
      <w:pPr>
        <w:pStyle w:val="TableofFigures"/>
        <w:rPr>
          <w:rFonts w:ascii="Calibri" w:hAnsi="Calibri"/>
          <w:noProof/>
          <w:sz w:val="22"/>
          <w:szCs w:val="22"/>
          <w:lang w:val="en-GB" w:eastAsia="en-GB" w:bidi="ar-SA"/>
        </w:rPr>
      </w:pPr>
      <w:hyperlink r:id="rId12" w:anchor="_Toc115450090" w:history="1">
        <w:r w:rsidR="005F4CAF" w:rsidRPr="00351CBA">
          <w:rPr>
            <w:rStyle w:val="Hyperlink"/>
            <w:noProof/>
          </w:rPr>
          <w:t>Figure 11: Covariates of success by position</w:t>
        </w:r>
        <w:r w:rsidR="005F4CAF">
          <w:rPr>
            <w:noProof/>
            <w:webHidden/>
          </w:rPr>
          <w:tab/>
        </w:r>
        <w:r w:rsidR="005F4CAF">
          <w:rPr>
            <w:noProof/>
            <w:webHidden/>
          </w:rPr>
          <w:fldChar w:fldCharType="begin"/>
        </w:r>
        <w:r w:rsidR="005F4CAF">
          <w:rPr>
            <w:noProof/>
            <w:webHidden/>
          </w:rPr>
          <w:instrText xml:space="preserve"> PAGEREF _Toc115450090 \h </w:instrText>
        </w:r>
        <w:r w:rsidR="005F4CAF">
          <w:rPr>
            <w:noProof/>
            <w:webHidden/>
          </w:rPr>
        </w:r>
        <w:r w:rsidR="005F4CAF">
          <w:rPr>
            <w:noProof/>
            <w:webHidden/>
          </w:rPr>
          <w:fldChar w:fldCharType="separate"/>
        </w:r>
        <w:r w:rsidR="00B137ED">
          <w:rPr>
            <w:noProof/>
            <w:webHidden/>
          </w:rPr>
          <w:t>46</w:t>
        </w:r>
        <w:r w:rsidR="005F4CAF">
          <w:rPr>
            <w:noProof/>
            <w:webHidden/>
          </w:rPr>
          <w:fldChar w:fldCharType="end"/>
        </w:r>
      </w:hyperlink>
    </w:p>
    <w:p w14:paraId="0C7547E6" w14:textId="2F38C190" w:rsidR="005F4CAF" w:rsidRDefault="00000000">
      <w:pPr>
        <w:pStyle w:val="TableofFigures"/>
        <w:rPr>
          <w:rFonts w:ascii="Calibri" w:hAnsi="Calibri"/>
          <w:noProof/>
          <w:sz w:val="22"/>
          <w:szCs w:val="22"/>
          <w:lang w:val="en-GB" w:eastAsia="en-GB" w:bidi="ar-SA"/>
        </w:rPr>
      </w:pPr>
      <w:hyperlink r:id="rId13" w:anchor="_Toc115450091" w:history="1">
        <w:r w:rsidR="005F4CAF" w:rsidRPr="00351CBA">
          <w:rPr>
            <w:rStyle w:val="Hyperlink"/>
            <w:noProof/>
          </w:rPr>
          <w:t>Figure 12: Confusion matrices for Random Forest (left) and Random forest + PCA (right)</w:t>
        </w:r>
        <w:r w:rsidR="005F4CAF">
          <w:rPr>
            <w:noProof/>
            <w:webHidden/>
          </w:rPr>
          <w:tab/>
        </w:r>
        <w:r w:rsidR="005F4CAF">
          <w:rPr>
            <w:noProof/>
            <w:webHidden/>
          </w:rPr>
          <w:fldChar w:fldCharType="begin"/>
        </w:r>
        <w:r w:rsidR="005F4CAF">
          <w:rPr>
            <w:noProof/>
            <w:webHidden/>
          </w:rPr>
          <w:instrText xml:space="preserve"> PAGEREF _Toc115450091 \h </w:instrText>
        </w:r>
        <w:r w:rsidR="005F4CAF">
          <w:rPr>
            <w:noProof/>
            <w:webHidden/>
          </w:rPr>
        </w:r>
        <w:r w:rsidR="005F4CAF">
          <w:rPr>
            <w:noProof/>
            <w:webHidden/>
          </w:rPr>
          <w:fldChar w:fldCharType="separate"/>
        </w:r>
        <w:r w:rsidR="00B137ED">
          <w:rPr>
            <w:noProof/>
            <w:webHidden/>
          </w:rPr>
          <w:t>46</w:t>
        </w:r>
        <w:r w:rsidR="005F4CAF">
          <w:rPr>
            <w:noProof/>
            <w:webHidden/>
          </w:rPr>
          <w:fldChar w:fldCharType="end"/>
        </w:r>
      </w:hyperlink>
    </w:p>
    <w:p w14:paraId="0A53FDD4" w14:textId="07BC5978" w:rsidR="005F4CAF" w:rsidRDefault="00000000">
      <w:pPr>
        <w:pStyle w:val="TableofFigures"/>
        <w:rPr>
          <w:rFonts w:ascii="Calibri" w:hAnsi="Calibri"/>
          <w:noProof/>
          <w:sz w:val="22"/>
          <w:szCs w:val="22"/>
          <w:lang w:val="en-GB" w:eastAsia="en-GB" w:bidi="ar-SA"/>
        </w:rPr>
      </w:pPr>
      <w:hyperlink r:id="rId14" w:anchor="_Toc115450092" w:history="1">
        <w:r w:rsidR="005F4CAF" w:rsidRPr="00351CBA">
          <w:rPr>
            <w:rStyle w:val="Hyperlink"/>
            <w:noProof/>
          </w:rPr>
          <w:t>Figure 13: Confusion Matrix for KNN (left) and KNN + PCA (right)</w:t>
        </w:r>
        <w:r w:rsidR="005F4CAF">
          <w:rPr>
            <w:noProof/>
            <w:webHidden/>
          </w:rPr>
          <w:tab/>
        </w:r>
        <w:r w:rsidR="005F4CAF">
          <w:rPr>
            <w:noProof/>
            <w:webHidden/>
          </w:rPr>
          <w:fldChar w:fldCharType="begin"/>
        </w:r>
        <w:r w:rsidR="005F4CAF">
          <w:rPr>
            <w:noProof/>
            <w:webHidden/>
          </w:rPr>
          <w:instrText xml:space="preserve"> PAGEREF _Toc115450092 \h </w:instrText>
        </w:r>
        <w:r w:rsidR="005F4CAF">
          <w:rPr>
            <w:noProof/>
            <w:webHidden/>
          </w:rPr>
        </w:r>
        <w:r w:rsidR="005F4CAF">
          <w:rPr>
            <w:noProof/>
            <w:webHidden/>
          </w:rPr>
          <w:fldChar w:fldCharType="separate"/>
        </w:r>
        <w:r w:rsidR="00B137ED">
          <w:rPr>
            <w:noProof/>
            <w:webHidden/>
          </w:rPr>
          <w:t>46</w:t>
        </w:r>
        <w:r w:rsidR="005F4CAF">
          <w:rPr>
            <w:noProof/>
            <w:webHidden/>
          </w:rPr>
          <w:fldChar w:fldCharType="end"/>
        </w:r>
      </w:hyperlink>
    </w:p>
    <w:p w14:paraId="533D5521" w14:textId="0CF39F20" w:rsidR="005F4CAF" w:rsidRDefault="00000000">
      <w:pPr>
        <w:pStyle w:val="TableofFigures"/>
        <w:rPr>
          <w:rFonts w:ascii="Calibri" w:hAnsi="Calibri"/>
          <w:noProof/>
          <w:sz w:val="22"/>
          <w:szCs w:val="22"/>
          <w:lang w:val="en-GB" w:eastAsia="en-GB" w:bidi="ar-SA"/>
        </w:rPr>
      </w:pPr>
      <w:hyperlink r:id="rId15" w:anchor="_Toc115450093" w:history="1">
        <w:r w:rsidR="005F4CAF" w:rsidRPr="00351CBA">
          <w:rPr>
            <w:rStyle w:val="Hyperlink"/>
            <w:noProof/>
          </w:rPr>
          <w:t>Figure 14: Confusion Matrix for SVM (left) and SVM + PCA</w:t>
        </w:r>
        <w:r w:rsidR="005F4CAF">
          <w:rPr>
            <w:noProof/>
            <w:webHidden/>
          </w:rPr>
          <w:tab/>
        </w:r>
        <w:r w:rsidR="005F4CAF">
          <w:rPr>
            <w:noProof/>
            <w:webHidden/>
          </w:rPr>
          <w:fldChar w:fldCharType="begin"/>
        </w:r>
        <w:r w:rsidR="005F4CAF">
          <w:rPr>
            <w:noProof/>
            <w:webHidden/>
          </w:rPr>
          <w:instrText xml:space="preserve"> PAGEREF _Toc115450093 \h </w:instrText>
        </w:r>
        <w:r w:rsidR="005F4CAF">
          <w:rPr>
            <w:noProof/>
            <w:webHidden/>
          </w:rPr>
        </w:r>
        <w:r w:rsidR="005F4CAF">
          <w:rPr>
            <w:noProof/>
            <w:webHidden/>
          </w:rPr>
          <w:fldChar w:fldCharType="separate"/>
        </w:r>
        <w:r w:rsidR="00B137ED">
          <w:rPr>
            <w:noProof/>
            <w:webHidden/>
          </w:rPr>
          <w:t>46</w:t>
        </w:r>
        <w:r w:rsidR="005F4CAF">
          <w:rPr>
            <w:noProof/>
            <w:webHidden/>
          </w:rPr>
          <w:fldChar w:fldCharType="end"/>
        </w:r>
      </w:hyperlink>
    </w:p>
    <w:p w14:paraId="72F7A5C8" w14:textId="32CB274A" w:rsidR="005F4CAF" w:rsidRDefault="00000000">
      <w:pPr>
        <w:pStyle w:val="TableofFigures"/>
        <w:rPr>
          <w:rFonts w:ascii="Calibri" w:hAnsi="Calibri"/>
          <w:noProof/>
          <w:sz w:val="22"/>
          <w:szCs w:val="22"/>
          <w:lang w:val="en-GB" w:eastAsia="en-GB" w:bidi="ar-SA"/>
        </w:rPr>
      </w:pPr>
      <w:hyperlink r:id="rId16" w:anchor="_Toc115450094" w:history="1">
        <w:r w:rsidR="005F4CAF" w:rsidRPr="00351CBA">
          <w:rPr>
            <w:rStyle w:val="Hyperlink"/>
            <w:noProof/>
          </w:rPr>
          <w:t>Figure 15: Confusion Matrix for MLP</w:t>
        </w:r>
        <w:r w:rsidR="005F4CAF">
          <w:rPr>
            <w:noProof/>
            <w:webHidden/>
          </w:rPr>
          <w:tab/>
        </w:r>
        <w:r w:rsidR="005F4CAF">
          <w:rPr>
            <w:noProof/>
            <w:webHidden/>
          </w:rPr>
          <w:fldChar w:fldCharType="begin"/>
        </w:r>
        <w:r w:rsidR="005F4CAF">
          <w:rPr>
            <w:noProof/>
            <w:webHidden/>
          </w:rPr>
          <w:instrText xml:space="preserve"> PAGEREF _Toc115450094 \h </w:instrText>
        </w:r>
        <w:r w:rsidR="005F4CAF">
          <w:rPr>
            <w:noProof/>
            <w:webHidden/>
          </w:rPr>
        </w:r>
        <w:r w:rsidR="005F4CAF">
          <w:rPr>
            <w:noProof/>
            <w:webHidden/>
          </w:rPr>
          <w:fldChar w:fldCharType="separate"/>
        </w:r>
        <w:r w:rsidR="00B137ED">
          <w:rPr>
            <w:noProof/>
            <w:webHidden/>
          </w:rPr>
          <w:t>46</w:t>
        </w:r>
        <w:r w:rsidR="005F4CAF">
          <w:rPr>
            <w:noProof/>
            <w:webHidden/>
          </w:rPr>
          <w:fldChar w:fldCharType="end"/>
        </w:r>
      </w:hyperlink>
    </w:p>
    <w:p w14:paraId="5D101E47" w14:textId="219FDED9" w:rsidR="000B6F68" w:rsidRDefault="000B6F68">
      <w:pPr>
        <w:widowControl w:val="0"/>
        <w:jc w:val="both"/>
        <w:rPr>
          <w:sz w:val="24"/>
          <w:szCs w:val="24"/>
        </w:rPr>
      </w:pPr>
      <w:r>
        <w:rPr>
          <w:sz w:val="24"/>
          <w:szCs w:val="24"/>
        </w:rPr>
        <w:fldChar w:fldCharType="end"/>
      </w:r>
    </w:p>
    <w:p w14:paraId="4E667278" w14:textId="77777777" w:rsidR="000B6F68" w:rsidRDefault="000B6F68">
      <w:pPr>
        <w:widowControl w:val="0"/>
        <w:tabs>
          <w:tab w:val="center" w:pos="4320"/>
        </w:tabs>
        <w:jc w:val="both"/>
      </w:pPr>
    </w:p>
    <w:p w14:paraId="4B4235EB" w14:textId="77777777" w:rsidR="000B6F68" w:rsidRDefault="000B6F68">
      <w:pPr>
        <w:widowControl w:val="0"/>
        <w:tabs>
          <w:tab w:val="center" w:pos="4320"/>
        </w:tabs>
        <w:jc w:val="both"/>
      </w:pPr>
    </w:p>
    <w:p w14:paraId="1F8FC5EA" w14:textId="77777777" w:rsidR="000B6F68" w:rsidRDefault="000B6F68">
      <w:pPr>
        <w:pStyle w:val="BodyText"/>
        <w:sectPr w:rsidR="000B6F68">
          <w:footerReference w:type="default" r:id="rId17"/>
          <w:endnotePr>
            <w:numFmt w:val="lowerLetter"/>
          </w:endnotePr>
          <w:type w:val="oddPage"/>
          <w:pgSz w:w="12240" w:h="15840" w:code="1"/>
          <w:pgMar w:top="1440" w:right="2160" w:bottom="1440" w:left="1800" w:header="720" w:footer="720" w:gutter="0"/>
          <w:pgNumType w:start="1"/>
          <w:cols w:space="720"/>
        </w:sectPr>
      </w:pPr>
    </w:p>
    <w:p w14:paraId="69A86704" w14:textId="3E7F0DEE" w:rsidR="000B6F68" w:rsidRDefault="000B6F68">
      <w:pPr>
        <w:pStyle w:val="Heading1"/>
        <w:ind w:left="0"/>
      </w:pPr>
      <w:bookmarkStart w:id="2" w:name="_Toc93314757"/>
      <w:bookmarkStart w:id="3" w:name="_Ref111220507"/>
      <w:bookmarkStart w:id="4" w:name="_Toc115867883"/>
      <w:r>
        <w:lastRenderedPageBreak/>
        <w:t>Introduction</w:t>
      </w:r>
      <w:bookmarkEnd w:id="2"/>
      <w:bookmarkEnd w:id="3"/>
      <w:bookmarkEnd w:id="4"/>
    </w:p>
    <w:p w14:paraId="2B4649AA" w14:textId="77777777" w:rsidR="0041635D" w:rsidRPr="0041635D" w:rsidRDefault="0041635D" w:rsidP="0041635D">
      <w:pPr>
        <w:pStyle w:val="BodyText"/>
      </w:pPr>
    </w:p>
    <w:p w14:paraId="7ECF8A09" w14:textId="23EF022B" w:rsidR="007E5B35" w:rsidRDefault="007E5B35" w:rsidP="00294CC0">
      <w:pPr>
        <w:pStyle w:val="BodyText"/>
        <w:jc w:val="left"/>
      </w:pPr>
      <w:r>
        <w:t>Football or soccer is by many estimates the biggest sport in the world (</w:t>
      </w:r>
      <w:r w:rsidR="00AE008F">
        <w:t>McCarthy, 2017;</w:t>
      </w:r>
      <w:r w:rsidR="00481474">
        <w:t xml:space="preserve"> </w:t>
      </w:r>
      <w:proofErr w:type="spellStart"/>
      <w:r w:rsidR="00F45BFD">
        <w:t>Shvili</w:t>
      </w:r>
      <w:proofErr w:type="spellEnd"/>
      <w:r w:rsidR="00AE008F">
        <w:t>, 2020</w:t>
      </w:r>
      <w:r>
        <w:t>)</w:t>
      </w:r>
      <w:r w:rsidR="009D008C">
        <w:t xml:space="preserve">, and </w:t>
      </w:r>
      <w:r>
        <w:t xml:space="preserve">with a global audience of around </w:t>
      </w:r>
      <w:r w:rsidR="006B7C56">
        <w:t>3.2</w:t>
      </w:r>
      <w:r>
        <w:t xml:space="preserve"> billion </w:t>
      </w:r>
      <w:r w:rsidR="006B7C56">
        <w:t xml:space="preserve">people </w:t>
      </w:r>
      <w:r>
        <w:t>(</w:t>
      </w:r>
      <w:r w:rsidR="006B7C56">
        <w:t>Premier League, 2019</w:t>
      </w:r>
      <w:r>
        <w:t xml:space="preserve">) and annual revenues </w:t>
      </w:r>
      <w:proofErr w:type="gramStart"/>
      <w:r w:rsidR="0030559E">
        <w:t>in excess of</w:t>
      </w:r>
      <w:proofErr w:type="gramEnd"/>
      <w:r w:rsidR="0030559E">
        <w:t xml:space="preserve"> 5 billion pounds</w:t>
      </w:r>
      <w:r>
        <w:t xml:space="preserve"> (</w:t>
      </w:r>
      <w:r w:rsidR="0030559E">
        <w:t>Deloitte, 2022</w:t>
      </w:r>
      <w:r>
        <w:t>)</w:t>
      </w:r>
      <w:r w:rsidR="00AE008F">
        <w:t>,</w:t>
      </w:r>
      <w:r w:rsidR="009D008C">
        <w:t xml:space="preserve"> </w:t>
      </w:r>
      <w:r>
        <w:t>the English Premier League may well be its largest asset. The league’s international status enables it to offer massive financial incentives to all teams in the league, with even larger spoils going to the league’s champions (</w:t>
      </w:r>
      <w:r w:rsidR="0030559E">
        <w:t>Sigsworth, 2022</w:t>
      </w:r>
      <w:r>
        <w:t>). The problem is the level of competition in the league is such that merely avoiding relegation is incredibly difficult for many teams in the league</w:t>
      </w:r>
      <w:r w:rsidR="00A978C3">
        <w:t>,</w:t>
      </w:r>
      <w:r>
        <w:t xml:space="preserve"> without the right group of players</w:t>
      </w:r>
      <w:r w:rsidR="00A978C3">
        <w:t xml:space="preserve"> that is</w:t>
      </w:r>
      <w:r>
        <w:t xml:space="preserve">. For instance, it is estimated that the quality of players at a club’s disposal explains somewhere between 81-90% of the variation in what league position a </w:t>
      </w:r>
      <w:r w:rsidR="00294CC0">
        <w:t>club finish</w:t>
      </w:r>
      <w:r>
        <w:t xml:space="preserve"> in (</w:t>
      </w:r>
      <w:r w:rsidR="0030559E">
        <w:t xml:space="preserve">Anderson and Sally, 2013; </w:t>
      </w:r>
      <w:proofErr w:type="spellStart"/>
      <w:r w:rsidR="0030559E">
        <w:t>Kuper</w:t>
      </w:r>
      <w:proofErr w:type="spellEnd"/>
      <w:r w:rsidR="0030559E">
        <w:t xml:space="preserve"> and Szymanski, 2019, pp.99,113</w:t>
      </w:r>
      <w:r>
        <w:t>). It is no surprise then that the wealthiest teams that can afford better players usually turn out to be champions, with Manchester City and Paris Saint-Germain being the most obvious examples of this fact in recent years.</w:t>
      </w:r>
    </w:p>
    <w:p w14:paraId="36490B5C" w14:textId="1533B735" w:rsidR="007536A4" w:rsidRDefault="007E5B35" w:rsidP="00294CC0">
      <w:pPr>
        <w:pStyle w:val="BodyText"/>
        <w:jc w:val="left"/>
      </w:pPr>
      <w:r>
        <w:t xml:space="preserve">Most clubs are not naïve not to this fact: around 18 billion pounds has collectively been spent on player transfers in the Premier League over the last decade (Statista, 2021). This has been supported by the blossoming of football analytics companies, such as </w:t>
      </w:r>
      <w:proofErr w:type="spellStart"/>
      <w:r>
        <w:t>StatsPerform</w:t>
      </w:r>
      <w:proofErr w:type="spellEnd"/>
      <w:r>
        <w:t xml:space="preserve"> and </w:t>
      </w:r>
      <w:proofErr w:type="spellStart"/>
      <w:r>
        <w:t>SmarterScout</w:t>
      </w:r>
      <w:proofErr w:type="spellEnd"/>
      <w:r>
        <w:t>, which charge clubs to use their proprietary software and statistical models to get advanced insights on potential signings and reduce the risk of wasting money on the wrong players (</w:t>
      </w:r>
      <w:proofErr w:type="spellStart"/>
      <w:r w:rsidR="00753F8C">
        <w:t>Soccerment</w:t>
      </w:r>
      <w:proofErr w:type="spellEnd"/>
      <w:r w:rsidR="00753F8C">
        <w:t>, 2020</w:t>
      </w:r>
      <w:r>
        <w:t xml:space="preserve">). Some clubs have taken even further steps in this direction, with teams like </w:t>
      </w:r>
      <w:proofErr w:type="spellStart"/>
      <w:r>
        <w:t>Brentford</w:t>
      </w:r>
      <w:proofErr w:type="spellEnd"/>
      <w:r>
        <w:t xml:space="preserve"> and Liverpool employing teams of physicists and mathematicians (</w:t>
      </w:r>
      <w:r w:rsidR="00290387">
        <w:t>Williams, 2020</w:t>
      </w:r>
      <w:r w:rsidR="00AE008F">
        <w:t>; Herbert, 2021</w:t>
      </w:r>
      <w:r>
        <w:t xml:space="preserve">) to create statistical models that give their teams an edge in finding talented players overlooked by their rivals. One innovation of </w:t>
      </w:r>
      <w:proofErr w:type="spellStart"/>
      <w:r>
        <w:t>Brentford</w:t>
      </w:r>
      <w:proofErr w:type="spellEnd"/>
      <w:r>
        <w:t xml:space="preserve"> </w:t>
      </w:r>
      <w:proofErr w:type="gramStart"/>
      <w:r>
        <w:t>in particular is</w:t>
      </w:r>
      <w:proofErr w:type="gramEnd"/>
      <w:r>
        <w:t xml:space="preserve"> their arbitrage of young players, buying players several years before “Peak ages” </w:t>
      </w:r>
      <w:r>
        <w:lastRenderedPageBreak/>
        <w:t>(Ram, 2020), which appears to be between ages 25-27 for outfield positions (</w:t>
      </w:r>
      <w:proofErr w:type="spellStart"/>
      <w:r>
        <w:t>Dendir</w:t>
      </w:r>
      <w:proofErr w:type="spellEnd"/>
      <w:r>
        <w:t xml:space="preserve">, 2016; </w:t>
      </w:r>
      <w:proofErr w:type="spellStart"/>
      <w:r>
        <w:t>Worville</w:t>
      </w:r>
      <w:proofErr w:type="spellEnd"/>
      <w:r>
        <w:t xml:space="preserve">, 2021), and then selling these players </w:t>
      </w:r>
      <w:r w:rsidR="00AE008F">
        <w:t xml:space="preserve">on </w:t>
      </w:r>
      <w:r>
        <w:t xml:space="preserve">at much higher prices. </w:t>
      </w:r>
    </w:p>
    <w:p w14:paraId="0D475D11" w14:textId="39E4DB94" w:rsidR="0054554B" w:rsidRDefault="007E5B35" w:rsidP="00294CC0">
      <w:pPr>
        <w:pStyle w:val="BodyText"/>
        <w:jc w:val="left"/>
      </w:pPr>
      <w:r>
        <w:t>The idea is that younger players can often be undervalued assets due to the uncertainty they represent to potential buyers. On the one hand, being younger means there is usually a smaller sample size of games of which to get a reliable measure of the player’s qualities. On the other hand, there is some inherent volatility to younger players due to the uncertainty about how they will evolve as they mature (</w:t>
      </w:r>
      <w:proofErr w:type="spellStart"/>
      <w:r w:rsidR="00C571AA">
        <w:t>Bergkamp</w:t>
      </w:r>
      <w:proofErr w:type="spellEnd"/>
      <w:r w:rsidR="00C571AA">
        <w:t xml:space="preserve"> et al., 2022</w:t>
      </w:r>
      <w:r>
        <w:t>), or whether severe injuries may stifle their progression (</w:t>
      </w:r>
      <w:proofErr w:type="spellStart"/>
      <w:r>
        <w:t>Larruskain</w:t>
      </w:r>
      <w:proofErr w:type="spellEnd"/>
      <w:r>
        <w:t xml:space="preserve"> et al., 2021). The key insight, however, is that the earlier you can ac</w:t>
      </w:r>
      <w:r w:rsidR="0054554B">
        <w:t>c</w:t>
      </w:r>
      <w:r>
        <w:t>urately identify talented players the better.</w:t>
      </w:r>
    </w:p>
    <w:p w14:paraId="146FBF08" w14:textId="7C0B084D" w:rsidR="0054554B" w:rsidRPr="00354FBF" w:rsidRDefault="0054554B" w:rsidP="0054554B">
      <w:pPr>
        <w:pStyle w:val="BodyText"/>
        <w:rPr>
          <w:rFonts w:ascii="Times New Roman" w:hAnsi="Times New Roman"/>
          <w:b/>
          <w:bCs/>
          <w:sz w:val="28"/>
          <w:szCs w:val="28"/>
        </w:rPr>
      </w:pPr>
      <w:r w:rsidRPr="00354FBF">
        <w:rPr>
          <w:rFonts w:ascii="Times New Roman" w:hAnsi="Times New Roman"/>
          <w:b/>
          <w:bCs/>
          <w:sz w:val="28"/>
          <w:szCs w:val="28"/>
        </w:rPr>
        <w:t>1.</w:t>
      </w:r>
      <w:r w:rsidR="00354FBF" w:rsidRPr="00354FBF">
        <w:rPr>
          <w:rFonts w:ascii="Times New Roman" w:hAnsi="Times New Roman"/>
          <w:b/>
          <w:bCs/>
          <w:sz w:val="28"/>
          <w:szCs w:val="28"/>
        </w:rPr>
        <w:t xml:space="preserve">1 </w:t>
      </w:r>
      <w:r w:rsidRPr="00354FBF">
        <w:rPr>
          <w:rFonts w:ascii="Times New Roman" w:hAnsi="Times New Roman"/>
          <w:b/>
          <w:bCs/>
          <w:sz w:val="28"/>
          <w:szCs w:val="28"/>
        </w:rPr>
        <w:t>Aims</w:t>
      </w:r>
    </w:p>
    <w:p w14:paraId="14877DC7" w14:textId="34B98E12" w:rsidR="00DF5AEB" w:rsidRPr="00CC70B3" w:rsidRDefault="00DF5AEB" w:rsidP="0054554B">
      <w:pPr>
        <w:pStyle w:val="StyleHeading2Underline"/>
        <w:numPr>
          <w:ilvl w:val="0"/>
          <w:numId w:val="0"/>
        </w:numPr>
        <w:spacing w:before="0" w:after="240" w:line="480" w:lineRule="auto"/>
        <w:rPr>
          <w:rFonts w:ascii="Arial" w:hAnsi="Arial" w:cs="Arial"/>
          <w:b w:val="0"/>
          <w:bCs w:val="0"/>
          <w:sz w:val="20"/>
          <w:szCs w:val="20"/>
          <w:u w:val="none"/>
        </w:rPr>
      </w:pPr>
      <w:r w:rsidRPr="00CC70B3">
        <w:rPr>
          <w:rFonts w:ascii="Arial" w:hAnsi="Arial" w:cs="Arial"/>
          <w:b w:val="0"/>
          <w:bCs w:val="0"/>
          <w:sz w:val="20"/>
          <w:szCs w:val="20"/>
          <w:u w:val="none"/>
        </w:rPr>
        <w:t>My thesis aims to explore three issues in parallel, namely:</w:t>
      </w:r>
    </w:p>
    <w:p w14:paraId="1408286C" w14:textId="2520D7FC" w:rsidR="00224662" w:rsidRPr="00CC70B3" w:rsidRDefault="00DF5AEB" w:rsidP="00A978C3">
      <w:pPr>
        <w:pStyle w:val="StyleHeading2Underline"/>
        <w:numPr>
          <w:ilvl w:val="0"/>
          <w:numId w:val="13"/>
        </w:numPr>
        <w:spacing w:before="240" w:line="480" w:lineRule="auto"/>
        <w:ind w:left="714" w:right="578" w:hanging="357"/>
        <w:rPr>
          <w:rFonts w:ascii="Arial" w:hAnsi="Arial" w:cs="Arial"/>
          <w:b w:val="0"/>
          <w:bCs w:val="0"/>
          <w:sz w:val="20"/>
          <w:szCs w:val="20"/>
          <w:u w:val="none"/>
        </w:rPr>
      </w:pPr>
      <w:r w:rsidRPr="00CC70B3">
        <w:rPr>
          <w:rFonts w:ascii="Arial" w:hAnsi="Arial" w:cs="Arial"/>
          <w:b w:val="0"/>
          <w:bCs w:val="0"/>
          <w:sz w:val="20"/>
          <w:szCs w:val="20"/>
          <w:u w:val="none"/>
        </w:rPr>
        <w:t xml:space="preserve">Can ML be useful in </w:t>
      </w:r>
      <w:r w:rsidR="00224662" w:rsidRPr="00CC70B3">
        <w:rPr>
          <w:rFonts w:ascii="Arial" w:hAnsi="Arial" w:cs="Arial"/>
          <w:b w:val="0"/>
          <w:bCs w:val="0"/>
          <w:sz w:val="20"/>
          <w:szCs w:val="20"/>
          <w:u w:val="none"/>
        </w:rPr>
        <w:t>classifying</w:t>
      </w:r>
      <w:r w:rsidRPr="00CC70B3">
        <w:rPr>
          <w:rFonts w:ascii="Arial" w:hAnsi="Arial" w:cs="Arial"/>
          <w:b w:val="0"/>
          <w:bCs w:val="0"/>
          <w:sz w:val="20"/>
          <w:szCs w:val="20"/>
          <w:u w:val="none"/>
        </w:rPr>
        <w:t xml:space="preserve"> </w:t>
      </w:r>
      <w:r w:rsidR="00224662" w:rsidRPr="00CC70B3">
        <w:rPr>
          <w:rFonts w:ascii="Arial" w:hAnsi="Arial" w:cs="Arial"/>
          <w:b w:val="0"/>
          <w:bCs w:val="0"/>
          <w:sz w:val="20"/>
          <w:szCs w:val="20"/>
          <w:u w:val="none"/>
        </w:rPr>
        <w:t>which</w:t>
      </w:r>
      <w:r w:rsidRPr="00CC70B3">
        <w:rPr>
          <w:rFonts w:ascii="Arial" w:hAnsi="Arial" w:cs="Arial"/>
          <w:b w:val="0"/>
          <w:bCs w:val="0"/>
          <w:sz w:val="20"/>
          <w:szCs w:val="20"/>
          <w:u w:val="none"/>
        </w:rPr>
        <w:t xml:space="preserve"> young</w:t>
      </w:r>
      <w:r w:rsidR="00333157" w:rsidRPr="00CC70B3">
        <w:rPr>
          <w:rFonts w:ascii="Arial" w:hAnsi="Arial" w:cs="Arial"/>
          <w:b w:val="0"/>
          <w:bCs w:val="0"/>
          <w:sz w:val="20"/>
          <w:szCs w:val="20"/>
          <w:u w:val="none"/>
        </w:rPr>
        <w:t xml:space="preserve"> English Premier League</w:t>
      </w:r>
      <w:r w:rsidRPr="00CC70B3">
        <w:rPr>
          <w:rFonts w:ascii="Arial" w:hAnsi="Arial" w:cs="Arial"/>
          <w:b w:val="0"/>
          <w:bCs w:val="0"/>
          <w:sz w:val="20"/>
          <w:szCs w:val="20"/>
          <w:u w:val="none"/>
        </w:rPr>
        <w:t xml:space="preserve"> </w:t>
      </w:r>
      <w:r w:rsidR="00224662" w:rsidRPr="00CC70B3">
        <w:rPr>
          <w:rFonts w:ascii="Arial" w:hAnsi="Arial" w:cs="Arial"/>
          <w:b w:val="0"/>
          <w:bCs w:val="0"/>
          <w:sz w:val="20"/>
          <w:szCs w:val="20"/>
          <w:u w:val="none"/>
        </w:rPr>
        <w:t>debutantes will have ‘successful’ careers using only basic player data?</w:t>
      </w:r>
    </w:p>
    <w:p w14:paraId="2D2009FB" w14:textId="01CD0F0D" w:rsidR="00224662" w:rsidRPr="00CC70B3" w:rsidRDefault="00224662" w:rsidP="00A978C3">
      <w:pPr>
        <w:pStyle w:val="StyleHeading2Underline"/>
        <w:numPr>
          <w:ilvl w:val="0"/>
          <w:numId w:val="13"/>
        </w:numPr>
        <w:spacing w:before="0" w:line="480" w:lineRule="auto"/>
        <w:rPr>
          <w:rFonts w:ascii="Arial" w:hAnsi="Arial" w:cs="Arial"/>
          <w:b w:val="0"/>
          <w:bCs w:val="0"/>
          <w:sz w:val="20"/>
          <w:szCs w:val="20"/>
          <w:u w:val="none"/>
        </w:rPr>
      </w:pPr>
      <w:r w:rsidRPr="00CC70B3">
        <w:rPr>
          <w:rFonts w:ascii="Arial" w:hAnsi="Arial" w:cs="Arial"/>
          <w:b w:val="0"/>
          <w:bCs w:val="0"/>
          <w:sz w:val="20"/>
          <w:szCs w:val="20"/>
          <w:u w:val="none"/>
        </w:rPr>
        <w:t>Which algorithms perform best for this kind of classification problem?</w:t>
      </w:r>
    </w:p>
    <w:p w14:paraId="32C71C7F" w14:textId="7EE800DD" w:rsidR="00224662" w:rsidRPr="00CC70B3" w:rsidRDefault="00FB5596" w:rsidP="00A978C3">
      <w:pPr>
        <w:pStyle w:val="StyleHeading2Underline"/>
        <w:numPr>
          <w:ilvl w:val="0"/>
          <w:numId w:val="13"/>
        </w:numPr>
        <w:spacing w:before="0" w:line="480" w:lineRule="auto"/>
        <w:rPr>
          <w:rFonts w:ascii="Arial" w:hAnsi="Arial" w:cs="Arial"/>
          <w:b w:val="0"/>
          <w:bCs w:val="0"/>
          <w:sz w:val="20"/>
          <w:szCs w:val="20"/>
          <w:u w:val="none"/>
        </w:rPr>
      </w:pPr>
      <w:r w:rsidRPr="00CC70B3">
        <w:rPr>
          <w:rFonts w:ascii="Arial" w:hAnsi="Arial" w:cs="Arial"/>
          <w:b w:val="0"/>
          <w:bCs w:val="0"/>
          <w:sz w:val="20"/>
          <w:szCs w:val="20"/>
          <w:u w:val="none"/>
        </w:rPr>
        <w:t>What player characteristics appear most relevant to player success, and how does it vary by position?</w:t>
      </w:r>
    </w:p>
    <w:p w14:paraId="25762130" w14:textId="77777777" w:rsidR="00801745" w:rsidRPr="00CC70B3" w:rsidRDefault="00801745" w:rsidP="00A978C3">
      <w:pPr>
        <w:pStyle w:val="StyleHeading2Underline"/>
        <w:numPr>
          <w:ilvl w:val="0"/>
          <w:numId w:val="0"/>
        </w:numPr>
        <w:spacing w:before="0" w:line="480" w:lineRule="auto"/>
        <w:ind w:left="360"/>
        <w:rPr>
          <w:rFonts w:ascii="Arial" w:hAnsi="Arial" w:cs="Arial"/>
          <w:b w:val="0"/>
          <w:bCs w:val="0"/>
          <w:sz w:val="20"/>
          <w:szCs w:val="20"/>
          <w:u w:val="none"/>
        </w:rPr>
      </w:pPr>
    </w:p>
    <w:p w14:paraId="07AD8E69" w14:textId="6DB2BFEF" w:rsidR="00D028F3" w:rsidRPr="00CC70B3" w:rsidRDefault="00333157" w:rsidP="00A978C3">
      <w:pPr>
        <w:pStyle w:val="StyleHeading2Underline"/>
        <w:numPr>
          <w:ilvl w:val="0"/>
          <w:numId w:val="0"/>
        </w:numPr>
        <w:spacing w:before="0" w:line="480" w:lineRule="auto"/>
        <w:rPr>
          <w:rFonts w:ascii="Arial" w:hAnsi="Arial" w:cs="Arial"/>
          <w:b w:val="0"/>
          <w:bCs w:val="0"/>
          <w:sz w:val="20"/>
          <w:szCs w:val="20"/>
          <w:u w:val="none"/>
        </w:rPr>
      </w:pPr>
      <w:r w:rsidRPr="00CC70B3">
        <w:rPr>
          <w:rFonts w:ascii="Arial" w:hAnsi="Arial" w:cs="Arial"/>
          <w:b w:val="0"/>
          <w:bCs w:val="0"/>
          <w:sz w:val="20"/>
          <w:szCs w:val="20"/>
          <w:u w:val="none"/>
        </w:rPr>
        <w:t xml:space="preserve">‘Young debutantes’ just refers to players that are aged ≤23 and playing for the very first time in the league. </w:t>
      </w:r>
      <w:r w:rsidR="00D028F3" w:rsidRPr="00CC70B3">
        <w:rPr>
          <w:rFonts w:ascii="Arial" w:hAnsi="Arial" w:cs="Arial"/>
          <w:b w:val="0"/>
          <w:bCs w:val="0"/>
          <w:sz w:val="20"/>
          <w:szCs w:val="20"/>
          <w:u w:val="none"/>
        </w:rPr>
        <w:t xml:space="preserve">‘Success’ here is defined as </w:t>
      </w:r>
      <w:r w:rsidR="00801745" w:rsidRPr="00CC70B3">
        <w:rPr>
          <w:rFonts w:ascii="Arial" w:hAnsi="Arial" w:cs="Arial"/>
          <w:b w:val="0"/>
          <w:bCs w:val="0"/>
          <w:sz w:val="20"/>
          <w:szCs w:val="20"/>
          <w:u w:val="none"/>
        </w:rPr>
        <w:t>achieving</w:t>
      </w:r>
      <w:r w:rsidR="00D028F3" w:rsidRPr="00CC70B3">
        <w:rPr>
          <w:rFonts w:ascii="Arial" w:hAnsi="Arial" w:cs="Arial"/>
          <w:b w:val="0"/>
          <w:bCs w:val="0"/>
          <w:sz w:val="20"/>
          <w:szCs w:val="20"/>
          <w:u w:val="none"/>
        </w:rPr>
        <w:t xml:space="preserve"> ≥100 appearances in one of the top 5 European leagues (Bundesliga, La Liga, Ligue 1</w:t>
      </w:r>
      <w:r w:rsidR="00801745" w:rsidRPr="00CC70B3">
        <w:rPr>
          <w:rFonts w:ascii="Arial" w:hAnsi="Arial" w:cs="Arial"/>
          <w:b w:val="0"/>
          <w:bCs w:val="0"/>
          <w:sz w:val="20"/>
          <w:szCs w:val="20"/>
          <w:u w:val="none"/>
        </w:rPr>
        <w:t>, English Premier League, and Serie A)</w:t>
      </w:r>
      <w:r w:rsidRPr="00CC70B3">
        <w:rPr>
          <w:rFonts w:ascii="Arial" w:hAnsi="Arial" w:cs="Arial"/>
          <w:b w:val="0"/>
          <w:bCs w:val="0"/>
          <w:sz w:val="20"/>
          <w:szCs w:val="20"/>
          <w:u w:val="none"/>
        </w:rPr>
        <w:t>.</w:t>
      </w:r>
    </w:p>
    <w:p w14:paraId="6527841B" w14:textId="77777777" w:rsidR="00354FBF" w:rsidRDefault="00354FBF" w:rsidP="00354FBF">
      <w:pPr>
        <w:pStyle w:val="Heading2"/>
        <w:numPr>
          <w:ilvl w:val="0"/>
          <w:numId w:val="0"/>
        </w:numPr>
        <w:spacing w:before="0"/>
        <w:rPr>
          <w:sz w:val="28"/>
          <w:szCs w:val="28"/>
        </w:rPr>
      </w:pPr>
      <w:bookmarkStart w:id="5" w:name="_Toc93314759"/>
    </w:p>
    <w:p w14:paraId="38BA0861" w14:textId="5D211F56" w:rsidR="00BD32C0" w:rsidRPr="00354FBF" w:rsidRDefault="008E4811" w:rsidP="00354FBF">
      <w:pPr>
        <w:pStyle w:val="Heading2"/>
        <w:numPr>
          <w:ilvl w:val="1"/>
          <w:numId w:val="27"/>
        </w:numPr>
        <w:spacing w:before="0"/>
        <w:rPr>
          <w:sz w:val="28"/>
          <w:szCs w:val="28"/>
        </w:rPr>
      </w:pPr>
      <w:bookmarkStart w:id="6" w:name="_Toc115867884"/>
      <w:r w:rsidRPr="00354FBF">
        <w:rPr>
          <w:sz w:val="28"/>
          <w:szCs w:val="28"/>
        </w:rPr>
        <w:t>Literature Review</w:t>
      </w:r>
      <w:bookmarkEnd w:id="6"/>
    </w:p>
    <w:p w14:paraId="3820BC6D" w14:textId="09113E16" w:rsidR="00C33713" w:rsidRDefault="00C33713" w:rsidP="003B1145">
      <w:pPr>
        <w:pStyle w:val="BodyText"/>
        <w:jc w:val="left"/>
      </w:pPr>
      <w:r>
        <w:t xml:space="preserve">In the English Premier League alone, billions of pounds are spent on acquiring players each year (Lange, 2021), and there is a good reason for this: the overall quality of a team’s players </w:t>
      </w:r>
      <w:r>
        <w:lastRenderedPageBreak/>
        <w:t xml:space="preserve">appears to be a primary determinant of a team’s success (Anderson and Sally, 2013; </w:t>
      </w:r>
      <w:proofErr w:type="spellStart"/>
      <w:r>
        <w:t>Beiderbeck</w:t>
      </w:r>
      <w:proofErr w:type="spellEnd"/>
      <w:r>
        <w:t xml:space="preserve"> et al., 2020). As a means of quality control to ensure they are investing in the appropriate players, many teams make use of commercial sports analytics companies, such as </w:t>
      </w:r>
      <w:proofErr w:type="spellStart"/>
      <w:r>
        <w:t>Smarterscout</w:t>
      </w:r>
      <w:proofErr w:type="spellEnd"/>
      <w:r>
        <w:t xml:space="preserve"> and </w:t>
      </w:r>
      <w:proofErr w:type="spellStart"/>
      <w:r>
        <w:t>STATSPerform</w:t>
      </w:r>
      <w:proofErr w:type="spellEnd"/>
      <w:r>
        <w:t>, that collect massive amounts of data on individual players and rank them on an array of position-specific metrics (</w:t>
      </w:r>
      <w:proofErr w:type="spellStart"/>
      <w:r>
        <w:t>Arastey</w:t>
      </w:r>
      <w:proofErr w:type="spellEnd"/>
      <w:r>
        <w:t xml:space="preserve"> 2021; Altman, 2022). </w:t>
      </w:r>
    </w:p>
    <w:p w14:paraId="5AE982A1" w14:textId="622102FD" w:rsidR="00C33713" w:rsidRDefault="00C33713" w:rsidP="003B1145">
      <w:pPr>
        <w:pStyle w:val="BodyText"/>
        <w:jc w:val="left"/>
      </w:pPr>
      <w:r>
        <w:t xml:space="preserve">While football teams’ use of ML is heavily focused on talent identification, the same cannot be said of the academic literature. At the niche intersection of ML and football, there has been a lot of academic interest around the use of supervised classification methods in predicting match outcomes over the last decade (Constantinou, Fenton, and Neil, 2012; </w:t>
      </w:r>
      <w:proofErr w:type="spellStart"/>
      <w:r>
        <w:t>Berrar</w:t>
      </w:r>
      <w:proofErr w:type="spellEnd"/>
      <w:r>
        <w:t xml:space="preserve"> et al., 2019), though this has turned out to be a rather difficult problem (</w:t>
      </w:r>
      <w:proofErr w:type="spellStart"/>
      <w:r w:rsidR="00C571AA">
        <w:t>Berrar</w:t>
      </w:r>
      <w:proofErr w:type="spellEnd"/>
      <w:r w:rsidR="00C571AA">
        <w:t xml:space="preserve"> et al., 2019, pp.123-124</w:t>
      </w:r>
      <w:r>
        <w:t>). Other applications of ML to football have looked at predicting injury risk using some blend of psychological data, physiological data, and tracking data (Majumdar et al., 2022), as well as some recent attempts to look at improving offensive play using a blend of event and tracking data (Herold et al., 2019).</w:t>
      </w:r>
    </w:p>
    <w:p w14:paraId="4B453CF2" w14:textId="5A041B4E" w:rsidR="00C33713" w:rsidRDefault="00C33713" w:rsidP="003B1145">
      <w:pPr>
        <w:pStyle w:val="BodyText"/>
        <w:jc w:val="left"/>
      </w:pPr>
      <w:proofErr w:type="gramStart"/>
      <w:r>
        <w:t>All that being said, there</w:t>
      </w:r>
      <w:proofErr w:type="gramEnd"/>
      <w:r>
        <w:t xml:space="preserve"> has been some interesting work presented at the MIT Sloan Sports Analytics Conference in 2021 providing some proof of concept that ML can be useful for predicting player performance. One paper from Patton et al (2021) examined if it was possible to forecast the probability of college NCAA basketball players becoming professionals in the NBA by combining tracking data with event data (p.1). They tested two ensemble methods, one predicting the probability of a player making it to the NBA (pp.6-8) and another for predicting their draft pick (pp.9-11), with the latter often being a key indicator of which players are most talented (p.11). The problem, however, is that while the results reported for both models suggest strong performance and provide proof of concept for ML’s capabilities in predicting successful young talent, it is not possible to apply to their methodology to the present study. Firstly, the authors work for the analytics company </w:t>
      </w:r>
      <w:proofErr w:type="spellStart"/>
      <w:r>
        <w:t>StatsPerform</w:t>
      </w:r>
      <w:proofErr w:type="spellEnd"/>
      <w:r>
        <w:t xml:space="preserve">, hence they have access to richer features like tracking data which is generally unavailable to the public. Secondly, perhaps for proprietary reasons, the authors leave the details of their ensemble methods </w:t>
      </w:r>
      <w:r>
        <w:lastRenderedPageBreak/>
        <w:t xml:space="preserve">rather opaque. For example, they mention that they </w:t>
      </w:r>
      <w:proofErr w:type="spellStart"/>
      <w:r>
        <w:t>utilise</w:t>
      </w:r>
      <w:proofErr w:type="spellEnd"/>
      <w:r>
        <w:t xml:space="preserve"> Microsoft’s </w:t>
      </w:r>
      <w:proofErr w:type="spellStart"/>
      <w:r>
        <w:t>LightGBM</w:t>
      </w:r>
      <w:proofErr w:type="spellEnd"/>
      <w:r>
        <w:t xml:space="preserve"> classifier, a multi-layer perceptron, and the Random Forest algorithm for the e</w:t>
      </w:r>
      <w:r w:rsidR="003B1145">
        <w:t>ns</w:t>
      </w:r>
      <w:r>
        <w:t>emble (Patton et al., 2021, pp.4,7,10-11), but do not disclose their hyperparameters or offer a detailed explanation of how the models fit together.</w:t>
      </w:r>
    </w:p>
    <w:p w14:paraId="3A3FDD51" w14:textId="0DB4FD92" w:rsidR="00C33713" w:rsidRDefault="00C33713" w:rsidP="003B1145">
      <w:pPr>
        <w:pStyle w:val="BodyText"/>
        <w:jc w:val="left"/>
      </w:pPr>
      <w:r>
        <w:t xml:space="preserve">The other relevant paper from the conference, presented by </w:t>
      </w:r>
      <w:proofErr w:type="spellStart"/>
      <w:r>
        <w:t>Wiliams</w:t>
      </w:r>
      <w:proofErr w:type="spellEnd"/>
      <w:r>
        <w:t xml:space="preserve">, Clarke, and </w:t>
      </w:r>
      <w:proofErr w:type="spellStart"/>
      <w:r>
        <w:t>Brugler</w:t>
      </w:r>
      <w:proofErr w:type="spellEnd"/>
      <w:r>
        <w:t xml:space="preserve"> (2021), is much more promising, since it designs a model to predict player development in the National Football League using only publicly available data. The results of their study are represented as a direct comparison to an earlier published model used as a benchmark, and unlike the previous paper the authors are highly transparent about their methods. The authors’ preferred algorithm is based on the K-nearest </w:t>
      </w:r>
      <w:proofErr w:type="spellStart"/>
      <w:r>
        <w:t>neighbours</w:t>
      </w:r>
      <w:proofErr w:type="spellEnd"/>
      <w:r>
        <w:t xml:space="preserve"> (KNN) algorithm for regression (p.8), chosen for its simplicity and versatility, though the model is not exactly a nearest </w:t>
      </w:r>
      <w:proofErr w:type="spellStart"/>
      <w:r>
        <w:t>neighbour</w:t>
      </w:r>
      <w:proofErr w:type="spellEnd"/>
      <w:r>
        <w:t xml:space="preserve"> algorithm since some nearest </w:t>
      </w:r>
      <w:proofErr w:type="spellStart"/>
      <w:r>
        <w:t>neighbours</w:t>
      </w:r>
      <w:proofErr w:type="spellEnd"/>
      <w:r>
        <w:t xml:space="preserve"> unlikely to be of interest are excluded. This is done with Locality-Sensitive Hashing: a dimensionality reduction technique frequently used to lessen the computational complexity of nearest </w:t>
      </w:r>
      <w:proofErr w:type="spellStart"/>
      <w:r>
        <w:t>neighbour</w:t>
      </w:r>
      <w:proofErr w:type="spellEnd"/>
      <w:r>
        <w:t xml:space="preserve"> search problems. As for the hyperparameters of their model, the similarity metric chosen was </w:t>
      </w:r>
      <w:proofErr w:type="spellStart"/>
      <w:r>
        <w:t>Mahalanobis</w:t>
      </w:r>
      <w:proofErr w:type="spellEnd"/>
      <w:r>
        <w:t xml:space="preserve">-Distance, which was preferred to Euclidean distance due to its ability to “simultaneously standardize the scale of each axis and adjusts for the presence of correlation between dimensions of the data” (Williams, Clarke, and </w:t>
      </w:r>
      <w:proofErr w:type="spellStart"/>
      <w:r>
        <w:t>Brugler</w:t>
      </w:r>
      <w:proofErr w:type="spellEnd"/>
      <w:r>
        <w:t>, 2021, p.11). The selection of the K value was far more straightforward, simply being chosen by testing 10 values between 5 and 50 in increments of 5. Their model’s results show it to be superior to its benchmark in terms of its loss, as measured by Root Mean Squared Error.</w:t>
      </w:r>
    </w:p>
    <w:p w14:paraId="3F1A3841" w14:textId="5D67CE69" w:rsidR="00C33713" w:rsidRDefault="00C33713" w:rsidP="003B1145">
      <w:pPr>
        <w:pStyle w:val="BodyText"/>
        <w:jc w:val="left"/>
      </w:pPr>
      <w:r>
        <w:t xml:space="preserve">The last paper of interest, authored by </w:t>
      </w:r>
      <w:proofErr w:type="spellStart"/>
      <w:r>
        <w:t>Berrar</w:t>
      </w:r>
      <w:proofErr w:type="spellEnd"/>
      <w:r>
        <w:t xml:space="preserve">, Lopes, and </w:t>
      </w:r>
      <w:proofErr w:type="spellStart"/>
      <w:r>
        <w:t>Dubitzky</w:t>
      </w:r>
      <w:proofErr w:type="spellEnd"/>
      <w:r>
        <w:t xml:space="preserve"> (2019), offers the largest source of inspiration for my project despite its slightly different subject matter. Using a dataset containing only the essential information for over 216000 games in 52 different leagues, the authors train a KNN classifier to predict the outcomes of future results. Like the study before, KNN is preferred for its simplicity and versatility. Their chosen evaluation metrics are Ranked Probability Score (RPS) and accuracy, choosing the former over the more frequently chosen </w:t>
      </w:r>
      <w:r>
        <w:lastRenderedPageBreak/>
        <w:t xml:space="preserve">‘Brier Score’ due to its ability to discriminate against less similar outcomes. For example, if their model predicted a team to lose and the team won, this would be </w:t>
      </w:r>
      <w:r w:rsidR="006064FB">
        <w:t>penalized</w:t>
      </w:r>
      <w:r>
        <w:t xml:space="preserve"> more harshly than if the model had predicted a draw. They compare their model to models used by other researchers using the same dataset, finding a modest improvement, but the central insight of this paper is that adding contextual information can improve performance.</w:t>
      </w:r>
    </w:p>
    <w:p w14:paraId="64D535D9" w14:textId="2A204967" w:rsidR="00354FBF" w:rsidRPr="00D65E6D" w:rsidRDefault="00C33713" w:rsidP="0026099C">
      <w:pPr>
        <w:pStyle w:val="BodyText"/>
        <w:jc w:val="left"/>
      </w:pPr>
      <w:r>
        <w:t xml:space="preserve">To show this, the authors integrated data across seasons and merged all teams in the dataset into one league to get an overall sense of each team’s relative strength based on their recent performances. By complimenting this with a rating system for each team that compared them to other teams in their league, the authors could develop metrics to represent how teams perform in attack and </w:t>
      </w:r>
      <w:proofErr w:type="spellStart"/>
      <w:r>
        <w:t>defence</w:t>
      </w:r>
      <w:proofErr w:type="spellEnd"/>
      <w:r>
        <w:t xml:space="preserve"> depending on whether they are playing at home or away- which is important since it considers the well-known ‘home team advantage’ in football (Pollard, 2008). It is this integration of context and background football knowledge that allows this model to outperform other models (</w:t>
      </w:r>
      <w:proofErr w:type="spellStart"/>
      <w:r>
        <w:t>Berrar</w:t>
      </w:r>
      <w:proofErr w:type="spellEnd"/>
      <w:r>
        <w:t xml:space="preserve"> et al., 2019) on the same dataset, and </w:t>
      </w:r>
      <w:r w:rsidR="002D3F50">
        <w:t xml:space="preserve">this </w:t>
      </w:r>
      <w:r>
        <w:t xml:space="preserve">has influenced the inclusion of </w:t>
      </w:r>
      <w:r w:rsidR="002D3F50">
        <w:t>metrics that in this dataset that may otherwise have been ignored</w:t>
      </w:r>
      <w:r>
        <w:t>.</w:t>
      </w:r>
      <w:bookmarkEnd w:id="5"/>
    </w:p>
    <w:p w14:paraId="4FAC5231" w14:textId="05A88037" w:rsidR="005B4F54" w:rsidRPr="00491D0B" w:rsidRDefault="0026099C" w:rsidP="0026099C">
      <w:pPr>
        <w:pStyle w:val="BodyText"/>
        <w:jc w:val="left"/>
        <w:rPr>
          <w:rFonts w:ascii="Times New Roman" w:hAnsi="Times New Roman"/>
          <w:b/>
          <w:bCs/>
          <w:sz w:val="28"/>
          <w:szCs w:val="28"/>
        </w:rPr>
      </w:pPr>
      <w:r>
        <w:rPr>
          <w:rFonts w:ascii="Times New Roman" w:hAnsi="Times New Roman"/>
          <w:b/>
          <w:bCs/>
          <w:sz w:val="28"/>
          <w:szCs w:val="28"/>
        </w:rPr>
        <w:t>1.</w:t>
      </w:r>
      <w:r w:rsidR="00D65E6D">
        <w:rPr>
          <w:rFonts w:ascii="Times New Roman" w:hAnsi="Times New Roman"/>
          <w:b/>
          <w:bCs/>
          <w:sz w:val="28"/>
          <w:szCs w:val="28"/>
        </w:rPr>
        <w:t>3</w:t>
      </w:r>
      <w:r>
        <w:rPr>
          <w:rFonts w:ascii="Times New Roman" w:hAnsi="Times New Roman"/>
          <w:b/>
          <w:bCs/>
          <w:sz w:val="28"/>
          <w:szCs w:val="28"/>
        </w:rPr>
        <w:t xml:space="preserve"> </w:t>
      </w:r>
      <w:r w:rsidR="006E5080" w:rsidRPr="00491D0B">
        <w:rPr>
          <w:rFonts w:ascii="Times New Roman" w:hAnsi="Times New Roman"/>
          <w:b/>
          <w:bCs/>
          <w:sz w:val="28"/>
          <w:szCs w:val="28"/>
        </w:rPr>
        <w:t>Structure of this report</w:t>
      </w:r>
    </w:p>
    <w:p w14:paraId="5297F9A3" w14:textId="22E48AED" w:rsidR="00F971F7" w:rsidRDefault="0089192F" w:rsidP="005B4F54">
      <w:pPr>
        <w:pStyle w:val="BodyText"/>
        <w:jc w:val="left"/>
        <w:rPr>
          <w:rFonts w:cs="Arial"/>
          <w:szCs w:val="20"/>
        </w:rPr>
      </w:pPr>
      <w:r w:rsidRPr="00CC70B3">
        <w:rPr>
          <w:rFonts w:cs="Arial"/>
          <w:szCs w:val="20"/>
        </w:rPr>
        <w:t>The rest of this report will first detail how the data was collected</w:t>
      </w:r>
      <w:r w:rsidR="001D1395" w:rsidRPr="00CC70B3">
        <w:rPr>
          <w:rFonts w:cs="Arial"/>
          <w:szCs w:val="20"/>
        </w:rPr>
        <w:t xml:space="preserve">, what data was collected, and how it was preprocessed. After this the methodology </w:t>
      </w:r>
      <w:r w:rsidR="00C5079D" w:rsidRPr="00CC70B3">
        <w:rPr>
          <w:rFonts w:cs="Arial"/>
          <w:szCs w:val="20"/>
        </w:rPr>
        <w:t>of the study will be discussed, which will explain both the design choices and how they were implemented. The final chapter will reveal what the results of this study were, alongside a conclusion that will lay out</w:t>
      </w:r>
      <w:r w:rsidR="00E76EA9" w:rsidRPr="00CC70B3">
        <w:rPr>
          <w:rFonts w:cs="Arial"/>
          <w:szCs w:val="20"/>
        </w:rPr>
        <w:t xml:space="preserve"> the key points, the limitations, as well as directions for future study.</w:t>
      </w:r>
    </w:p>
    <w:p w14:paraId="34B262B7" w14:textId="129FE171" w:rsidR="004501AF" w:rsidRDefault="000E61D3" w:rsidP="004501AF">
      <w:pPr>
        <w:pStyle w:val="BodyText"/>
        <w:numPr>
          <w:ilvl w:val="0"/>
          <w:numId w:val="34"/>
        </w:numPr>
        <w:jc w:val="left"/>
        <w:rPr>
          <w:rFonts w:ascii="Times New Roman" w:hAnsi="Times New Roman"/>
          <w:b/>
          <w:bCs/>
          <w:sz w:val="28"/>
          <w:szCs w:val="28"/>
        </w:rPr>
      </w:pPr>
      <w:r>
        <w:rPr>
          <w:rFonts w:ascii="Times New Roman" w:hAnsi="Times New Roman"/>
          <w:b/>
          <w:bCs/>
          <w:sz w:val="28"/>
          <w:szCs w:val="28"/>
        </w:rPr>
        <w:t xml:space="preserve"> </w:t>
      </w:r>
      <w:r w:rsidR="004501AF" w:rsidRPr="004501AF">
        <w:rPr>
          <w:rFonts w:ascii="Times New Roman" w:hAnsi="Times New Roman"/>
          <w:b/>
          <w:bCs/>
          <w:sz w:val="28"/>
          <w:szCs w:val="28"/>
        </w:rPr>
        <w:t>Ethical Considerations</w:t>
      </w:r>
    </w:p>
    <w:p w14:paraId="1A98714A" w14:textId="4C14EDFE" w:rsidR="000E61D3" w:rsidRPr="000E61D3" w:rsidRDefault="000E61D3" w:rsidP="000E61D3">
      <w:pPr>
        <w:pStyle w:val="BodyText"/>
        <w:jc w:val="left"/>
        <w:rPr>
          <w:rFonts w:cs="Arial"/>
          <w:szCs w:val="20"/>
        </w:rPr>
      </w:pPr>
      <w:r>
        <w:rPr>
          <w:rFonts w:cs="Arial"/>
          <w:szCs w:val="20"/>
        </w:rPr>
        <w:t xml:space="preserve">All research was conducted in line with British Computer Society’s (BCS) Code of Conduct. No private data was used, </w:t>
      </w:r>
      <w:r w:rsidR="00A01DCA">
        <w:rPr>
          <w:rFonts w:cs="Arial"/>
          <w:szCs w:val="20"/>
        </w:rPr>
        <w:t>t</w:t>
      </w:r>
      <w:r>
        <w:rPr>
          <w:rFonts w:cs="Arial"/>
          <w:szCs w:val="20"/>
        </w:rPr>
        <w:t>here are no conflicts of interest to report</w:t>
      </w:r>
      <w:r w:rsidR="00A01DCA">
        <w:rPr>
          <w:rFonts w:cs="Arial"/>
          <w:szCs w:val="20"/>
        </w:rPr>
        <w:t xml:space="preserve">, and no information has been withheld since all data and code is available to the reader in the Appendix. Finally, any </w:t>
      </w:r>
      <w:r w:rsidR="00A01DCA">
        <w:rPr>
          <w:rFonts w:cs="Arial"/>
          <w:szCs w:val="20"/>
        </w:rPr>
        <w:lastRenderedPageBreak/>
        <w:t xml:space="preserve">mistakes or misrepresentations are unintended and my responsibility alone. I encourage any feedback pointing out such </w:t>
      </w:r>
      <w:r w:rsidR="00F428CA">
        <w:rPr>
          <w:rFonts w:cs="Arial"/>
          <w:szCs w:val="20"/>
        </w:rPr>
        <w:t>flaws</w:t>
      </w:r>
      <w:r w:rsidR="00A01DCA">
        <w:rPr>
          <w:rFonts w:cs="Arial"/>
          <w:szCs w:val="20"/>
        </w:rPr>
        <w:t xml:space="preserve"> to achieve greater accuracy.</w:t>
      </w:r>
    </w:p>
    <w:p w14:paraId="3280183A" w14:textId="494B7C34" w:rsidR="00846303" w:rsidRPr="00846303" w:rsidRDefault="0033632C">
      <w:pPr>
        <w:pStyle w:val="Heading1"/>
        <w:ind w:left="0"/>
      </w:pPr>
      <w:bookmarkStart w:id="7" w:name="_Toc115867885"/>
      <w:r>
        <w:lastRenderedPageBreak/>
        <w:t>Data</w:t>
      </w:r>
      <w:bookmarkEnd w:id="7"/>
    </w:p>
    <w:p w14:paraId="25A852FF" w14:textId="5B1D06E6" w:rsidR="00846303" w:rsidRPr="00491D0B" w:rsidRDefault="005B79CE">
      <w:pPr>
        <w:pStyle w:val="StyleHeading2Underline"/>
        <w:rPr>
          <w:sz w:val="28"/>
          <w:szCs w:val="28"/>
          <w:u w:val="none"/>
        </w:rPr>
      </w:pPr>
      <w:r w:rsidRPr="00491D0B">
        <w:rPr>
          <w:sz w:val="28"/>
          <w:szCs w:val="28"/>
          <w:u w:val="none"/>
        </w:rPr>
        <w:t>Data Collection</w:t>
      </w:r>
    </w:p>
    <w:p w14:paraId="01073C64" w14:textId="77777777" w:rsidR="0033632C" w:rsidRDefault="0033632C" w:rsidP="0033632C">
      <w:pPr>
        <w:pStyle w:val="StyleHeading2Underline"/>
        <w:numPr>
          <w:ilvl w:val="0"/>
          <w:numId w:val="0"/>
        </w:numPr>
        <w:spacing w:before="0"/>
        <w:rPr>
          <w:b w:val="0"/>
          <w:bCs w:val="0"/>
          <w:u w:val="none"/>
        </w:rPr>
      </w:pPr>
    </w:p>
    <w:p w14:paraId="5CB66B10" w14:textId="586DA2B1" w:rsidR="0033632C" w:rsidRPr="00565E62" w:rsidRDefault="0033632C" w:rsidP="00A978C3">
      <w:pPr>
        <w:pStyle w:val="StyleHeading2Underline"/>
        <w:numPr>
          <w:ilvl w:val="0"/>
          <w:numId w:val="0"/>
        </w:numPr>
        <w:spacing w:before="0" w:line="480" w:lineRule="auto"/>
        <w:rPr>
          <w:rFonts w:ascii="Arial" w:hAnsi="Arial" w:cs="Arial"/>
          <w:b w:val="0"/>
          <w:bCs w:val="0"/>
          <w:sz w:val="20"/>
          <w:szCs w:val="20"/>
          <w:u w:val="none"/>
        </w:rPr>
      </w:pPr>
      <w:r w:rsidRPr="00565E62">
        <w:rPr>
          <w:rFonts w:ascii="Arial" w:hAnsi="Arial" w:cs="Arial"/>
          <w:b w:val="0"/>
          <w:bCs w:val="0"/>
          <w:sz w:val="20"/>
          <w:szCs w:val="20"/>
          <w:u w:val="none"/>
        </w:rPr>
        <w:t>The data was collected from 4 sources:</w:t>
      </w:r>
    </w:p>
    <w:p w14:paraId="5D362DEF" w14:textId="77777777" w:rsidR="0033632C" w:rsidRPr="00565E62" w:rsidRDefault="0033632C" w:rsidP="00A978C3">
      <w:pPr>
        <w:pStyle w:val="StyleHeading2Underline"/>
        <w:numPr>
          <w:ilvl w:val="0"/>
          <w:numId w:val="15"/>
        </w:numPr>
        <w:spacing w:before="0" w:line="480" w:lineRule="auto"/>
        <w:rPr>
          <w:rFonts w:ascii="Arial" w:hAnsi="Arial" w:cs="Arial"/>
          <w:b w:val="0"/>
          <w:bCs w:val="0"/>
          <w:sz w:val="20"/>
          <w:szCs w:val="20"/>
          <w:u w:val="none"/>
        </w:rPr>
      </w:pPr>
      <w:r w:rsidRPr="00565E62">
        <w:rPr>
          <w:rFonts w:ascii="Arial" w:hAnsi="Arial" w:cs="Arial"/>
          <w:b w:val="0"/>
          <w:bCs w:val="0"/>
          <w:sz w:val="20"/>
          <w:szCs w:val="20"/>
          <w:u w:val="none"/>
        </w:rPr>
        <w:t xml:space="preserve">The Website </w:t>
      </w:r>
      <w:proofErr w:type="spellStart"/>
      <w:r w:rsidRPr="00565E62">
        <w:rPr>
          <w:rFonts w:ascii="Arial" w:hAnsi="Arial" w:cs="Arial"/>
          <w:b w:val="0"/>
          <w:bCs w:val="0"/>
          <w:i/>
          <w:iCs/>
          <w:sz w:val="20"/>
          <w:szCs w:val="20"/>
          <w:u w:val="none"/>
        </w:rPr>
        <w:t>Transfermarkt</w:t>
      </w:r>
      <w:proofErr w:type="spellEnd"/>
      <w:r w:rsidRPr="00565E62">
        <w:rPr>
          <w:rFonts w:ascii="Arial" w:hAnsi="Arial" w:cs="Arial"/>
          <w:b w:val="0"/>
          <w:bCs w:val="0"/>
          <w:i/>
          <w:iCs/>
          <w:sz w:val="20"/>
          <w:szCs w:val="20"/>
          <w:u w:val="none"/>
        </w:rPr>
        <w:t xml:space="preserve"> </w:t>
      </w:r>
      <w:r w:rsidRPr="00565E62">
        <w:rPr>
          <w:rFonts w:ascii="Arial" w:hAnsi="Arial" w:cs="Arial"/>
          <w:b w:val="0"/>
          <w:bCs w:val="0"/>
          <w:sz w:val="20"/>
          <w:szCs w:val="20"/>
          <w:u w:val="none"/>
        </w:rPr>
        <w:t>which contains a list of all Premier League debutantes and their ages at the time of their debut. It also contains a range of basic player information on the player such as height, goals, assists, appearances, estimated market value, and if the player has won any individual awards.</w:t>
      </w:r>
    </w:p>
    <w:p w14:paraId="028D23F6" w14:textId="77777777" w:rsidR="0033632C" w:rsidRPr="00565E62" w:rsidRDefault="0033632C" w:rsidP="00A978C3">
      <w:pPr>
        <w:pStyle w:val="StyleHeading2Underline"/>
        <w:numPr>
          <w:ilvl w:val="0"/>
          <w:numId w:val="15"/>
        </w:numPr>
        <w:spacing w:before="0" w:line="480" w:lineRule="auto"/>
        <w:rPr>
          <w:rFonts w:ascii="Arial" w:hAnsi="Arial" w:cs="Arial"/>
          <w:b w:val="0"/>
          <w:bCs w:val="0"/>
          <w:sz w:val="20"/>
          <w:szCs w:val="20"/>
          <w:u w:val="none"/>
        </w:rPr>
      </w:pPr>
      <w:r w:rsidRPr="00565E62">
        <w:rPr>
          <w:rFonts w:ascii="Arial" w:hAnsi="Arial" w:cs="Arial"/>
          <w:b w:val="0"/>
          <w:bCs w:val="0"/>
          <w:sz w:val="20"/>
          <w:szCs w:val="20"/>
          <w:u w:val="none"/>
        </w:rPr>
        <w:t xml:space="preserve">The website </w:t>
      </w:r>
      <w:r w:rsidRPr="00565E62">
        <w:rPr>
          <w:rFonts w:ascii="Arial" w:hAnsi="Arial" w:cs="Arial"/>
          <w:b w:val="0"/>
          <w:bCs w:val="0"/>
          <w:i/>
          <w:iCs/>
          <w:sz w:val="20"/>
          <w:szCs w:val="20"/>
          <w:u w:val="none"/>
        </w:rPr>
        <w:t xml:space="preserve">footballdatabase.eu, </w:t>
      </w:r>
      <w:r w:rsidRPr="00565E62">
        <w:rPr>
          <w:rFonts w:ascii="Arial" w:hAnsi="Arial" w:cs="Arial"/>
          <w:b w:val="0"/>
          <w:bCs w:val="0"/>
          <w:sz w:val="20"/>
          <w:szCs w:val="20"/>
          <w:u w:val="none"/>
        </w:rPr>
        <w:t xml:space="preserve">which produces an annual score for each player based on how their actions contribute to their team’s performance. It also had a detailed record of appearances, goals, and assists in case any data was missing from </w:t>
      </w:r>
      <w:proofErr w:type="spellStart"/>
      <w:r w:rsidRPr="00565E62">
        <w:rPr>
          <w:rFonts w:ascii="Arial" w:hAnsi="Arial" w:cs="Arial"/>
          <w:b w:val="0"/>
          <w:bCs w:val="0"/>
          <w:i/>
          <w:iCs/>
          <w:sz w:val="20"/>
          <w:szCs w:val="20"/>
          <w:u w:val="none"/>
        </w:rPr>
        <w:t>Transfermarkt</w:t>
      </w:r>
      <w:proofErr w:type="spellEnd"/>
      <w:r w:rsidRPr="00565E62">
        <w:rPr>
          <w:rFonts w:ascii="Arial" w:hAnsi="Arial" w:cs="Arial"/>
          <w:b w:val="0"/>
          <w:bCs w:val="0"/>
          <w:i/>
          <w:iCs/>
          <w:sz w:val="20"/>
          <w:szCs w:val="20"/>
          <w:u w:val="none"/>
        </w:rPr>
        <w:t>.</w:t>
      </w:r>
    </w:p>
    <w:p w14:paraId="7BA94AB0" w14:textId="77777777" w:rsidR="0033632C" w:rsidRPr="00565E62" w:rsidRDefault="0033632C" w:rsidP="00A978C3">
      <w:pPr>
        <w:pStyle w:val="StyleHeading2Underline"/>
        <w:numPr>
          <w:ilvl w:val="0"/>
          <w:numId w:val="15"/>
        </w:numPr>
        <w:spacing w:before="0" w:line="480" w:lineRule="auto"/>
        <w:rPr>
          <w:rFonts w:ascii="Arial" w:hAnsi="Arial" w:cs="Arial"/>
          <w:b w:val="0"/>
          <w:bCs w:val="0"/>
          <w:sz w:val="20"/>
          <w:szCs w:val="20"/>
          <w:u w:val="none"/>
        </w:rPr>
      </w:pPr>
      <w:r w:rsidRPr="00565E62">
        <w:rPr>
          <w:rFonts w:ascii="Arial" w:hAnsi="Arial" w:cs="Arial"/>
          <w:b w:val="0"/>
          <w:bCs w:val="0"/>
          <w:i/>
          <w:iCs/>
          <w:sz w:val="20"/>
          <w:szCs w:val="20"/>
          <w:u w:val="none"/>
        </w:rPr>
        <w:t xml:space="preserve">Sofifa.com </w:t>
      </w:r>
      <w:r w:rsidRPr="00565E62">
        <w:rPr>
          <w:rFonts w:ascii="Arial" w:hAnsi="Arial" w:cs="Arial"/>
          <w:b w:val="0"/>
          <w:bCs w:val="0"/>
          <w:sz w:val="20"/>
          <w:szCs w:val="20"/>
          <w:u w:val="none"/>
        </w:rPr>
        <w:t>has all the information on the attributes given to each player on the video game FIFA and maintains a record of how those attributes change over the course of each season.</w:t>
      </w:r>
    </w:p>
    <w:p w14:paraId="28A3363B" w14:textId="77777777" w:rsidR="0033632C" w:rsidRPr="00565E62" w:rsidRDefault="0033632C" w:rsidP="00A978C3">
      <w:pPr>
        <w:pStyle w:val="StyleHeading2Underline"/>
        <w:numPr>
          <w:ilvl w:val="0"/>
          <w:numId w:val="15"/>
        </w:numPr>
        <w:spacing w:before="0" w:line="480" w:lineRule="auto"/>
        <w:rPr>
          <w:rFonts w:ascii="Arial" w:hAnsi="Arial" w:cs="Arial"/>
          <w:b w:val="0"/>
          <w:bCs w:val="0"/>
          <w:sz w:val="20"/>
          <w:szCs w:val="20"/>
          <w:u w:val="none"/>
        </w:rPr>
      </w:pPr>
      <w:r w:rsidRPr="00565E62">
        <w:rPr>
          <w:rFonts w:ascii="Arial" w:hAnsi="Arial" w:cs="Arial"/>
          <w:b w:val="0"/>
          <w:bCs w:val="0"/>
          <w:i/>
          <w:iCs/>
          <w:sz w:val="20"/>
          <w:szCs w:val="20"/>
          <w:u w:val="none"/>
        </w:rPr>
        <w:t xml:space="preserve">Fifa.com </w:t>
      </w:r>
      <w:r w:rsidRPr="00565E62">
        <w:rPr>
          <w:rFonts w:ascii="Arial" w:hAnsi="Arial" w:cs="Arial"/>
          <w:b w:val="0"/>
          <w:bCs w:val="0"/>
          <w:sz w:val="20"/>
          <w:szCs w:val="20"/>
          <w:u w:val="none"/>
        </w:rPr>
        <w:t xml:space="preserve">and </w:t>
      </w:r>
      <w:r w:rsidRPr="00565E62">
        <w:rPr>
          <w:rFonts w:ascii="Arial" w:hAnsi="Arial" w:cs="Arial"/>
          <w:b w:val="0"/>
          <w:bCs w:val="0"/>
          <w:i/>
          <w:iCs/>
          <w:sz w:val="20"/>
          <w:szCs w:val="20"/>
          <w:u w:val="none"/>
        </w:rPr>
        <w:t xml:space="preserve">Uefa.com </w:t>
      </w:r>
      <w:r w:rsidRPr="00565E62">
        <w:rPr>
          <w:rFonts w:ascii="Arial" w:hAnsi="Arial" w:cs="Arial"/>
          <w:b w:val="0"/>
          <w:bCs w:val="0"/>
          <w:sz w:val="20"/>
          <w:szCs w:val="20"/>
          <w:u w:val="none"/>
        </w:rPr>
        <w:t>were used for their records of the youth tournaments they govern, like the UEFA Euro U19 Championships or the FIFA U20 World Cup. These tournaments will usually have a player of the tournament, a team of the tournament, and a top scorer- all which would count as individual awards.</w:t>
      </w:r>
    </w:p>
    <w:p w14:paraId="18643C65" w14:textId="7B8A2FDB" w:rsidR="0033632C" w:rsidRPr="00565E62" w:rsidRDefault="0033632C" w:rsidP="00A978C3">
      <w:pPr>
        <w:pStyle w:val="StyleHeading2Underline"/>
        <w:numPr>
          <w:ilvl w:val="0"/>
          <w:numId w:val="15"/>
        </w:numPr>
        <w:spacing w:before="0" w:line="480" w:lineRule="auto"/>
        <w:rPr>
          <w:rFonts w:ascii="Arial" w:hAnsi="Arial" w:cs="Arial"/>
          <w:b w:val="0"/>
          <w:bCs w:val="0"/>
          <w:sz w:val="20"/>
          <w:szCs w:val="20"/>
          <w:u w:val="none"/>
        </w:rPr>
      </w:pPr>
      <w:r w:rsidRPr="00565E62">
        <w:rPr>
          <w:rFonts w:ascii="Arial" w:hAnsi="Arial" w:cs="Arial"/>
          <w:b w:val="0"/>
          <w:bCs w:val="0"/>
          <w:sz w:val="20"/>
          <w:szCs w:val="20"/>
          <w:u w:val="none"/>
        </w:rPr>
        <w:t xml:space="preserve">The website </w:t>
      </w:r>
      <w:r w:rsidRPr="00565E62">
        <w:rPr>
          <w:rFonts w:ascii="Arial" w:hAnsi="Arial" w:cs="Arial"/>
          <w:b w:val="0"/>
          <w:bCs w:val="0"/>
          <w:i/>
          <w:iCs/>
          <w:sz w:val="20"/>
          <w:szCs w:val="20"/>
          <w:u w:val="none"/>
        </w:rPr>
        <w:t xml:space="preserve">premierleague.com </w:t>
      </w:r>
      <w:r w:rsidRPr="00565E62">
        <w:rPr>
          <w:rFonts w:ascii="Arial" w:hAnsi="Arial" w:cs="Arial"/>
          <w:b w:val="0"/>
          <w:bCs w:val="0"/>
          <w:sz w:val="20"/>
          <w:szCs w:val="20"/>
          <w:u w:val="none"/>
        </w:rPr>
        <w:t>was used for its records of youth leagues, namely youth players of the season and top scorers.</w:t>
      </w:r>
    </w:p>
    <w:p w14:paraId="7D1BF771" w14:textId="24E65C00" w:rsidR="005F6646" w:rsidRDefault="0033632C" w:rsidP="00A978C3">
      <w:pPr>
        <w:pStyle w:val="StyleHeading2Underline"/>
        <w:numPr>
          <w:ilvl w:val="0"/>
          <w:numId w:val="0"/>
        </w:numPr>
        <w:spacing w:line="480" w:lineRule="auto"/>
        <w:rPr>
          <w:rFonts w:ascii="Arial" w:hAnsi="Arial" w:cs="Arial"/>
          <w:b w:val="0"/>
          <w:bCs w:val="0"/>
          <w:sz w:val="20"/>
          <w:szCs w:val="20"/>
          <w:u w:val="none"/>
        </w:rPr>
      </w:pPr>
      <w:r w:rsidRPr="00565E62">
        <w:rPr>
          <w:rFonts w:ascii="Arial" w:hAnsi="Arial" w:cs="Arial"/>
          <w:b w:val="0"/>
          <w:bCs w:val="0"/>
          <w:sz w:val="20"/>
          <w:szCs w:val="20"/>
          <w:u w:val="none"/>
        </w:rPr>
        <w:t>The entire dataset is basically comprised of a player’s basic physical data, details of their playing history, and their FIFA attributes. Only players that made their debut be</w:t>
      </w:r>
      <w:r w:rsidRPr="00565E62">
        <w:rPr>
          <w:rFonts w:ascii="Arial" w:hAnsi="Arial" w:cs="Arial"/>
          <w:b w:val="0"/>
          <w:bCs w:val="0"/>
          <w:sz w:val="20"/>
          <w:szCs w:val="20"/>
          <w:u w:val="none"/>
        </w:rPr>
        <w:lastRenderedPageBreak/>
        <w:t xml:space="preserve">tween 2010 and 2020 were used, and after players with insufficient data were removed 680 players remained. Finally, the goal of this thesis is to make a more genuine prediction about what players would go on to have successful careers or not, consequently the only data used for each player is what would have been available </w:t>
      </w:r>
      <w:r w:rsidRPr="00565E62">
        <w:rPr>
          <w:rFonts w:ascii="Arial" w:hAnsi="Arial" w:cs="Arial"/>
          <w:b w:val="0"/>
          <w:bCs w:val="0"/>
          <w:i/>
          <w:iCs/>
          <w:sz w:val="20"/>
          <w:szCs w:val="20"/>
          <w:u w:val="none"/>
        </w:rPr>
        <w:t>prior</w:t>
      </w:r>
      <w:r w:rsidRPr="00565E62">
        <w:rPr>
          <w:rFonts w:ascii="Arial" w:hAnsi="Arial" w:cs="Arial"/>
          <w:b w:val="0"/>
          <w:bCs w:val="0"/>
          <w:sz w:val="20"/>
          <w:szCs w:val="20"/>
          <w:u w:val="none"/>
        </w:rPr>
        <w:t xml:space="preserve"> to their debut. For instance, the number of goals scored for each player in the dataset are only the goals they scored before making their Premier League debut. The idea being that, if any model using this data was successful, it would have relevance to real world applications in predicting player outcomes. </w:t>
      </w:r>
    </w:p>
    <w:p w14:paraId="34642027" w14:textId="527E6033" w:rsidR="005F6646" w:rsidRPr="00565E62" w:rsidRDefault="005F6646" w:rsidP="005F6646">
      <w:pPr>
        <w:pStyle w:val="StyleHeading2Underline"/>
        <w:numPr>
          <w:ilvl w:val="0"/>
          <w:numId w:val="0"/>
        </w:numPr>
        <w:spacing w:before="0" w:line="480" w:lineRule="auto"/>
        <w:rPr>
          <w:rFonts w:ascii="Arial" w:hAnsi="Arial" w:cs="Arial"/>
          <w:b w:val="0"/>
          <w:bCs w:val="0"/>
          <w:sz w:val="20"/>
          <w:szCs w:val="20"/>
          <w:u w:val="none"/>
        </w:rPr>
      </w:pPr>
      <w:r>
        <w:rPr>
          <w:rFonts w:ascii="Arial" w:hAnsi="Arial" w:cs="Arial"/>
          <w:b w:val="0"/>
          <w:bCs w:val="0"/>
          <w:sz w:val="20"/>
          <w:szCs w:val="20"/>
          <w:u w:val="none"/>
        </w:rPr>
        <w:t>Given the constraint that all features must be what was available prior to the player’s debut, the following</w:t>
      </w:r>
      <w:r w:rsidR="00D62213">
        <w:rPr>
          <w:rFonts w:ascii="Arial" w:hAnsi="Arial" w:cs="Arial"/>
          <w:b w:val="0"/>
          <w:bCs w:val="0"/>
          <w:sz w:val="20"/>
          <w:szCs w:val="20"/>
          <w:u w:val="none"/>
        </w:rPr>
        <w:t xml:space="preserve"> 24</w:t>
      </w:r>
      <w:r>
        <w:rPr>
          <w:rFonts w:ascii="Arial" w:hAnsi="Arial" w:cs="Arial"/>
          <w:b w:val="0"/>
          <w:bCs w:val="0"/>
          <w:sz w:val="20"/>
          <w:szCs w:val="20"/>
          <w:u w:val="none"/>
        </w:rPr>
        <w:t xml:space="preserve"> features</w:t>
      </w:r>
      <w:r w:rsidR="00D62213">
        <w:rPr>
          <w:rFonts w:ascii="Arial" w:hAnsi="Arial" w:cs="Arial"/>
          <w:b w:val="0"/>
          <w:bCs w:val="0"/>
          <w:sz w:val="20"/>
          <w:szCs w:val="20"/>
          <w:u w:val="none"/>
        </w:rPr>
        <w:t xml:space="preserve"> were selected.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9"/>
        <w:gridCol w:w="4444"/>
        <w:gridCol w:w="1463"/>
      </w:tblGrid>
      <w:tr w:rsidR="0033632C" w:rsidRPr="00AB12CC" w14:paraId="75CBCFE8" w14:textId="77777777" w:rsidTr="00AB12CC">
        <w:trPr>
          <w:trHeight w:val="1422"/>
          <w:jc w:val="center"/>
        </w:trPr>
        <w:tc>
          <w:tcPr>
            <w:tcW w:w="2093" w:type="dxa"/>
            <w:tcBorders>
              <w:top w:val="single" w:sz="12" w:space="0" w:color="auto"/>
              <w:left w:val="single" w:sz="12" w:space="0" w:color="auto"/>
              <w:bottom w:val="single" w:sz="12" w:space="0" w:color="auto"/>
              <w:right w:val="single" w:sz="12" w:space="0" w:color="auto"/>
            </w:tcBorders>
            <w:shd w:val="clear" w:color="auto" w:fill="auto"/>
          </w:tcPr>
          <w:p w14:paraId="60C2BDD1" w14:textId="77777777" w:rsidR="0033632C" w:rsidRPr="00AB12CC" w:rsidRDefault="0033632C" w:rsidP="00BC723F">
            <w:pPr>
              <w:pStyle w:val="StyleHeading2Underline"/>
              <w:numPr>
                <w:ilvl w:val="0"/>
                <w:numId w:val="0"/>
              </w:numPr>
              <w:jc w:val="center"/>
              <w:rPr>
                <w:sz w:val="22"/>
                <w:szCs w:val="22"/>
                <w:u w:val="none"/>
              </w:rPr>
            </w:pPr>
            <w:r w:rsidRPr="00AB12CC">
              <w:rPr>
                <w:sz w:val="22"/>
                <w:szCs w:val="22"/>
                <w:u w:val="none"/>
              </w:rPr>
              <w:t>Column name</w:t>
            </w:r>
          </w:p>
        </w:tc>
        <w:tc>
          <w:tcPr>
            <w:tcW w:w="4931" w:type="dxa"/>
            <w:tcBorders>
              <w:top w:val="single" w:sz="12" w:space="0" w:color="auto"/>
              <w:left w:val="single" w:sz="12" w:space="0" w:color="auto"/>
              <w:bottom w:val="single" w:sz="12" w:space="0" w:color="auto"/>
              <w:right w:val="single" w:sz="12" w:space="0" w:color="auto"/>
            </w:tcBorders>
            <w:shd w:val="clear" w:color="auto" w:fill="auto"/>
          </w:tcPr>
          <w:p w14:paraId="29F8DAD6" w14:textId="77777777" w:rsidR="0033632C" w:rsidRPr="00AB12CC" w:rsidRDefault="0033632C" w:rsidP="00BC723F">
            <w:pPr>
              <w:pStyle w:val="StyleHeading2Underline"/>
              <w:numPr>
                <w:ilvl w:val="0"/>
                <w:numId w:val="0"/>
              </w:numPr>
              <w:jc w:val="center"/>
              <w:rPr>
                <w:sz w:val="22"/>
                <w:szCs w:val="22"/>
                <w:u w:val="none"/>
              </w:rPr>
            </w:pPr>
            <w:r w:rsidRPr="00AB12CC">
              <w:rPr>
                <w:sz w:val="22"/>
                <w:szCs w:val="22"/>
                <w:u w:val="none"/>
              </w:rPr>
              <w:t>Description</w:t>
            </w:r>
          </w:p>
        </w:tc>
        <w:tc>
          <w:tcPr>
            <w:tcW w:w="1472" w:type="dxa"/>
            <w:tcBorders>
              <w:top w:val="single" w:sz="12" w:space="0" w:color="auto"/>
              <w:left w:val="single" w:sz="12" w:space="0" w:color="auto"/>
              <w:bottom w:val="single" w:sz="12" w:space="0" w:color="auto"/>
              <w:right w:val="single" w:sz="12" w:space="0" w:color="auto"/>
            </w:tcBorders>
            <w:shd w:val="clear" w:color="auto" w:fill="auto"/>
          </w:tcPr>
          <w:p w14:paraId="4AF00A66" w14:textId="77777777" w:rsidR="0033632C" w:rsidRPr="00AB12CC" w:rsidRDefault="0033632C" w:rsidP="00BC723F">
            <w:pPr>
              <w:pStyle w:val="StyleHeading2Underline"/>
              <w:numPr>
                <w:ilvl w:val="0"/>
                <w:numId w:val="0"/>
              </w:numPr>
              <w:jc w:val="center"/>
              <w:rPr>
                <w:sz w:val="22"/>
                <w:szCs w:val="22"/>
                <w:u w:val="none"/>
              </w:rPr>
            </w:pPr>
            <w:r w:rsidRPr="00AB12CC">
              <w:rPr>
                <w:sz w:val="22"/>
                <w:szCs w:val="22"/>
                <w:u w:val="none"/>
              </w:rPr>
              <w:t>Data Type</w:t>
            </w:r>
          </w:p>
        </w:tc>
      </w:tr>
      <w:tr w:rsidR="0033632C" w:rsidRPr="00AB12CC" w14:paraId="0BAA45CB" w14:textId="77777777" w:rsidTr="00AB12CC">
        <w:trPr>
          <w:trHeight w:val="3172"/>
          <w:jc w:val="center"/>
        </w:trPr>
        <w:tc>
          <w:tcPr>
            <w:tcW w:w="2093" w:type="dxa"/>
            <w:tcBorders>
              <w:top w:val="single" w:sz="12" w:space="0" w:color="auto"/>
            </w:tcBorders>
            <w:shd w:val="clear" w:color="auto" w:fill="auto"/>
          </w:tcPr>
          <w:p w14:paraId="26F3E3DB" w14:textId="77777777" w:rsidR="0033632C" w:rsidRPr="00AB12CC" w:rsidRDefault="0033632C" w:rsidP="00BC723F">
            <w:pPr>
              <w:pStyle w:val="StyleHeading2Underline"/>
              <w:numPr>
                <w:ilvl w:val="0"/>
                <w:numId w:val="0"/>
              </w:numPr>
              <w:rPr>
                <w:b w:val="0"/>
                <w:bCs w:val="0"/>
                <w:sz w:val="22"/>
                <w:szCs w:val="22"/>
                <w:u w:val="none"/>
              </w:rPr>
            </w:pPr>
            <w:r w:rsidRPr="00AB12CC">
              <w:rPr>
                <w:b w:val="0"/>
                <w:bCs w:val="0"/>
                <w:sz w:val="22"/>
                <w:szCs w:val="22"/>
                <w:u w:val="none"/>
              </w:rPr>
              <w:t>Position</w:t>
            </w:r>
          </w:p>
        </w:tc>
        <w:tc>
          <w:tcPr>
            <w:tcW w:w="4931" w:type="dxa"/>
            <w:tcBorders>
              <w:top w:val="single" w:sz="12" w:space="0" w:color="auto"/>
            </w:tcBorders>
            <w:shd w:val="clear" w:color="auto" w:fill="auto"/>
          </w:tcPr>
          <w:p w14:paraId="757903AD" w14:textId="77777777" w:rsidR="0033632C" w:rsidRPr="00AB12CC" w:rsidRDefault="0033632C" w:rsidP="00BC723F">
            <w:pPr>
              <w:pStyle w:val="StyleHeading2Underline"/>
              <w:numPr>
                <w:ilvl w:val="0"/>
                <w:numId w:val="0"/>
              </w:numPr>
              <w:rPr>
                <w:b w:val="0"/>
                <w:bCs w:val="0"/>
                <w:sz w:val="22"/>
                <w:szCs w:val="22"/>
                <w:u w:val="none"/>
              </w:rPr>
            </w:pPr>
            <w:r w:rsidRPr="00AB12CC">
              <w:rPr>
                <w:b w:val="0"/>
                <w:bCs w:val="0"/>
                <w:sz w:val="22"/>
                <w:szCs w:val="22"/>
                <w:u w:val="none"/>
              </w:rPr>
              <w:t>This is the player’s main playing position. The eight positions in the dataset were Goalkeeper (GK), Centre-back (CB), Fullback (FB), Centre-defensive midfield (CDM), Centre midfield (CM), Centre-attacking midfield (CAM), Winger, and Striker (STR)</w:t>
            </w:r>
          </w:p>
        </w:tc>
        <w:tc>
          <w:tcPr>
            <w:tcW w:w="1472" w:type="dxa"/>
            <w:tcBorders>
              <w:top w:val="single" w:sz="12" w:space="0" w:color="auto"/>
            </w:tcBorders>
            <w:shd w:val="clear" w:color="auto" w:fill="auto"/>
          </w:tcPr>
          <w:p w14:paraId="3E8EE9C0" w14:textId="5B33ADB5" w:rsidR="0033632C" w:rsidRPr="00AB12CC" w:rsidRDefault="00680FBF" w:rsidP="00BC723F">
            <w:pPr>
              <w:pStyle w:val="StyleHeading2Underline"/>
              <w:numPr>
                <w:ilvl w:val="0"/>
                <w:numId w:val="0"/>
              </w:numPr>
              <w:rPr>
                <w:b w:val="0"/>
                <w:bCs w:val="0"/>
                <w:sz w:val="22"/>
                <w:szCs w:val="22"/>
                <w:u w:val="none"/>
              </w:rPr>
            </w:pPr>
            <w:r w:rsidRPr="00AB12CC">
              <w:rPr>
                <w:b w:val="0"/>
                <w:bCs w:val="0"/>
                <w:sz w:val="22"/>
                <w:szCs w:val="22"/>
                <w:u w:val="none"/>
              </w:rPr>
              <w:t>Strin</w:t>
            </w:r>
            <w:r w:rsidR="0033632C" w:rsidRPr="00AB12CC">
              <w:rPr>
                <w:b w:val="0"/>
                <w:bCs w:val="0"/>
                <w:sz w:val="22"/>
                <w:szCs w:val="22"/>
                <w:u w:val="none"/>
              </w:rPr>
              <w:t>g</w:t>
            </w:r>
          </w:p>
        </w:tc>
      </w:tr>
      <w:tr w:rsidR="0033632C" w:rsidRPr="00AB12CC" w14:paraId="185C84E2" w14:textId="77777777" w:rsidTr="005C0FCB">
        <w:trPr>
          <w:jc w:val="center"/>
        </w:trPr>
        <w:tc>
          <w:tcPr>
            <w:tcW w:w="2093" w:type="dxa"/>
            <w:shd w:val="clear" w:color="auto" w:fill="auto"/>
          </w:tcPr>
          <w:p w14:paraId="1E442476" w14:textId="77777777" w:rsidR="0033632C" w:rsidRPr="00AB12CC" w:rsidRDefault="0033632C" w:rsidP="00BC723F">
            <w:pPr>
              <w:pStyle w:val="StyleHeading2Underline"/>
              <w:numPr>
                <w:ilvl w:val="0"/>
                <w:numId w:val="0"/>
              </w:numPr>
              <w:rPr>
                <w:b w:val="0"/>
                <w:bCs w:val="0"/>
                <w:sz w:val="22"/>
                <w:szCs w:val="22"/>
                <w:u w:val="none"/>
              </w:rPr>
            </w:pPr>
            <w:r w:rsidRPr="00AB12CC">
              <w:rPr>
                <w:b w:val="0"/>
                <w:bCs w:val="0"/>
                <w:sz w:val="22"/>
                <w:szCs w:val="22"/>
                <w:u w:val="none"/>
              </w:rPr>
              <w:t>Club Status</w:t>
            </w:r>
          </w:p>
        </w:tc>
        <w:tc>
          <w:tcPr>
            <w:tcW w:w="4931" w:type="dxa"/>
            <w:shd w:val="clear" w:color="auto" w:fill="auto"/>
          </w:tcPr>
          <w:p w14:paraId="373780AF" w14:textId="77777777" w:rsidR="0033632C" w:rsidRPr="00AB12CC" w:rsidRDefault="0033632C" w:rsidP="00BC723F">
            <w:pPr>
              <w:pStyle w:val="StyleHeading2Underline"/>
              <w:numPr>
                <w:ilvl w:val="0"/>
                <w:numId w:val="0"/>
              </w:numPr>
              <w:rPr>
                <w:b w:val="0"/>
                <w:bCs w:val="0"/>
                <w:sz w:val="22"/>
                <w:szCs w:val="22"/>
                <w:u w:val="none"/>
              </w:rPr>
            </w:pPr>
            <w:r w:rsidRPr="00AB12CC">
              <w:rPr>
                <w:b w:val="0"/>
                <w:bCs w:val="0"/>
                <w:sz w:val="22"/>
                <w:szCs w:val="22"/>
                <w:u w:val="none"/>
              </w:rPr>
              <w:t xml:space="preserve">A binary variable denoting whether this player come from one of the “Big 5” clubs of Arsenal, Chelsea, Liverpool, Manchester City, or Manchester United. These are selected as standouts because of their prestigious youth systems (as evidenced by the amount of youth </w:t>
            </w:r>
            <w:r w:rsidRPr="00AB12CC">
              <w:rPr>
                <w:b w:val="0"/>
                <w:bCs w:val="0"/>
                <w:sz w:val="22"/>
                <w:szCs w:val="22"/>
                <w:u w:val="none"/>
              </w:rPr>
              <w:lastRenderedPageBreak/>
              <w:t xml:space="preserve">leagues and tournaments they have one within the last 10 years) and their consistently strong performances across many (as evidenced by the trophies these teams have won in the last decade.). </w:t>
            </w:r>
          </w:p>
        </w:tc>
        <w:tc>
          <w:tcPr>
            <w:tcW w:w="1472" w:type="dxa"/>
            <w:shd w:val="clear" w:color="auto" w:fill="auto"/>
          </w:tcPr>
          <w:p w14:paraId="67508DCB" w14:textId="77777777" w:rsidR="0033632C" w:rsidRPr="00AB12CC" w:rsidRDefault="0033632C" w:rsidP="00BC723F">
            <w:pPr>
              <w:pStyle w:val="StyleHeading2Underline"/>
              <w:numPr>
                <w:ilvl w:val="0"/>
                <w:numId w:val="0"/>
              </w:numPr>
              <w:rPr>
                <w:b w:val="0"/>
                <w:bCs w:val="0"/>
                <w:sz w:val="22"/>
                <w:szCs w:val="22"/>
                <w:u w:val="none"/>
              </w:rPr>
            </w:pPr>
            <w:r w:rsidRPr="00AB12CC">
              <w:rPr>
                <w:b w:val="0"/>
                <w:bCs w:val="0"/>
                <w:sz w:val="22"/>
                <w:szCs w:val="22"/>
                <w:u w:val="none"/>
              </w:rPr>
              <w:lastRenderedPageBreak/>
              <w:t>Integer</w:t>
            </w:r>
          </w:p>
        </w:tc>
      </w:tr>
      <w:tr w:rsidR="0033632C" w:rsidRPr="00AB12CC" w14:paraId="154CAC28" w14:textId="77777777" w:rsidTr="005C0FCB">
        <w:trPr>
          <w:jc w:val="center"/>
        </w:trPr>
        <w:tc>
          <w:tcPr>
            <w:tcW w:w="2093" w:type="dxa"/>
            <w:shd w:val="clear" w:color="auto" w:fill="auto"/>
          </w:tcPr>
          <w:p w14:paraId="3062874D" w14:textId="77777777" w:rsidR="0033632C" w:rsidRPr="00AB12CC" w:rsidRDefault="0033632C" w:rsidP="00BC723F">
            <w:pPr>
              <w:pStyle w:val="StyleHeading2Underline"/>
              <w:numPr>
                <w:ilvl w:val="0"/>
                <w:numId w:val="0"/>
              </w:numPr>
              <w:rPr>
                <w:b w:val="0"/>
                <w:bCs w:val="0"/>
                <w:sz w:val="22"/>
                <w:szCs w:val="22"/>
                <w:u w:val="none"/>
              </w:rPr>
            </w:pPr>
            <w:r w:rsidRPr="00AB12CC">
              <w:rPr>
                <w:b w:val="0"/>
                <w:bCs w:val="0"/>
                <w:sz w:val="22"/>
                <w:szCs w:val="22"/>
                <w:u w:val="none"/>
              </w:rPr>
              <w:t>Foreign</w:t>
            </w:r>
          </w:p>
        </w:tc>
        <w:tc>
          <w:tcPr>
            <w:tcW w:w="4931" w:type="dxa"/>
            <w:shd w:val="clear" w:color="auto" w:fill="auto"/>
          </w:tcPr>
          <w:p w14:paraId="4EED6D76" w14:textId="77777777" w:rsidR="0033632C" w:rsidRPr="00AB12CC" w:rsidRDefault="0033632C" w:rsidP="00BC723F">
            <w:pPr>
              <w:pStyle w:val="StyleHeading2Underline"/>
              <w:numPr>
                <w:ilvl w:val="0"/>
                <w:numId w:val="0"/>
              </w:numPr>
              <w:rPr>
                <w:b w:val="0"/>
                <w:bCs w:val="0"/>
                <w:sz w:val="22"/>
                <w:szCs w:val="22"/>
                <w:u w:val="none"/>
              </w:rPr>
            </w:pPr>
            <w:r w:rsidRPr="00AB12CC">
              <w:rPr>
                <w:b w:val="0"/>
                <w:bCs w:val="0"/>
                <w:sz w:val="22"/>
                <w:szCs w:val="22"/>
                <w:u w:val="none"/>
              </w:rPr>
              <w:t>Another binary variable documenting whether the player was homegrown (born in the UK) or has come from overseas.</w:t>
            </w:r>
          </w:p>
        </w:tc>
        <w:tc>
          <w:tcPr>
            <w:tcW w:w="1472" w:type="dxa"/>
            <w:shd w:val="clear" w:color="auto" w:fill="auto"/>
          </w:tcPr>
          <w:p w14:paraId="058D3591" w14:textId="77777777" w:rsidR="0033632C" w:rsidRPr="00AB12CC" w:rsidRDefault="0033632C" w:rsidP="00BC723F">
            <w:pPr>
              <w:pStyle w:val="StyleHeading2Underline"/>
              <w:numPr>
                <w:ilvl w:val="0"/>
                <w:numId w:val="0"/>
              </w:numPr>
              <w:rPr>
                <w:b w:val="0"/>
                <w:bCs w:val="0"/>
                <w:sz w:val="22"/>
                <w:szCs w:val="22"/>
                <w:u w:val="none"/>
              </w:rPr>
            </w:pPr>
            <w:r w:rsidRPr="00AB12CC">
              <w:rPr>
                <w:b w:val="0"/>
                <w:bCs w:val="0"/>
                <w:sz w:val="22"/>
                <w:szCs w:val="22"/>
                <w:u w:val="none"/>
              </w:rPr>
              <w:t>Integer</w:t>
            </w:r>
          </w:p>
        </w:tc>
      </w:tr>
      <w:tr w:rsidR="0033632C" w:rsidRPr="00AB12CC" w14:paraId="75A657C6" w14:textId="77777777" w:rsidTr="005C0FCB">
        <w:trPr>
          <w:jc w:val="center"/>
        </w:trPr>
        <w:tc>
          <w:tcPr>
            <w:tcW w:w="2093" w:type="dxa"/>
            <w:shd w:val="clear" w:color="auto" w:fill="auto"/>
          </w:tcPr>
          <w:p w14:paraId="39754203" w14:textId="77777777" w:rsidR="0033632C" w:rsidRPr="00AB12CC" w:rsidRDefault="0033632C" w:rsidP="00BC723F">
            <w:pPr>
              <w:pStyle w:val="StyleHeading2Underline"/>
              <w:numPr>
                <w:ilvl w:val="0"/>
                <w:numId w:val="0"/>
              </w:numPr>
              <w:rPr>
                <w:b w:val="0"/>
                <w:bCs w:val="0"/>
                <w:sz w:val="22"/>
                <w:szCs w:val="22"/>
                <w:u w:val="none"/>
              </w:rPr>
            </w:pPr>
            <w:r w:rsidRPr="00AB12CC">
              <w:rPr>
                <w:b w:val="0"/>
                <w:bCs w:val="0"/>
                <w:sz w:val="22"/>
                <w:szCs w:val="22"/>
                <w:u w:val="none"/>
              </w:rPr>
              <w:t>Age at debut</w:t>
            </w:r>
          </w:p>
        </w:tc>
        <w:tc>
          <w:tcPr>
            <w:tcW w:w="4931" w:type="dxa"/>
            <w:shd w:val="clear" w:color="auto" w:fill="auto"/>
          </w:tcPr>
          <w:p w14:paraId="627251DE" w14:textId="77777777" w:rsidR="0033632C" w:rsidRPr="00AB12CC" w:rsidRDefault="0033632C" w:rsidP="00BC723F">
            <w:pPr>
              <w:pStyle w:val="StyleHeading2Underline"/>
              <w:numPr>
                <w:ilvl w:val="0"/>
                <w:numId w:val="0"/>
              </w:numPr>
              <w:rPr>
                <w:b w:val="0"/>
                <w:bCs w:val="0"/>
                <w:sz w:val="22"/>
                <w:szCs w:val="22"/>
                <w:u w:val="none"/>
              </w:rPr>
            </w:pPr>
            <w:r w:rsidRPr="00AB12CC">
              <w:rPr>
                <w:b w:val="0"/>
                <w:bCs w:val="0"/>
                <w:sz w:val="22"/>
                <w:szCs w:val="22"/>
                <w:u w:val="none"/>
              </w:rPr>
              <w:t>The age, in years and months, each player made their debut.</w:t>
            </w:r>
          </w:p>
        </w:tc>
        <w:tc>
          <w:tcPr>
            <w:tcW w:w="1472" w:type="dxa"/>
            <w:shd w:val="clear" w:color="auto" w:fill="auto"/>
          </w:tcPr>
          <w:p w14:paraId="56BB9740" w14:textId="77777777" w:rsidR="0033632C" w:rsidRPr="00AB12CC" w:rsidRDefault="0033632C" w:rsidP="00BC723F">
            <w:pPr>
              <w:pStyle w:val="StyleHeading2Underline"/>
              <w:numPr>
                <w:ilvl w:val="0"/>
                <w:numId w:val="0"/>
              </w:numPr>
              <w:rPr>
                <w:b w:val="0"/>
                <w:bCs w:val="0"/>
                <w:sz w:val="22"/>
                <w:szCs w:val="22"/>
                <w:u w:val="none"/>
              </w:rPr>
            </w:pPr>
            <w:r w:rsidRPr="00AB12CC">
              <w:rPr>
                <w:b w:val="0"/>
                <w:bCs w:val="0"/>
                <w:sz w:val="22"/>
                <w:szCs w:val="22"/>
                <w:u w:val="none"/>
              </w:rPr>
              <w:t>Float</w:t>
            </w:r>
          </w:p>
        </w:tc>
      </w:tr>
      <w:tr w:rsidR="0033632C" w:rsidRPr="00AB12CC" w14:paraId="32A5BFD2" w14:textId="77777777" w:rsidTr="005C0FCB">
        <w:trPr>
          <w:jc w:val="center"/>
        </w:trPr>
        <w:tc>
          <w:tcPr>
            <w:tcW w:w="2093" w:type="dxa"/>
            <w:shd w:val="clear" w:color="auto" w:fill="auto"/>
          </w:tcPr>
          <w:p w14:paraId="09824BDB" w14:textId="77777777" w:rsidR="0033632C" w:rsidRPr="00AB12CC" w:rsidRDefault="0033632C" w:rsidP="00BC723F">
            <w:pPr>
              <w:pStyle w:val="StyleHeading2Underline"/>
              <w:numPr>
                <w:ilvl w:val="0"/>
                <w:numId w:val="0"/>
              </w:numPr>
              <w:rPr>
                <w:b w:val="0"/>
                <w:bCs w:val="0"/>
                <w:sz w:val="22"/>
                <w:szCs w:val="22"/>
                <w:u w:val="none"/>
              </w:rPr>
            </w:pPr>
            <w:r w:rsidRPr="00AB12CC">
              <w:rPr>
                <w:b w:val="0"/>
                <w:bCs w:val="0"/>
                <w:sz w:val="22"/>
                <w:szCs w:val="22"/>
                <w:u w:val="none"/>
              </w:rPr>
              <w:t>Birth quarter</w:t>
            </w:r>
          </w:p>
        </w:tc>
        <w:tc>
          <w:tcPr>
            <w:tcW w:w="4931" w:type="dxa"/>
            <w:shd w:val="clear" w:color="auto" w:fill="auto"/>
          </w:tcPr>
          <w:p w14:paraId="66A4CD06" w14:textId="77777777" w:rsidR="0033632C" w:rsidRPr="00AB12CC" w:rsidRDefault="0033632C" w:rsidP="00BC723F">
            <w:pPr>
              <w:pStyle w:val="StyleHeading2Underline"/>
              <w:numPr>
                <w:ilvl w:val="0"/>
                <w:numId w:val="0"/>
              </w:numPr>
              <w:rPr>
                <w:b w:val="0"/>
                <w:bCs w:val="0"/>
                <w:sz w:val="22"/>
                <w:szCs w:val="22"/>
                <w:u w:val="none"/>
              </w:rPr>
            </w:pPr>
            <w:r w:rsidRPr="00AB12CC">
              <w:rPr>
                <w:b w:val="0"/>
                <w:bCs w:val="0"/>
                <w:sz w:val="22"/>
                <w:szCs w:val="22"/>
                <w:u w:val="none"/>
              </w:rPr>
              <w:t xml:space="preserve">Using the methodology of Hansel, </w:t>
            </w:r>
            <w:proofErr w:type="spellStart"/>
            <w:r w:rsidRPr="00AB12CC">
              <w:rPr>
                <w:b w:val="0"/>
                <w:bCs w:val="0"/>
                <w:sz w:val="22"/>
                <w:szCs w:val="22"/>
                <w:u w:val="none"/>
              </w:rPr>
              <w:t>Venckel</w:t>
            </w:r>
            <w:proofErr w:type="spellEnd"/>
            <w:r w:rsidRPr="00AB12CC">
              <w:rPr>
                <w:b w:val="0"/>
                <w:bCs w:val="0"/>
                <w:sz w:val="22"/>
                <w:szCs w:val="22"/>
                <w:u w:val="none"/>
              </w:rPr>
              <w:t xml:space="preserve">, and Williams (2007), </w:t>
            </w:r>
            <w:proofErr w:type="gramStart"/>
            <w:r w:rsidRPr="00AB12CC">
              <w:rPr>
                <w:b w:val="0"/>
                <w:bCs w:val="0"/>
                <w:sz w:val="22"/>
                <w:szCs w:val="22"/>
                <w:u w:val="none"/>
              </w:rPr>
              <w:t>this variable documents</w:t>
            </w:r>
            <w:proofErr w:type="gramEnd"/>
            <w:r w:rsidRPr="00AB12CC">
              <w:rPr>
                <w:b w:val="0"/>
                <w:bCs w:val="0"/>
                <w:sz w:val="22"/>
                <w:szCs w:val="22"/>
                <w:u w:val="none"/>
              </w:rPr>
              <w:t xml:space="preserve"> what quarter of months a player was born in between the dates of September 1</w:t>
            </w:r>
            <w:r w:rsidRPr="00AB12CC">
              <w:rPr>
                <w:b w:val="0"/>
                <w:bCs w:val="0"/>
                <w:sz w:val="22"/>
                <w:szCs w:val="22"/>
                <w:u w:val="none"/>
                <w:vertAlign w:val="superscript"/>
              </w:rPr>
              <w:t>st</w:t>
            </w:r>
            <w:r w:rsidRPr="00AB12CC">
              <w:rPr>
                <w:b w:val="0"/>
                <w:bCs w:val="0"/>
                <w:sz w:val="22"/>
                <w:szCs w:val="22"/>
                <w:u w:val="none"/>
              </w:rPr>
              <w:t xml:space="preserve"> and August 31</w:t>
            </w:r>
            <w:r w:rsidRPr="00AB12CC">
              <w:rPr>
                <w:b w:val="0"/>
                <w:bCs w:val="0"/>
                <w:sz w:val="22"/>
                <w:szCs w:val="22"/>
                <w:u w:val="none"/>
                <w:vertAlign w:val="superscript"/>
              </w:rPr>
              <w:t>st</w:t>
            </w:r>
            <w:r w:rsidRPr="00AB12CC">
              <w:rPr>
                <w:b w:val="0"/>
                <w:bCs w:val="0"/>
                <w:sz w:val="22"/>
                <w:szCs w:val="22"/>
                <w:u w:val="none"/>
              </w:rPr>
              <w:t>. These dates are chosen because they dictate what age group a player is allocated to in the UK. For instance, a player born in November would be given the number 1, because he would be born in one of the first three months from September.</w:t>
            </w:r>
          </w:p>
        </w:tc>
        <w:tc>
          <w:tcPr>
            <w:tcW w:w="1472" w:type="dxa"/>
            <w:shd w:val="clear" w:color="auto" w:fill="auto"/>
          </w:tcPr>
          <w:p w14:paraId="5B5A4F6C" w14:textId="77777777" w:rsidR="0033632C" w:rsidRPr="00AB12CC" w:rsidRDefault="0033632C" w:rsidP="00BC723F">
            <w:pPr>
              <w:pStyle w:val="StyleHeading2Underline"/>
              <w:numPr>
                <w:ilvl w:val="0"/>
                <w:numId w:val="0"/>
              </w:numPr>
              <w:rPr>
                <w:b w:val="0"/>
                <w:bCs w:val="0"/>
                <w:sz w:val="22"/>
                <w:szCs w:val="22"/>
                <w:u w:val="none"/>
              </w:rPr>
            </w:pPr>
            <w:r w:rsidRPr="00AB12CC">
              <w:rPr>
                <w:b w:val="0"/>
                <w:bCs w:val="0"/>
                <w:sz w:val="22"/>
                <w:szCs w:val="22"/>
                <w:u w:val="none"/>
              </w:rPr>
              <w:t>Integer</w:t>
            </w:r>
          </w:p>
        </w:tc>
      </w:tr>
      <w:tr w:rsidR="0033632C" w:rsidRPr="00AB12CC" w14:paraId="47988FA9" w14:textId="77777777" w:rsidTr="00A978C3">
        <w:trPr>
          <w:trHeight w:val="806"/>
          <w:jc w:val="center"/>
        </w:trPr>
        <w:tc>
          <w:tcPr>
            <w:tcW w:w="2093" w:type="dxa"/>
            <w:shd w:val="clear" w:color="auto" w:fill="auto"/>
          </w:tcPr>
          <w:p w14:paraId="1BBCB01C" w14:textId="77777777" w:rsidR="0033632C" w:rsidRPr="00AB12CC" w:rsidRDefault="0033632C" w:rsidP="00BC723F">
            <w:pPr>
              <w:pStyle w:val="StyleHeading2Underline"/>
              <w:numPr>
                <w:ilvl w:val="0"/>
                <w:numId w:val="0"/>
              </w:numPr>
              <w:rPr>
                <w:b w:val="0"/>
                <w:bCs w:val="0"/>
                <w:sz w:val="22"/>
                <w:szCs w:val="22"/>
                <w:u w:val="none"/>
              </w:rPr>
            </w:pPr>
            <w:r w:rsidRPr="00AB12CC">
              <w:rPr>
                <w:b w:val="0"/>
                <w:bCs w:val="0"/>
                <w:sz w:val="22"/>
                <w:szCs w:val="22"/>
                <w:u w:val="none"/>
              </w:rPr>
              <w:t>Height</w:t>
            </w:r>
          </w:p>
        </w:tc>
        <w:tc>
          <w:tcPr>
            <w:tcW w:w="4931" w:type="dxa"/>
            <w:shd w:val="clear" w:color="auto" w:fill="auto"/>
          </w:tcPr>
          <w:p w14:paraId="30BCED54" w14:textId="77777777" w:rsidR="0033632C" w:rsidRPr="00AB12CC" w:rsidRDefault="0033632C" w:rsidP="00BC723F">
            <w:pPr>
              <w:pStyle w:val="StyleHeading2Underline"/>
              <w:numPr>
                <w:ilvl w:val="0"/>
                <w:numId w:val="0"/>
              </w:numPr>
              <w:rPr>
                <w:b w:val="0"/>
                <w:bCs w:val="0"/>
                <w:sz w:val="22"/>
                <w:szCs w:val="22"/>
                <w:u w:val="none"/>
              </w:rPr>
            </w:pPr>
            <w:r w:rsidRPr="00AB12CC">
              <w:rPr>
                <w:b w:val="0"/>
                <w:bCs w:val="0"/>
                <w:sz w:val="22"/>
                <w:szCs w:val="22"/>
                <w:u w:val="none"/>
              </w:rPr>
              <w:t>The player’s height in cm.</w:t>
            </w:r>
          </w:p>
        </w:tc>
        <w:tc>
          <w:tcPr>
            <w:tcW w:w="1472" w:type="dxa"/>
            <w:shd w:val="clear" w:color="auto" w:fill="auto"/>
          </w:tcPr>
          <w:p w14:paraId="5AE96A1C" w14:textId="2FA5C44D" w:rsidR="0033632C" w:rsidRPr="00AB12CC" w:rsidRDefault="00680FBF" w:rsidP="00BC723F">
            <w:pPr>
              <w:pStyle w:val="StyleHeading2Underline"/>
              <w:numPr>
                <w:ilvl w:val="0"/>
                <w:numId w:val="0"/>
              </w:numPr>
              <w:rPr>
                <w:b w:val="0"/>
                <w:bCs w:val="0"/>
                <w:sz w:val="22"/>
                <w:szCs w:val="22"/>
                <w:u w:val="none"/>
              </w:rPr>
            </w:pPr>
            <w:r w:rsidRPr="00AB12CC">
              <w:rPr>
                <w:b w:val="0"/>
                <w:bCs w:val="0"/>
                <w:sz w:val="22"/>
                <w:szCs w:val="22"/>
                <w:u w:val="none"/>
              </w:rPr>
              <w:t>I</w:t>
            </w:r>
            <w:r w:rsidR="0033632C" w:rsidRPr="00AB12CC">
              <w:rPr>
                <w:b w:val="0"/>
                <w:bCs w:val="0"/>
                <w:sz w:val="22"/>
                <w:szCs w:val="22"/>
                <w:u w:val="none"/>
              </w:rPr>
              <w:t>nteger</w:t>
            </w:r>
          </w:p>
        </w:tc>
      </w:tr>
      <w:tr w:rsidR="0033632C" w:rsidRPr="00AB12CC" w14:paraId="10B5F645" w14:textId="77777777" w:rsidTr="005C0FCB">
        <w:trPr>
          <w:jc w:val="center"/>
        </w:trPr>
        <w:tc>
          <w:tcPr>
            <w:tcW w:w="2093" w:type="dxa"/>
            <w:shd w:val="clear" w:color="auto" w:fill="auto"/>
          </w:tcPr>
          <w:p w14:paraId="42CC17EB" w14:textId="77777777" w:rsidR="0033632C" w:rsidRPr="00AB12CC" w:rsidRDefault="0033632C" w:rsidP="00BC723F">
            <w:pPr>
              <w:pStyle w:val="StyleHeading2Underline"/>
              <w:numPr>
                <w:ilvl w:val="0"/>
                <w:numId w:val="0"/>
              </w:numPr>
              <w:rPr>
                <w:b w:val="0"/>
                <w:bCs w:val="0"/>
                <w:sz w:val="22"/>
                <w:szCs w:val="22"/>
                <w:u w:val="none"/>
              </w:rPr>
            </w:pPr>
            <w:r w:rsidRPr="00AB12CC">
              <w:rPr>
                <w:b w:val="0"/>
                <w:bCs w:val="0"/>
                <w:sz w:val="22"/>
                <w:szCs w:val="22"/>
                <w:u w:val="none"/>
              </w:rPr>
              <w:t>Weight</w:t>
            </w:r>
          </w:p>
        </w:tc>
        <w:tc>
          <w:tcPr>
            <w:tcW w:w="4931" w:type="dxa"/>
            <w:shd w:val="clear" w:color="auto" w:fill="auto"/>
          </w:tcPr>
          <w:p w14:paraId="2ABE5DD3" w14:textId="77777777" w:rsidR="0033632C" w:rsidRPr="00AB12CC" w:rsidRDefault="0033632C" w:rsidP="00BC723F">
            <w:pPr>
              <w:pStyle w:val="StyleHeading2Underline"/>
              <w:numPr>
                <w:ilvl w:val="0"/>
                <w:numId w:val="0"/>
              </w:numPr>
              <w:rPr>
                <w:b w:val="0"/>
                <w:bCs w:val="0"/>
                <w:sz w:val="22"/>
                <w:szCs w:val="22"/>
                <w:u w:val="none"/>
              </w:rPr>
            </w:pPr>
            <w:r w:rsidRPr="00AB12CC">
              <w:rPr>
                <w:b w:val="0"/>
                <w:bCs w:val="0"/>
                <w:sz w:val="22"/>
                <w:szCs w:val="22"/>
                <w:u w:val="none"/>
              </w:rPr>
              <w:t>The player’s weight in kilograms</w:t>
            </w:r>
          </w:p>
        </w:tc>
        <w:tc>
          <w:tcPr>
            <w:tcW w:w="1472" w:type="dxa"/>
            <w:shd w:val="clear" w:color="auto" w:fill="auto"/>
          </w:tcPr>
          <w:p w14:paraId="64223E1E" w14:textId="1752E6B9" w:rsidR="0033632C" w:rsidRPr="00AB12CC" w:rsidRDefault="00680FBF" w:rsidP="00BC723F">
            <w:pPr>
              <w:pStyle w:val="StyleHeading2Underline"/>
              <w:numPr>
                <w:ilvl w:val="0"/>
                <w:numId w:val="0"/>
              </w:numPr>
              <w:rPr>
                <w:b w:val="0"/>
                <w:bCs w:val="0"/>
                <w:sz w:val="22"/>
                <w:szCs w:val="22"/>
                <w:u w:val="none"/>
              </w:rPr>
            </w:pPr>
            <w:r w:rsidRPr="00AB12CC">
              <w:rPr>
                <w:b w:val="0"/>
                <w:bCs w:val="0"/>
                <w:sz w:val="22"/>
                <w:szCs w:val="22"/>
                <w:u w:val="none"/>
              </w:rPr>
              <w:t>I</w:t>
            </w:r>
            <w:r w:rsidR="0033632C" w:rsidRPr="00AB12CC">
              <w:rPr>
                <w:b w:val="0"/>
                <w:bCs w:val="0"/>
                <w:sz w:val="22"/>
                <w:szCs w:val="22"/>
                <w:u w:val="none"/>
              </w:rPr>
              <w:t>nteger</w:t>
            </w:r>
          </w:p>
        </w:tc>
      </w:tr>
      <w:tr w:rsidR="0033632C" w:rsidRPr="00AB12CC" w14:paraId="00D55BDE" w14:textId="77777777" w:rsidTr="005C0FCB">
        <w:trPr>
          <w:jc w:val="center"/>
        </w:trPr>
        <w:tc>
          <w:tcPr>
            <w:tcW w:w="2093" w:type="dxa"/>
            <w:shd w:val="clear" w:color="auto" w:fill="auto"/>
          </w:tcPr>
          <w:p w14:paraId="2FB561BA" w14:textId="77777777" w:rsidR="0033632C" w:rsidRPr="00AB12CC" w:rsidRDefault="0033632C" w:rsidP="00BC723F">
            <w:pPr>
              <w:pStyle w:val="StyleHeading2Underline"/>
              <w:numPr>
                <w:ilvl w:val="0"/>
                <w:numId w:val="0"/>
              </w:numPr>
              <w:rPr>
                <w:b w:val="0"/>
                <w:bCs w:val="0"/>
                <w:sz w:val="22"/>
                <w:szCs w:val="22"/>
                <w:u w:val="none"/>
              </w:rPr>
            </w:pPr>
            <w:r w:rsidRPr="00AB12CC">
              <w:rPr>
                <w:b w:val="0"/>
                <w:bCs w:val="0"/>
                <w:sz w:val="22"/>
                <w:szCs w:val="22"/>
                <w:u w:val="none"/>
              </w:rPr>
              <w:lastRenderedPageBreak/>
              <w:t>International appearances</w:t>
            </w:r>
          </w:p>
        </w:tc>
        <w:tc>
          <w:tcPr>
            <w:tcW w:w="4931" w:type="dxa"/>
            <w:shd w:val="clear" w:color="auto" w:fill="auto"/>
          </w:tcPr>
          <w:p w14:paraId="5C72D9EF" w14:textId="77777777" w:rsidR="0033632C" w:rsidRPr="00AB12CC" w:rsidRDefault="0033632C" w:rsidP="00BC723F">
            <w:pPr>
              <w:pStyle w:val="StyleHeading2Underline"/>
              <w:numPr>
                <w:ilvl w:val="0"/>
                <w:numId w:val="0"/>
              </w:numPr>
              <w:jc w:val="center"/>
              <w:rPr>
                <w:b w:val="0"/>
                <w:bCs w:val="0"/>
                <w:sz w:val="22"/>
                <w:szCs w:val="22"/>
                <w:u w:val="none"/>
              </w:rPr>
            </w:pPr>
            <w:r w:rsidRPr="00AB12CC">
              <w:rPr>
                <w:b w:val="0"/>
                <w:bCs w:val="0"/>
                <w:sz w:val="22"/>
                <w:szCs w:val="22"/>
                <w:u w:val="none"/>
              </w:rPr>
              <w:t>Simply the total amount of youth or senior national team appearances a player has made prior to their debut.</w:t>
            </w:r>
          </w:p>
        </w:tc>
        <w:tc>
          <w:tcPr>
            <w:tcW w:w="1472" w:type="dxa"/>
            <w:shd w:val="clear" w:color="auto" w:fill="auto"/>
          </w:tcPr>
          <w:p w14:paraId="3D1F9CF6" w14:textId="77777777" w:rsidR="0033632C" w:rsidRPr="00AB12CC" w:rsidRDefault="0033632C" w:rsidP="00BC723F">
            <w:pPr>
              <w:pStyle w:val="StyleHeading2Underline"/>
              <w:numPr>
                <w:ilvl w:val="0"/>
                <w:numId w:val="0"/>
              </w:numPr>
              <w:rPr>
                <w:b w:val="0"/>
                <w:bCs w:val="0"/>
                <w:sz w:val="22"/>
                <w:szCs w:val="22"/>
                <w:u w:val="none"/>
              </w:rPr>
            </w:pPr>
            <w:r w:rsidRPr="00AB12CC">
              <w:rPr>
                <w:b w:val="0"/>
                <w:bCs w:val="0"/>
                <w:sz w:val="22"/>
                <w:szCs w:val="22"/>
                <w:u w:val="none"/>
              </w:rPr>
              <w:t>Integer</w:t>
            </w:r>
          </w:p>
        </w:tc>
      </w:tr>
      <w:tr w:rsidR="0033632C" w:rsidRPr="00AB12CC" w14:paraId="1ABB69EB" w14:textId="77777777" w:rsidTr="005C0FCB">
        <w:trPr>
          <w:jc w:val="center"/>
        </w:trPr>
        <w:tc>
          <w:tcPr>
            <w:tcW w:w="2093" w:type="dxa"/>
            <w:shd w:val="clear" w:color="auto" w:fill="auto"/>
          </w:tcPr>
          <w:p w14:paraId="1432069A" w14:textId="77777777" w:rsidR="0033632C" w:rsidRPr="00AB12CC" w:rsidRDefault="0033632C" w:rsidP="00BC723F">
            <w:pPr>
              <w:pStyle w:val="StyleHeading2Underline"/>
              <w:numPr>
                <w:ilvl w:val="0"/>
                <w:numId w:val="0"/>
              </w:numPr>
              <w:rPr>
                <w:b w:val="0"/>
                <w:bCs w:val="0"/>
                <w:sz w:val="22"/>
                <w:szCs w:val="22"/>
                <w:u w:val="none"/>
              </w:rPr>
            </w:pPr>
            <w:r w:rsidRPr="00AB12CC">
              <w:rPr>
                <w:b w:val="0"/>
                <w:bCs w:val="0"/>
                <w:sz w:val="22"/>
                <w:szCs w:val="22"/>
                <w:u w:val="none"/>
              </w:rPr>
              <w:t>Nation Status</w:t>
            </w:r>
          </w:p>
        </w:tc>
        <w:tc>
          <w:tcPr>
            <w:tcW w:w="4931" w:type="dxa"/>
            <w:shd w:val="clear" w:color="auto" w:fill="auto"/>
          </w:tcPr>
          <w:p w14:paraId="5E340934" w14:textId="77777777" w:rsidR="0033632C" w:rsidRPr="00AB12CC" w:rsidRDefault="0033632C" w:rsidP="00BC723F">
            <w:pPr>
              <w:pStyle w:val="StyleHeading2Underline"/>
              <w:numPr>
                <w:ilvl w:val="0"/>
                <w:numId w:val="0"/>
              </w:numPr>
              <w:ind w:right="0"/>
              <w:rPr>
                <w:b w:val="0"/>
                <w:bCs w:val="0"/>
                <w:sz w:val="22"/>
                <w:szCs w:val="22"/>
                <w:u w:val="none"/>
              </w:rPr>
            </w:pPr>
            <w:r w:rsidRPr="00AB12CC">
              <w:rPr>
                <w:b w:val="0"/>
                <w:bCs w:val="0"/>
                <w:sz w:val="22"/>
                <w:szCs w:val="22"/>
                <w:u w:val="none"/>
              </w:rPr>
              <w:t>A binary variable denoting whether the national team the player has appeared is one of the more successful national teams or not. For instance, Spain and France would be labelled “1” because their youth, and men’s, teams have a strong record in international competitions, mostly due to the massive competition for selection in these countries. On the other hand, a country like San Marino would be labelled “0”, due to their poor record at all levels of competition and relatively little selective pressure for each position.</w:t>
            </w:r>
          </w:p>
        </w:tc>
        <w:tc>
          <w:tcPr>
            <w:tcW w:w="1472" w:type="dxa"/>
            <w:shd w:val="clear" w:color="auto" w:fill="auto"/>
          </w:tcPr>
          <w:p w14:paraId="0D51EB45" w14:textId="77777777" w:rsidR="0033632C" w:rsidRPr="00AB12CC" w:rsidRDefault="0033632C" w:rsidP="00BC723F">
            <w:pPr>
              <w:pStyle w:val="StyleHeading2Underline"/>
              <w:numPr>
                <w:ilvl w:val="0"/>
                <w:numId w:val="0"/>
              </w:numPr>
              <w:rPr>
                <w:b w:val="0"/>
                <w:bCs w:val="0"/>
                <w:sz w:val="22"/>
                <w:szCs w:val="22"/>
                <w:u w:val="none"/>
              </w:rPr>
            </w:pPr>
            <w:r w:rsidRPr="00AB12CC">
              <w:rPr>
                <w:b w:val="0"/>
                <w:bCs w:val="0"/>
                <w:sz w:val="22"/>
                <w:szCs w:val="22"/>
                <w:u w:val="none"/>
              </w:rPr>
              <w:t>Integer</w:t>
            </w:r>
          </w:p>
        </w:tc>
      </w:tr>
      <w:tr w:rsidR="00052FFD" w:rsidRPr="00AB12CC" w14:paraId="32048C16" w14:textId="77777777" w:rsidTr="005C0FCB">
        <w:trPr>
          <w:jc w:val="center"/>
        </w:trPr>
        <w:tc>
          <w:tcPr>
            <w:tcW w:w="2093" w:type="dxa"/>
            <w:shd w:val="clear" w:color="auto" w:fill="auto"/>
          </w:tcPr>
          <w:p w14:paraId="5DFCBCC7" w14:textId="19112624" w:rsidR="00052FFD" w:rsidRPr="00AB12CC" w:rsidRDefault="00052FFD" w:rsidP="00BC723F">
            <w:pPr>
              <w:pStyle w:val="StyleHeading2Underline"/>
              <w:numPr>
                <w:ilvl w:val="0"/>
                <w:numId w:val="0"/>
              </w:numPr>
              <w:rPr>
                <w:b w:val="0"/>
                <w:bCs w:val="0"/>
                <w:sz w:val="22"/>
                <w:szCs w:val="22"/>
                <w:u w:val="none"/>
              </w:rPr>
            </w:pPr>
            <w:r>
              <w:rPr>
                <w:b w:val="0"/>
                <w:bCs w:val="0"/>
                <w:sz w:val="22"/>
                <w:szCs w:val="22"/>
                <w:u w:val="none"/>
              </w:rPr>
              <w:t>Market value on debut.</w:t>
            </w:r>
          </w:p>
        </w:tc>
        <w:tc>
          <w:tcPr>
            <w:tcW w:w="4931" w:type="dxa"/>
            <w:shd w:val="clear" w:color="auto" w:fill="auto"/>
          </w:tcPr>
          <w:p w14:paraId="43E3174D" w14:textId="179A8500" w:rsidR="00052FFD" w:rsidRPr="00052FFD" w:rsidRDefault="00052FFD" w:rsidP="00BC723F">
            <w:pPr>
              <w:pStyle w:val="StyleHeading2Underline"/>
              <w:numPr>
                <w:ilvl w:val="0"/>
                <w:numId w:val="0"/>
              </w:numPr>
              <w:ind w:right="0"/>
              <w:rPr>
                <w:b w:val="0"/>
                <w:bCs w:val="0"/>
                <w:sz w:val="22"/>
                <w:szCs w:val="22"/>
                <w:u w:val="none"/>
              </w:rPr>
            </w:pPr>
            <w:r>
              <w:rPr>
                <w:b w:val="0"/>
                <w:bCs w:val="0"/>
                <w:sz w:val="22"/>
                <w:szCs w:val="22"/>
                <w:u w:val="none"/>
              </w:rPr>
              <w:t xml:space="preserve">This is an estimate of a player’s market value in </w:t>
            </w:r>
            <w:r w:rsidR="003E021D">
              <w:rPr>
                <w:b w:val="0"/>
                <w:bCs w:val="0"/>
                <w:sz w:val="22"/>
                <w:szCs w:val="22"/>
                <w:u w:val="none"/>
              </w:rPr>
              <w:t>millions (sterling)</w:t>
            </w:r>
            <w:r>
              <w:rPr>
                <w:b w:val="0"/>
                <w:bCs w:val="0"/>
                <w:sz w:val="22"/>
                <w:szCs w:val="22"/>
                <w:u w:val="none"/>
              </w:rPr>
              <w:t xml:space="preserve"> based on either crowdsourced </w:t>
            </w:r>
            <w:proofErr w:type="gramStart"/>
            <w:r>
              <w:rPr>
                <w:b w:val="0"/>
                <w:bCs w:val="0"/>
                <w:sz w:val="22"/>
                <w:szCs w:val="22"/>
                <w:u w:val="none"/>
              </w:rPr>
              <w:t>estimates</w:t>
            </w:r>
            <w:proofErr w:type="gramEnd"/>
            <w:r>
              <w:rPr>
                <w:b w:val="0"/>
                <w:bCs w:val="0"/>
                <w:sz w:val="22"/>
                <w:szCs w:val="22"/>
                <w:u w:val="none"/>
              </w:rPr>
              <w:t xml:space="preserve"> from the website </w:t>
            </w:r>
            <w:proofErr w:type="spellStart"/>
            <w:r>
              <w:rPr>
                <w:b w:val="0"/>
                <w:bCs w:val="0"/>
                <w:i/>
                <w:iCs/>
                <w:sz w:val="22"/>
                <w:szCs w:val="22"/>
                <w:u w:val="none"/>
              </w:rPr>
              <w:t>Transfermarkt</w:t>
            </w:r>
            <w:proofErr w:type="spellEnd"/>
            <w:r>
              <w:rPr>
                <w:b w:val="0"/>
                <w:bCs w:val="0"/>
                <w:i/>
                <w:iCs/>
                <w:sz w:val="22"/>
                <w:szCs w:val="22"/>
                <w:u w:val="none"/>
              </w:rPr>
              <w:t xml:space="preserve">, </w:t>
            </w:r>
            <w:r>
              <w:rPr>
                <w:b w:val="0"/>
                <w:bCs w:val="0"/>
                <w:sz w:val="22"/>
                <w:szCs w:val="22"/>
                <w:u w:val="none"/>
              </w:rPr>
              <w:t>or their most recent transfer value.</w:t>
            </w:r>
            <w:r w:rsidR="003E021D">
              <w:rPr>
                <w:b w:val="0"/>
                <w:bCs w:val="0"/>
                <w:sz w:val="22"/>
                <w:szCs w:val="22"/>
                <w:u w:val="none"/>
              </w:rPr>
              <w:t xml:space="preserve"> The value selected </w:t>
            </w:r>
            <w:r>
              <w:rPr>
                <w:b w:val="0"/>
                <w:bCs w:val="0"/>
                <w:sz w:val="22"/>
                <w:szCs w:val="22"/>
                <w:u w:val="none"/>
              </w:rPr>
              <w:t>depended on how long after their transfer their debut was made. For instance, if a player was signed in July and made their debut in August their most recent transfer value would be used.</w:t>
            </w:r>
            <w:r w:rsidR="003E021D">
              <w:rPr>
                <w:b w:val="0"/>
                <w:bCs w:val="0"/>
                <w:sz w:val="22"/>
                <w:szCs w:val="22"/>
                <w:u w:val="none"/>
              </w:rPr>
              <w:t xml:space="preserve"> On the other hand, for a player who has never been transferred before, the crowdsourced estimate would be used.</w:t>
            </w:r>
          </w:p>
        </w:tc>
        <w:tc>
          <w:tcPr>
            <w:tcW w:w="1472" w:type="dxa"/>
            <w:shd w:val="clear" w:color="auto" w:fill="auto"/>
          </w:tcPr>
          <w:p w14:paraId="7A01CC38" w14:textId="22586382" w:rsidR="00052FFD" w:rsidRPr="00AB12CC" w:rsidRDefault="003E021D" w:rsidP="00BC723F">
            <w:pPr>
              <w:pStyle w:val="StyleHeading2Underline"/>
              <w:numPr>
                <w:ilvl w:val="0"/>
                <w:numId w:val="0"/>
              </w:numPr>
              <w:rPr>
                <w:b w:val="0"/>
                <w:bCs w:val="0"/>
                <w:sz w:val="22"/>
                <w:szCs w:val="22"/>
                <w:u w:val="none"/>
              </w:rPr>
            </w:pPr>
            <w:r>
              <w:rPr>
                <w:b w:val="0"/>
                <w:bCs w:val="0"/>
                <w:sz w:val="22"/>
                <w:szCs w:val="22"/>
                <w:u w:val="none"/>
              </w:rPr>
              <w:t>Float</w:t>
            </w:r>
          </w:p>
        </w:tc>
      </w:tr>
      <w:tr w:rsidR="003E021D" w:rsidRPr="00AB12CC" w14:paraId="6225C553" w14:textId="77777777" w:rsidTr="005C0FCB">
        <w:trPr>
          <w:jc w:val="center"/>
        </w:trPr>
        <w:tc>
          <w:tcPr>
            <w:tcW w:w="2093" w:type="dxa"/>
            <w:shd w:val="clear" w:color="auto" w:fill="auto"/>
          </w:tcPr>
          <w:p w14:paraId="75567977" w14:textId="361F7FCA" w:rsidR="003E021D" w:rsidRDefault="003E021D" w:rsidP="00BC723F">
            <w:pPr>
              <w:pStyle w:val="StyleHeading2Underline"/>
              <w:numPr>
                <w:ilvl w:val="0"/>
                <w:numId w:val="0"/>
              </w:numPr>
              <w:rPr>
                <w:b w:val="0"/>
                <w:bCs w:val="0"/>
                <w:sz w:val="22"/>
                <w:szCs w:val="22"/>
                <w:u w:val="none"/>
              </w:rPr>
            </w:pPr>
            <w:r>
              <w:rPr>
                <w:b w:val="0"/>
                <w:bCs w:val="0"/>
                <w:sz w:val="22"/>
                <w:szCs w:val="22"/>
                <w:u w:val="none"/>
              </w:rPr>
              <w:lastRenderedPageBreak/>
              <w:t>Pro debut.</w:t>
            </w:r>
          </w:p>
        </w:tc>
        <w:tc>
          <w:tcPr>
            <w:tcW w:w="4931" w:type="dxa"/>
            <w:shd w:val="clear" w:color="auto" w:fill="auto"/>
          </w:tcPr>
          <w:p w14:paraId="117EB6F4" w14:textId="4C1981C3" w:rsidR="003E021D" w:rsidRDefault="003E021D" w:rsidP="00BC723F">
            <w:pPr>
              <w:pStyle w:val="StyleHeading2Underline"/>
              <w:numPr>
                <w:ilvl w:val="0"/>
                <w:numId w:val="0"/>
              </w:numPr>
              <w:ind w:right="0"/>
              <w:rPr>
                <w:b w:val="0"/>
                <w:bCs w:val="0"/>
                <w:sz w:val="22"/>
                <w:szCs w:val="22"/>
                <w:u w:val="none"/>
              </w:rPr>
            </w:pPr>
            <w:r>
              <w:rPr>
                <w:b w:val="0"/>
                <w:bCs w:val="0"/>
                <w:sz w:val="22"/>
                <w:szCs w:val="22"/>
                <w:u w:val="none"/>
              </w:rPr>
              <w:t>This is a binary variable that tracks whether a player is making their professional debut or just their Premier League debut. This is intended to act as a proxy for the experience level of the player. A player labelled “1” is playing in their first ever professional game, whereas a player labelled “0” has played</w:t>
            </w:r>
            <w:r w:rsidR="00D62213">
              <w:rPr>
                <w:b w:val="0"/>
                <w:bCs w:val="0"/>
                <w:sz w:val="22"/>
                <w:szCs w:val="22"/>
                <w:u w:val="none"/>
              </w:rPr>
              <w:t xml:space="preserve"> in</w:t>
            </w:r>
            <w:r>
              <w:rPr>
                <w:b w:val="0"/>
                <w:bCs w:val="0"/>
                <w:sz w:val="22"/>
                <w:szCs w:val="22"/>
                <w:u w:val="none"/>
              </w:rPr>
              <w:t xml:space="preserve"> at least one professional game before.</w:t>
            </w:r>
          </w:p>
        </w:tc>
        <w:tc>
          <w:tcPr>
            <w:tcW w:w="1472" w:type="dxa"/>
            <w:shd w:val="clear" w:color="auto" w:fill="auto"/>
          </w:tcPr>
          <w:p w14:paraId="453D77B2" w14:textId="77777777" w:rsidR="003E021D" w:rsidRDefault="003E021D" w:rsidP="00BC723F">
            <w:pPr>
              <w:pStyle w:val="StyleHeading2Underline"/>
              <w:numPr>
                <w:ilvl w:val="0"/>
                <w:numId w:val="0"/>
              </w:numPr>
              <w:rPr>
                <w:b w:val="0"/>
                <w:bCs w:val="0"/>
                <w:sz w:val="22"/>
                <w:szCs w:val="22"/>
                <w:u w:val="none"/>
              </w:rPr>
            </w:pPr>
          </w:p>
        </w:tc>
      </w:tr>
      <w:tr w:rsidR="0033632C" w:rsidRPr="00AB12CC" w14:paraId="7AD09B05" w14:textId="77777777" w:rsidTr="005C0FCB">
        <w:trPr>
          <w:jc w:val="center"/>
        </w:trPr>
        <w:tc>
          <w:tcPr>
            <w:tcW w:w="2093" w:type="dxa"/>
            <w:shd w:val="clear" w:color="auto" w:fill="auto"/>
          </w:tcPr>
          <w:p w14:paraId="22DB2A86" w14:textId="77777777" w:rsidR="0033632C" w:rsidRPr="00AB12CC" w:rsidRDefault="0033632C" w:rsidP="00BC723F">
            <w:pPr>
              <w:pStyle w:val="StyleHeading2Underline"/>
              <w:numPr>
                <w:ilvl w:val="0"/>
                <w:numId w:val="0"/>
              </w:numPr>
              <w:rPr>
                <w:b w:val="0"/>
                <w:bCs w:val="0"/>
                <w:sz w:val="22"/>
                <w:szCs w:val="22"/>
                <w:u w:val="none"/>
              </w:rPr>
            </w:pPr>
            <w:r w:rsidRPr="00AB12CC">
              <w:rPr>
                <w:b w:val="0"/>
                <w:bCs w:val="0"/>
                <w:sz w:val="22"/>
                <w:szCs w:val="22"/>
                <w:u w:val="none"/>
              </w:rPr>
              <w:t>Assists</w:t>
            </w:r>
          </w:p>
        </w:tc>
        <w:tc>
          <w:tcPr>
            <w:tcW w:w="4931" w:type="dxa"/>
            <w:shd w:val="clear" w:color="auto" w:fill="auto"/>
          </w:tcPr>
          <w:p w14:paraId="4CFB1B77" w14:textId="77777777" w:rsidR="0033632C" w:rsidRPr="00AB12CC" w:rsidRDefault="0033632C" w:rsidP="00BC723F">
            <w:pPr>
              <w:pStyle w:val="StyleHeading2Underline"/>
              <w:numPr>
                <w:ilvl w:val="0"/>
                <w:numId w:val="0"/>
              </w:numPr>
              <w:rPr>
                <w:b w:val="0"/>
                <w:bCs w:val="0"/>
                <w:sz w:val="22"/>
                <w:szCs w:val="22"/>
                <w:u w:val="none"/>
              </w:rPr>
            </w:pPr>
            <w:r w:rsidRPr="00AB12CC">
              <w:rPr>
                <w:b w:val="0"/>
                <w:bCs w:val="0"/>
                <w:sz w:val="22"/>
                <w:szCs w:val="22"/>
                <w:u w:val="none"/>
              </w:rPr>
              <w:t>This is the number of assists the player has made in all competitions there is publicly available data on prior to their debut.</w:t>
            </w:r>
          </w:p>
        </w:tc>
        <w:tc>
          <w:tcPr>
            <w:tcW w:w="1472" w:type="dxa"/>
            <w:shd w:val="clear" w:color="auto" w:fill="auto"/>
          </w:tcPr>
          <w:p w14:paraId="58597454" w14:textId="390F33A8" w:rsidR="0033632C" w:rsidRPr="00AB12CC" w:rsidRDefault="00680FBF" w:rsidP="00BC723F">
            <w:pPr>
              <w:pStyle w:val="StyleHeading2Underline"/>
              <w:numPr>
                <w:ilvl w:val="0"/>
                <w:numId w:val="0"/>
              </w:numPr>
              <w:rPr>
                <w:b w:val="0"/>
                <w:bCs w:val="0"/>
                <w:sz w:val="22"/>
                <w:szCs w:val="22"/>
                <w:u w:val="none"/>
              </w:rPr>
            </w:pPr>
            <w:r w:rsidRPr="00AB12CC">
              <w:rPr>
                <w:b w:val="0"/>
                <w:bCs w:val="0"/>
                <w:sz w:val="22"/>
                <w:szCs w:val="22"/>
                <w:u w:val="none"/>
              </w:rPr>
              <w:t>Integer</w:t>
            </w:r>
          </w:p>
        </w:tc>
      </w:tr>
      <w:tr w:rsidR="0033632C" w:rsidRPr="00AB12CC" w14:paraId="4D5F53B9" w14:textId="77777777" w:rsidTr="005C0FCB">
        <w:trPr>
          <w:jc w:val="center"/>
        </w:trPr>
        <w:tc>
          <w:tcPr>
            <w:tcW w:w="2093" w:type="dxa"/>
            <w:shd w:val="clear" w:color="auto" w:fill="auto"/>
          </w:tcPr>
          <w:p w14:paraId="2FD80D39" w14:textId="77777777" w:rsidR="0033632C" w:rsidRPr="00AB12CC" w:rsidRDefault="0033632C" w:rsidP="00BC723F">
            <w:pPr>
              <w:pStyle w:val="StyleHeading2Underline"/>
              <w:numPr>
                <w:ilvl w:val="0"/>
                <w:numId w:val="0"/>
              </w:numPr>
              <w:rPr>
                <w:b w:val="0"/>
                <w:bCs w:val="0"/>
                <w:sz w:val="22"/>
                <w:szCs w:val="22"/>
                <w:u w:val="none"/>
              </w:rPr>
            </w:pPr>
            <w:r w:rsidRPr="00AB12CC">
              <w:rPr>
                <w:b w:val="0"/>
                <w:bCs w:val="0"/>
                <w:sz w:val="22"/>
                <w:szCs w:val="22"/>
                <w:u w:val="none"/>
              </w:rPr>
              <w:t>Goals</w:t>
            </w:r>
          </w:p>
        </w:tc>
        <w:tc>
          <w:tcPr>
            <w:tcW w:w="4931" w:type="dxa"/>
            <w:shd w:val="clear" w:color="auto" w:fill="auto"/>
          </w:tcPr>
          <w:p w14:paraId="0E8007AC" w14:textId="77777777" w:rsidR="0033632C" w:rsidRPr="00AB12CC" w:rsidRDefault="0033632C" w:rsidP="005B4F54">
            <w:pPr>
              <w:pStyle w:val="StyleHeading2Underline"/>
              <w:numPr>
                <w:ilvl w:val="0"/>
                <w:numId w:val="0"/>
              </w:numPr>
              <w:spacing w:before="360"/>
              <w:ind w:right="0"/>
              <w:rPr>
                <w:b w:val="0"/>
                <w:bCs w:val="0"/>
                <w:sz w:val="22"/>
                <w:szCs w:val="22"/>
                <w:u w:val="none"/>
              </w:rPr>
            </w:pPr>
            <w:r w:rsidRPr="00AB12CC">
              <w:rPr>
                <w:b w:val="0"/>
                <w:bCs w:val="0"/>
                <w:sz w:val="22"/>
                <w:szCs w:val="22"/>
                <w:u w:val="none"/>
              </w:rPr>
              <w:t>The number of goals a player has scored in all competitions prior to their debut</w:t>
            </w:r>
          </w:p>
        </w:tc>
        <w:tc>
          <w:tcPr>
            <w:tcW w:w="1472" w:type="dxa"/>
            <w:shd w:val="clear" w:color="auto" w:fill="auto"/>
          </w:tcPr>
          <w:p w14:paraId="60B2FB4B" w14:textId="3079CC62" w:rsidR="0033632C" w:rsidRPr="00AB12CC" w:rsidRDefault="00680FBF" w:rsidP="00BC723F">
            <w:pPr>
              <w:pStyle w:val="StyleHeading2Underline"/>
              <w:numPr>
                <w:ilvl w:val="0"/>
                <w:numId w:val="0"/>
              </w:numPr>
              <w:rPr>
                <w:b w:val="0"/>
                <w:bCs w:val="0"/>
                <w:sz w:val="22"/>
                <w:szCs w:val="22"/>
                <w:u w:val="none"/>
              </w:rPr>
            </w:pPr>
            <w:r w:rsidRPr="00AB12CC">
              <w:rPr>
                <w:b w:val="0"/>
                <w:bCs w:val="0"/>
                <w:sz w:val="22"/>
                <w:szCs w:val="22"/>
                <w:u w:val="none"/>
              </w:rPr>
              <w:t>Integer</w:t>
            </w:r>
          </w:p>
        </w:tc>
      </w:tr>
      <w:tr w:rsidR="0033632C" w:rsidRPr="00AB12CC" w14:paraId="34687DD1" w14:textId="77777777" w:rsidTr="005C0FCB">
        <w:trPr>
          <w:jc w:val="center"/>
        </w:trPr>
        <w:tc>
          <w:tcPr>
            <w:tcW w:w="2093" w:type="dxa"/>
            <w:shd w:val="clear" w:color="auto" w:fill="auto"/>
          </w:tcPr>
          <w:p w14:paraId="5D1BB420" w14:textId="77777777" w:rsidR="0033632C" w:rsidRPr="00AB12CC" w:rsidRDefault="0033632C" w:rsidP="00BC723F">
            <w:pPr>
              <w:pStyle w:val="StyleHeading2Underline"/>
              <w:numPr>
                <w:ilvl w:val="0"/>
                <w:numId w:val="0"/>
              </w:numPr>
              <w:rPr>
                <w:b w:val="0"/>
                <w:bCs w:val="0"/>
                <w:sz w:val="22"/>
                <w:szCs w:val="22"/>
                <w:u w:val="none"/>
              </w:rPr>
            </w:pPr>
            <w:r w:rsidRPr="00AB12CC">
              <w:rPr>
                <w:b w:val="0"/>
                <w:bCs w:val="0"/>
                <w:sz w:val="22"/>
                <w:szCs w:val="22"/>
                <w:u w:val="none"/>
              </w:rPr>
              <w:t>FDB rank</w:t>
            </w:r>
          </w:p>
        </w:tc>
        <w:tc>
          <w:tcPr>
            <w:tcW w:w="4931" w:type="dxa"/>
            <w:shd w:val="clear" w:color="auto" w:fill="auto"/>
          </w:tcPr>
          <w:p w14:paraId="0ADA1A40" w14:textId="77777777" w:rsidR="0033632C" w:rsidRPr="00AB12CC" w:rsidRDefault="0033632C" w:rsidP="005B4F54">
            <w:pPr>
              <w:pStyle w:val="StyleHeading2Underline"/>
              <w:numPr>
                <w:ilvl w:val="0"/>
                <w:numId w:val="0"/>
              </w:numPr>
              <w:spacing w:before="360"/>
              <w:ind w:right="0"/>
              <w:rPr>
                <w:b w:val="0"/>
                <w:bCs w:val="0"/>
                <w:sz w:val="22"/>
                <w:szCs w:val="22"/>
                <w:u w:val="none"/>
              </w:rPr>
            </w:pPr>
            <w:r w:rsidRPr="00AB12CC">
              <w:rPr>
                <w:b w:val="0"/>
                <w:bCs w:val="0"/>
                <w:sz w:val="22"/>
                <w:szCs w:val="22"/>
                <w:u w:val="none"/>
              </w:rPr>
              <w:t xml:space="preserve">This is the score given to the player on the FBDB index on the footballdatabase.eu website. This score tracks how a </w:t>
            </w:r>
            <w:proofErr w:type="gramStart"/>
            <w:r w:rsidRPr="00AB12CC">
              <w:rPr>
                <w:b w:val="0"/>
                <w:bCs w:val="0"/>
                <w:sz w:val="22"/>
                <w:szCs w:val="22"/>
                <w:u w:val="none"/>
              </w:rPr>
              <w:t>players</w:t>
            </w:r>
            <w:proofErr w:type="gramEnd"/>
            <w:r w:rsidRPr="00AB12CC">
              <w:rPr>
                <w:b w:val="0"/>
                <w:bCs w:val="0"/>
                <w:sz w:val="22"/>
                <w:szCs w:val="22"/>
                <w:u w:val="none"/>
              </w:rPr>
              <w:t xml:space="preserve"> statistical performances have contributed to their team’s performance. As these scores are only made annually, to ensure the data being used is only what could have been available at the time, the score selected was the one for the year to </w:t>
            </w:r>
            <w:proofErr w:type="gramStart"/>
            <w:r w:rsidRPr="00AB12CC">
              <w:rPr>
                <w:b w:val="0"/>
                <w:bCs w:val="0"/>
                <w:sz w:val="22"/>
                <w:szCs w:val="22"/>
                <w:u w:val="none"/>
              </w:rPr>
              <w:t>previous to</w:t>
            </w:r>
            <w:proofErr w:type="gramEnd"/>
            <w:r w:rsidRPr="00AB12CC">
              <w:rPr>
                <w:b w:val="0"/>
                <w:bCs w:val="0"/>
                <w:sz w:val="22"/>
                <w:szCs w:val="22"/>
                <w:u w:val="none"/>
              </w:rPr>
              <w:t xml:space="preserve"> that in which they made their debut.</w:t>
            </w:r>
          </w:p>
        </w:tc>
        <w:tc>
          <w:tcPr>
            <w:tcW w:w="1472" w:type="dxa"/>
            <w:shd w:val="clear" w:color="auto" w:fill="auto"/>
          </w:tcPr>
          <w:p w14:paraId="6C2DCEEE" w14:textId="204CE0C6" w:rsidR="0033632C" w:rsidRPr="00AB12CC" w:rsidRDefault="00680FBF" w:rsidP="00BC723F">
            <w:pPr>
              <w:pStyle w:val="StyleHeading2Underline"/>
              <w:numPr>
                <w:ilvl w:val="0"/>
                <w:numId w:val="0"/>
              </w:numPr>
              <w:rPr>
                <w:b w:val="0"/>
                <w:bCs w:val="0"/>
                <w:sz w:val="22"/>
                <w:szCs w:val="22"/>
                <w:u w:val="none"/>
              </w:rPr>
            </w:pPr>
            <w:r w:rsidRPr="00AB12CC">
              <w:rPr>
                <w:b w:val="0"/>
                <w:bCs w:val="0"/>
                <w:sz w:val="22"/>
                <w:szCs w:val="22"/>
                <w:u w:val="none"/>
              </w:rPr>
              <w:t>Integer</w:t>
            </w:r>
          </w:p>
        </w:tc>
      </w:tr>
      <w:tr w:rsidR="0033632C" w:rsidRPr="00AB12CC" w14:paraId="571617AB" w14:textId="77777777" w:rsidTr="005C0FCB">
        <w:trPr>
          <w:jc w:val="center"/>
        </w:trPr>
        <w:tc>
          <w:tcPr>
            <w:tcW w:w="2093" w:type="dxa"/>
            <w:shd w:val="clear" w:color="auto" w:fill="auto"/>
          </w:tcPr>
          <w:p w14:paraId="27AF906C" w14:textId="77777777" w:rsidR="0033632C" w:rsidRPr="00AB12CC" w:rsidRDefault="0033632C" w:rsidP="00BC723F">
            <w:pPr>
              <w:pStyle w:val="StyleHeading2Underline"/>
              <w:numPr>
                <w:ilvl w:val="0"/>
                <w:numId w:val="0"/>
              </w:numPr>
              <w:rPr>
                <w:b w:val="0"/>
                <w:bCs w:val="0"/>
                <w:sz w:val="22"/>
                <w:szCs w:val="22"/>
                <w:u w:val="none"/>
              </w:rPr>
            </w:pPr>
            <w:r w:rsidRPr="00AB12CC">
              <w:rPr>
                <w:b w:val="0"/>
                <w:bCs w:val="0"/>
                <w:sz w:val="22"/>
                <w:szCs w:val="22"/>
                <w:u w:val="none"/>
              </w:rPr>
              <w:t>Overall</w:t>
            </w:r>
          </w:p>
        </w:tc>
        <w:tc>
          <w:tcPr>
            <w:tcW w:w="4931" w:type="dxa"/>
            <w:shd w:val="clear" w:color="auto" w:fill="auto"/>
          </w:tcPr>
          <w:p w14:paraId="15443C61" w14:textId="77777777" w:rsidR="0033632C" w:rsidRPr="00AB12CC" w:rsidRDefault="0033632C" w:rsidP="005B4F54">
            <w:pPr>
              <w:pStyle w:val="StyleHeading2Underline"/>
              <w:numPr>
                <w:ilvl w:val="0"/>
                <w:numId w:val="0"/>
              </w:numPr>
              <w:spacing w:before="360"/>
              <w:ind w:right="0"/>
              <w:rPr>
                <w:b w:val="0"/>
                <w:bCs w:val="0"/>
                <w:sz w:val="22"/>
                <w:szCs w:val="22"/>
                <w:u w:val="none"/>
              </w:rPr>
            </w:pPr>
            <w:r w:rsidRPr="00AB12CC">
              <w:rPr>
                <w:b w:val="0"/>
                <w:bCs w:val="0"/>
                <w:sz w:val="22"/>
                <w:szCs w:val="22"/>
                <w:u w:val="none"/>
              </w:rPr>
              <w:t>This refers to overall rating they were given on the video game FIFA, which is a composite score of other rated attributes given to them in the game.</w:t>
            </w:r>
          </w:p>
        </w:tc>
        <w:tc>
          <w:tcPr>
            <w:tcW w:w="1472" w:type="dxa"/>
            <w:shd w:val="clear" w:color="auto" w:fill="auto"/>
          </w:tcPr>
          <w:p w14:paraId="75CD111A" w14:textId="22B98A5F" w:rsidR="0033632C" w:rsidRPr="00AB12CC" w:rsidRDefault="00680FBF" w:rsidP="00BC723F">
            <w:pPr>
              <w:pStyle w:val="StyleHeading2Underline"/>
              <w:numPr>
                <w:ilvl w:val="0"/>
                <w:numId w:val="0"/>
              </w:numPr>
              <w:rPr>
                <w:b w:val="0"/>
                <w:bCs w:val="0"/>
                <w:sz w:val="22"/>
                <w:szCs w:val="22"/>
                <w:u w:val="none"/>
              </w:rPr>
            </w:pPr>
            <w:r w:rsidRPr="00AB12CC">
              <w:rPr>
                <w:b w:val="0"/>
                <w:bCs w:val="0"/>
                <w:sz w:val="22"/>
                <w:szCs w:val="22"/>
                <w:u w:val="none"/>
              </w:rPr>
              <w:t>Integer</w:t>
            </w:r>
          </w:p>
        </w:tc>
      </w:tr>
      <w:tr w:rsidR="0033632C" w:rsidRPr="00AB12CC" w14:paraId="154B505A" w14:textId="77777777" w:rsidTr="005C0FCB">
        <w:trPr>
          <w:jc w:val="center"/>
        </w:trPr>
        <w:tc>
          <w:tcPr>
            <w:tcW w:w="2093" w:type="dxa"/>
            <w:shd w:val="clear" w:color="auto" w:fill="auto"/>
          </w:tcPr>
          <w:p w14:paraId="0596D377" w14:textId="77777777" w:rsidR="0033632C" w:rsidRPr="00AB12CC" w:rsidRDefault="0033632C" w:rsidP="00BC723F">
            <w:pPr>
              <w:pStyle w:val="StyleHeading2Underline"/>
              <w:numPr>
                <w:ilvl w:val="0"/>
                <w:numId w:val="0"/>
              </w:numPr>
              <w:rPr>
                <w:b w:val="0"/>
                <w:bCs w:val="0"/>
                <w:sz w:val="22"/>
                <w:szCs w:val="22"/>
                <w:u w:val="none"/>
              </w:rPr>
            </w:pPr>
            <w:r w:rsidRPr="00AB12CC">
              <w:rPr>
                <w:b w:val="0"/>
                <w:bCs w:val="0"/>
                <w:sz w:val="22"/>
                <w:szCs w:val="22"/>
                <w:u w:val="none"/>
              </w:rPr>
              <w:lastRenderedPageBreak/>
              <w:t>Potential</w:t>
            </w:r>
          </w:p>
        </w:tc>
        <w:tc>
          <w:tcPr>
            <w:tcW w:w="4931" w:type="dxa"/>
            <w:shd w:val="clear" w:color="auto" w:fill="auto"/>
          </w:tcPr>
          <w:p w14:paraId="063B35A1" w14:textId="77777777" w:rsidR="0033632C" w:rsidRPr="00AB12CC" w:rsidRDefault="0033632C" w:rsidP="005B4F54">
            <w:pPr>
              <w:pStyle w:val="StyleHeading2Underline"/>
              <w:numPr>
                <w:ilvl w:val="0"/>
                <w:numId w:val="0"/>
              </w:numPr>
              <w:spacing w:before="360"/>
              <w:ind w:right="0"/>
              <w:rPr>
                <w:b w:val="0"/>
                <w:bCs w:val="0"/>
                <w:sz w:val="22"/>
                <w:szCs w:val="22"/>
                <w:u w:val="none"/>
              </w:rPr>
            </w:pPr>
            <w:r w:rsidRPr="00AB12CC">
              <w:rPr>
                <w:b w:val="0"/>
                <w:bCs w:val="0"/>
                <w:sz w:val="22"/>
                <w:szCs w:val="22"/>
                <w:u w:val="none"/>
              </w:rPr>
              <w:t>This is the maximum overall rating the player could reach in FIFA. This is intended to mimic real life, where young players start off not as good as the established players, but they improve over time.</w:t>
            </w:r>
          </w:p>
        </w:tc>
        <w:tc>
          <w:tcPr>
            <w:tcW w:w="1472" w:type="dxa"/>
            <w:shd w:val="clear" w:color="auto" w:fill="auto"/>
          </w:tcPr>
          <w:p w14:paraId="28851A36" w14:textId="38D1956A" w:rsidR="0033632C" w:rsidRPr="00AB12CC" w:rsidRDefault="00680FBF" w:rsidP="00BC723F">
            <w:pPr>
              <w:pStyle w:val="StyleHeading2Underline"/>
              <w:numPr>
                <w:ilvl w:val="0"/>
                <w:numId w:val="0"/>
              </w:numPr>
              <w:rPr>
                <w:b w:val="0"/>
                <w:bCs w:val="0"/>
                <w:sz w:val="22"/>
                <w:szCs w:val="22"/>
                <w:u w:val="none"/>
              </w:rPr>
            </w:pPr>
            <w:r w:rsidRPr="00AB12CC">
              <w:rPr>
                <w:b w:val="0"/>
                <w:bCs w:val="0"/>
                <w:sz w:val="22"/>
                <w:szCs w:val="22"/>
                <w:u w:val="none"/>
              </w:rPr>
              <w:t>Integer</w:t>
            </w:r>
          </w:p>
        </w:tc>
      </w:tr>
      <w:tr w:rsidR="0033632C" w:rsidRPr="00AB12CC" w14:paraId="5ECE0D1F" w14:textId="77777777" w:rsidTr="005C0FCB">
        <w:trPr>
          <w:jc w:val="center"/>
        </w:trPr>
        <w:tc>
          <w:tcPr>
            <w:tcW w:w="2093" w:type="dxa"/>
            <w:shd w:val="clear" w:color="auto" w:fill="auto"/>
          </w:tcPr>
          <w:p w14:paraId="05565228" w14:textId="77777777" w:rsidR="0033632C" w:rsidRPr="00AB12CC" w:rsidRDefault="0033632C" w:rsidP="00BC723F">
            <w:pPr>
              <w:pStyle w:val="StyleHeading2Underline"/>
              <w:numPr>
                <w:ilvl w:val="0"/>
                <w:numId w:val="0"/>
              </w:numPr>
              <w:rPr>
                <w:b w:val="0"/>
                <w:bCs w:val="0"/>
                <w:sz w:val="22"/>
                <w:szCs w:val="22"/>
                <w:u w:val="none"/>
              </w:rPr>
            </w:pPr>
            <w:r w:rsidRPr="00AB12CC">
              <w:rPr>
                <w:b w:val="0"/>
                <w:bCs w:val="0"/>
                <w:sz w:val="22"/>
                <w:szCs w:val="22"/>
                <w:u w:val="none"/>
              </w:rPr>
              <w:t>Weak foot</w:t>
            </w:r>
          </w:p>
        </w:tc>
        <w:tc>
          <w:tcPr>
            <w:tcW w:w="4931" w:type="dxa"/>
            <w:shd w:val="clear" w:color="auto" w:fill="auto"/>
          </w:tcPr>
          <w:p w14:paraId="5B9A8A9E" w14:textId="77777777" w:rsidR="0033632C" w:rsidRPr="00AB12CC" w:rsidRDefault="0033632C" w:rsidP="005B4F54">
            <w:pPr>
              <w:pStyle w:val="StyleHeading2Underline"/>
              <w:numPr>
                <w:ilvl w:val="0"/>
                <w:numId w:val="0"/>
              </w:numPr>
              <w:spacing w:before="360"/>
              <w:ind w:right="0"/>
              <w:rPr>
                <w:b w:val="0"/>
                <w:bCs w:val="0"/>
                <w:sz w:val="22"/>
                <w:szCs w:val="22"/>
                <w:u w:val="none"/>
              </w:rPr>
            </w:pPr>
            <w:r w:rsidRPr="00AB12CC">
              <w:rPr>
                <w:b w:val="0"/>
                <w:bCs w:val="0"/>
                <w:sz w:val="22"/>
                <w:szCs w:val="22"/>
                <w:u w:val="none"/>
              </w:rPr>
              <w:t>A FIFA rating between 1-5 stating how strong a player’s less dominant foot is, with a rating of 5 meaning the player’s weak foot is just as strong as their dominant foot. This is intended to help replicate the real-life ambidexterity of some players.</w:t>
            </w:r>
          </w:p>
        </w:tc>
        <w:tc>
          <w:tcPr>
            <w:tcW w:w="1472" w:type="dxa"/>
            <w:shd w:val="clear" w:color="auto" w:fill="auto"/>
          </w:tcPr>
          <w:p w14:paraId="52C4B12E" w14:textId="070533EF" w:rsidR="0033632C" w:rsidRPr="00AB12CC" w:rsidRDefault="00680FBF" w:rsidP="00BC723F">
            <w:pPr>
              <w:pStyle w:val="StyleHeading2Underline"/>
              <w:numPr>
                <w:ilvl w:val="0"/>
                <w:numId w:val="0"/>
              </w:numPr>
              <w:rPr>
                <w:b w:val="0"/>
                <w:bCs w:val="0"/>
                <w:sz w:val="22"/>
                <w:szCs w:val="22"/>
                <w:u w:val="none"/>
              </w:rPr>
            </w:pPr>
            <w:r w:rsidRPr="00AB12CC">
              <w:rPr>
                <w:b w:val="0"/>
                <w:bCs w:val="0"/>
                <w:sz w:val="22"/>
                <w:szCs w:val="22"/>
                <w:u w:val="none"/>
              </w:rPr>
              <w:t>Integer</w:t>
            </w:r>
          </w:p>
        </w:tc>
      </w:tr>
      <w:tr w:rsidR="0033632C" w:rsidRPr="00AB12CC" w14:paraId="6883228F" w14:textId="77777777" w:rsidTr="005C0FCB">
        <w:trPr>
          <w:jc w:val="center"/>
        </w:trPr>
        <w:tc>
          <w:tcPr>
            <w:tcW w:w="2093" w:type="dxa"/>
            <w:shd w:val="clear" w:color="auto" w:fill="auto"/>
          </w:tcPr>
          <w:p w14:paraId="21DA4F2E" w14:textId="77777777" w:rsidR="0033632C" w:rsidRPr="00AB12CC" w:rsidRDefault="0033632C" w:rsidP="00BC723F">
            <w:pPr>
              <w:pStyle w:val="StyleHeading2Underline"/>
              <w:numPr>
                <w:ilvl w:val="0"/>
                <w:numId w:val="0"/>
              </w:numPr>
              <w:rPr>
                <w:b w:val="0"/>
                <w:bCs w:val="0"/>
                <w:sz w:val="22"/>
                <w:szCs w:val="22"/>
                <w:u w:val="none"/>
              </w:rPr>
            </w:pPr>
            <w:r w:rsidRPr="00AB12CC">
              <w:rPr>
                <w:b w:val="0"/>
                <w:bCs w:val="0"/>
                <w:sz w:val="22"/>
                <w:szCs w:val="22"/>
                <w:u w:val="none"/>
              </w:rPr>
              <w:t>Skill moves</w:t>
            </w:r>
          </w:p>
        </w:tc>
        <w:tc>
          <w:tcPr>
            <w:tcW w:w="4931" w:type="dxa"/>
            <w:shd w:val="clear" w:color="auto" w:fill="auto"/>
          </w:tcPr>
          <w:p w14:paraId="4F1C6749" w14:textId="77777777" w:rsidR="0033632C" w:rsidRPr="00AB12CC" w:rsidRDefault="0033632C" w:rsidP="005B4F54">
            <w:pPr>
              <w:pStyle w:val="StyleHeading2Underline"/>
              <w:numPr>
                <w:ilvl w:val="0"/>
                <w:numId w:val="0"/>
              </w:numPr>
              <w:spacing w:before="360"/>
              <w:ind w:right="0"/>
              <w:rPr>
                <w:b w:val="0"/>
                <w:bCs w:val="0"/>
                <w:sz w:val="22"/>
                <w:szCs w:val="22"/>
                <w:u w:val="none"/>
              </w:rPr>
            </w:pPr>
            <w:r w:rsidRPr="00AB12CC">
              <w:rPr>
                <w:b w:val="0"/>
                <w:bCs w:val="0"/>
                <w:sz w:val="22"/>
                <w:szCs w:val="22"/>
                <w:u w:val="none"/>
              </w:rPr>
              <w:t>This FIFA rating, between 1-5, determines the extent of the skill moves the player can use in game, with a rating of 5 meaning the player can use the most advanced skill moves in the game.</w:t>
            </w:r>
          </w:p>
        </w:tc>
        <w:tc>
          <w:tcPr>
            <w:tcW w:w="1472" w:type="dxa"/>
            <w:shd w:val="clear" w:color="auto" w:fill="auto"/>
          </w:tcPr>
          <w:p w14:paraId="0FB3319E" w14:textId="435C33C8" w:rsidR="0033632C" w:rsidRPr="00AB12CC" w:rsidRDefault="00680FBF" w:rsidP="00BC723F">
            <w:pPr>
              <w:pStyle w:val="StyleHeading2Underline"/>
              <w:numPr>
                <w:ilvl w:val="0"/>
                <w:numId w:val="0"/>
              </w:numPr>
              <w:rPr>
                <w:b w:val="0"/>
                <w:bCs w:val="0"/>
                <w:sz w:val="22"/>
                <w:szCs w:val="22"/>
                <w:u w:val="none"/>
              </w:rPr>
            </w:pPr>
            <w:r w:rsidRPr="00AB12CC">
              <w:rPr>
                <w:b w:val="0"/>
                <w:bCs w:val="0"/>
                <w:sz w:val="22"/>
                <w:szCs w:val="22"/>
                <w:u w:val="none"/>
              </w:rPr>
              <w:t>Integer</w:t>
            </w:r>
          </w:p>
        </w:tc>
      </w:tr>
      <w:tr w:rsidR="0033632C" w:rsidRPr="00AB12CC" w14:paraId="7E02D9DA" w14:textId="77777777" w:rsidTr="005C0FCB">
        <w:trPr>
          <w:jc w:val="center"/>
        </w:trPr>
        <w:tc>
          <w:tcPr>
            <w:tcW w:w="2093" w:type="dxa"/>
            <w:shd w:val="clear" w:color="auto" w:fill="auto"/>
          </w:tcPr>
          <w:p w14:paraId="09D1AF94" w14:textId="77777777" w:rsidR="0033632C" w:rsidRPr="00AB12CC" w:rsidRDefault="0033632C" w:rsidP="00BC723F">
            <w:pPr>
              <w:pStyle w:val="StyleHeading2Underline"/>
              <w:numPr>
                <w:ilvl w:val="0"/>
                <w:numId w:val="0"/>
              </w:numPr>
              <w:rPr>
                <w:b w:val="0"/>
                <w:bCs w:val="0"/>
                <w:sz w:val="22"/>
                <w:szCs w:val="22"/>
                <w:u w:val="none"/>
              </w:rPr>
            </w:pPr>
            <w:r w:rsidRPr="00AB12CC">
              <w:rPr>
                <w:b w:val="0"/>
                <w:bCs w:val="0"/>
                <w:sz w:val="22"/>
                <w:szCs w:val="22"/>
                <w:u w:val="none"/>
              </w:rPr>
              <w:t>Pace/diving</w:t>
            </w:r>
          </w:p>
        </w:tc>
        <w:tc>
          <w:tcPr>
            <w:tcW w:w="4931" w:type="dxa"/>
            <w:shd w:val="clear" w:color="auto" w:fill="auto"/>
          </w:tcPr>
          <w:p w14:paraId="22E33959" w14:textId="06402444" w:rsidR="00C37BED" w:rsidRPr="00AB12CC" w:rsidRDefault="0033632C" w:rsidP="005B4F54">
            <w:pPr>
              <w:pStyle w:val="StyleHeading2Underline"/>
              <w:numPr>
                <w:ilvl w:val="0"/>
                <w:numId w:val="0"/>
              </w:numPr>
              <w:spacing w:before="360"/>
              <w:ind w:right="0"/>
              <w:rPr>
                <w:b w:val="0"/>
                <w:bCs w:val="0"/>
                <w:sz w:val="22"/>
                <w:szCs w:val="22"/>
                <w:u w:val="none"/>
              </w:rPr>
            </w:pPr>
            <w:r w:rsidRPr="00AB12CC">
              <w:rPr>
                <w:b w:val="0"/>
                <w:bCs w:val="0"/>
                <w:sz w:val="22"/>
                <w:szCs w:val="22"/>
                <w:u w:val="none"/>
              </w:rPr>
              <w:t xml:space="preserve">This is a composite score of a </w:t>
            </w:r>
            <w:proofErr w:type="gramStart"/>
            <w:r w:rsidRPr="00AB12CC">
              <w:rPr>
                <w:b w:val="0"/>
                <w:bCs w:val="0"/>
                <w:sz w:val="22"/>
                <w:szCs w:val="22"/>
                <w:u w:val="none"/>
              </w:rPr>
              <w:t>player’s</w:t>
            </w:r>
            <w:proofErr w:type="gramEnd"/>
            <w:r w:rsidRPr="00AB12CC">
              <w:rPr>
                <w:b w:val="0"/>
                <w:bCs w:val="0"/>
                <w:sz w:val="22"/>
                <w:szCs w:val="22"/>
                <w:u w:val="none"/>
              </w:rPr>
              <w:t xml:space="preserve"> ‘sprint speed’ and ‘acceleration’ attributes on FIFA. </w:t>
            </w:r>
            <w:r w:rsidR="00C37BED" w:rsidRPr="00AB12CC">
              <w:rPr>
                <w:b w:val="0"/>
                <w:bCs w:val="0"/>
                <w:sz w:val="22"/>
                <w:szCs w:val="22"/>
                <w:u w:val="none"/>
              </w:rPr>
              <w:t>It controls how fast the player can run with and without the ball in the game.</w:t>
            </w:r>
          </w:p>
          <w:p w14:paraId="4C497C42" w14:textId="1FBCA3C3" w:rsidR="0033632C" w:rsidRPr="00AB12CC" w:rsidRDefault="0033632C" w:rsidP="005B4F54">
            <w:pPr>
              <w:pStyle w:val="StyleHeading2Underline"/>
              <w:numPr>
                <w:ilvl w:val="0"/>
                <w:numId w:val="0"/>
              </w:numPr>
              <w:spacing w:before="360"/>
              <w:ind w:right="0"/>
              <w:rPr>
                <w:b w:val="0"/>
                <w:bCs w:val="0"/>
                <w:sz w:val="22"/>
                <w:szCs w:val="22"/>
                <w:u w:val="none"/>
              </w:rPr>
            </w:pPr>
            <w:r w:rsidRPr="00AB12CC">
              <w:rPr>
                <w:b w:val="0"/>
                <w:bCs w:val="0"/>
                <w:sz w:val="22"/>
                <w:szCs w:val="22"/>
                <w:u w:val="none"/>
              </w:rPr>
              <w:t>Diving is solely for goalkeepers, which dictates how well goalkeepers can dive to save shots. Both are scored between 1-99.</w:t>
            </w:r>
          </w:p>
        </w:tc>
        <w:tc>
          <w:tcPr>
            <w:tcW w:w="1472" w:type="dxa"/>
            <w:shd w:val="clear" w:color="auto" w:fill="auto"/>
          </w:tcPr>
          <w:p w14:paraId="3A30D25C" w14:textId="773BFB35" w:rsidR="0033632C" w:rsidRPr="00AB12CC" w:rsidRDefault="00680FBF" w:rsidP="00BC723F">
            <w:pPr>
              <w:pStyle w:val="StyleHeading2Underline"/>
              <w:numPr>
                <w:ilvl w:val="0"/>
                <w:numId w:val="0"/>
              </w:numPr>
              <w:rPr>
                <w:b w:val="0"/>
                <w:bCs w:val="0"/>
                <w:sz w:val="22"/>
                <w:szCs w:val="22"/>
                <w:u w:val="none"/>
              </w:rPr>
            </w:pPr>
            <w:r w:rsidRPr="00AB12CC">
              <w:rPr>
                <w:b w:val="0"/>
                <w:bCs w:val="0"/>
                <w:sz w:val="22"/>
                <w:szCs w:val="22"/>
                <w:u w:val="none"/>
              </w:rPr>
              <w:t>Integer</w:t>
            </w:r>
          </w:p>
        </w:tc>
      </w:tr>
      <w:tr w:rsidR="0033632C" w:rsidRPr="00AB12CC" w14:paraId="799A7CB7" w14:textId="77777777" w:rsidTr="005C0FCB">
        <w:trPr>
          <w:jc w:val="center"/>
        </w:trPr>
        <w:tc>
          <w:tcPr>
            <w:tcW w:w="2093" w:type="dxa"/>
            <w:shd w:val="clear" w:color="auto" w:fill="auto"/>
          </w:tcPr>
          <w:p w14:paraId="4E6C7682" w14:textId="77777777" w:rsidR="0033632C" w:rsidRPr="00AB12CC" w:rsidRDefault="0033632C" w:rsidP="00BC723F">
            <w:pPr>
              <w:pStyle w:val="StyleHeading2Underline"/>
              <w:numPr>
                <w:ilvl w:val="0"/>
                <w:numId w:val="0"/>
              </w:numPr>
              <w:rPr>
                <w:b w:val="0"/>
                <w:bCs w:val="0"/>
                <w:sz w:val="22"/>
                <w:szCs w:val="22"/>
                <w:u w:val="none"/>
              </w:rPr>
            </w:pPr>
            <w:r w:rsidRPr="00AB12CC">
              <w:rPr>
                <w:b w:val="0"/>
                <w:bCs w:val="0"/>
                <w:sz w:val="22"/>
                <w:szCs w:val="22"/>
                <w:u w:val="none"/>
              </w:rPr>
              <w:t>Dribbling/reflexes</w:t>
            </w:r>
          </w:p>
        </w:tc>
        <w:tc>
          <w:tcPr>
            <w:tcW w:w="4931" w:type="dxa"/>
            <w:shd w:val="clear" w:color="auto" w:fill="auto"/>
          </w:tcPr>
          <w:p w14:paraId="411D651B" w14:textId="77777777" w:rsidR="00C37BED" w:rsidRPr="00AB12CC" w:rsidRDefault="00824760" w:rsidP="005B4F54">
            <w:pPr>
              <w:pStyle w:val="StyleHeading2Underline"/>
              <w:numPr>
                <w:ilvl w:val="0"/>
                <w:numId w:val="0"/>
              </w:numPr>
              <w:spacing w:before="360"/>
              <w:ind w:right="0"/>
              <w:rPr>
                <w:b w:val="0"/>
                <w:bCs w:val="0"/>
                <w:sz w:val="22"/>
                <w:szCs w:val="22"/>
                <w:u w:val="none"/>
              </w:rPr>
            </w:pPr>
            <w:r w:rsidRPr="00AB12CC">
              <w:rPr>
                <w:b w:val="0"/>
                <w:bCs w:val="0"/>
                <w:sz w:val="22"/>
                <w:szCs w:val="22"/>
                <w:u w:val="none"/>
              </w:rPr>
              <w:t xml:space="preserve">Dribbling is a </w:t>
            </w:r>
            <w:r w:rsidR="00C37BED" w:rsidRPr="00AB12CC">
              <w:rPr>
                <w:b w:val="0"/>
                <w:bCs w:val="0"/>
                <w:sz w:val="22"/>
                <w:szCs w:val="22"/>
                <w:u w:val="none"/>
              </w:rPr>
              <w:t>composite score of a player’s ‘dribbling’, ‘ball control’, ‘balance’, ‘agility’, ‘reactions’, and ‘composure’</w:t>
            </w:r>
            <w:r w:rsidRPr="00AB12CC">
              <w:rPr>
                <w:b w:val="0"/>
                <w:bCs w:val="0"/>
                <w:sz w:val="22"/>
                <w:szCs w:val="22"/>
                <w:u w:val="none"/>
              </w:rPr>
              <w:t xml:space="preserve"> </w:t>
            </w:r>
            <w:r w:rsidR="00C37BED" w:rsidRPr="00AB12CC">
              <w:rPr>
                <w:b w:val="0"/>
                <w:bCs w:val="0"/>
                <w:sz w:val="22"/>
                <w:szCs w:val="22"/>
                <w:u w:val="none"/>
              </w:rPr>
              <w:t>ratings on</w:t>
            </w:r>
            <w:r w:rsidRPr="00AB12CC">
              <w:rPr>
                <w:b w:val="0"/>
                <w:bCs w:val="0"/>
                <w:sz w:val="22"/>
                <w:szCs w:val="22"/>
                <w:u w:val="none"/>
              </w:rPr>
              <w:t xml:space="preserve"> FIFA</w:t>
            </w:r>
            <w:r w:rsidR="00C37BED" w:rsidRPr="00AB12CC">
              <w:rPr>
                <w:b w:val="0"/>
                <w:bCs w:val="0"/>
                <w:sz w:val="22"/>
                <w:szCs w:val="22"/>
                <w:u w:val="none"/>
              </w:rPr>
              <w:t>. It</w:t>
            </w:r>
            <w:r w:rsidRPr="00AB12CC">
              <w:rPr>
                <w:b w:val="0"/>
                <w:bCs w:val="0"/>
                <w:sz w:val="22"/>
                <w:szCs w:val="22"/>
                <w:u w:val="none"/>
              </w:rPr>
              <w:t xml:space="preserve"> dictates how well a player can dribble with the ball in the game. </w:t>
            </w:r>
          </w:p>
          <w:p w14:paraId="320B2BE0" w14:textId="2B5A4532" w:rsidR="0033632C" w:rsidRPr="00AB12CC" w:rsidRDefault="00824760" w:rsidP="005B4F54">
            <w:pPr>
              <w:pStyle w:val="StyleHeading2Underline"/>
              <w:numPr>
                <w:ilvl w:val="0"/>
                <w:numId w:val="0"/>
              </w:numPr>
              <w:spacing w:before="360"/>
              <w:ind w:right="0"/>
              <w:rPr>
                <w:b w:val="0"/>
                <w:bCs w:val="0"/>
                <w:sz w:val="22"/>
                <w:szCs w:val="22"/>
                <w:u w:val="none"/>
              </w:rPr>
            </w:pPr>
            <w:r w:rsidRPr="00AB12CC">
              <w:rPr>
                <w:b w:val="0"/>
                <w:bCs w:val="0"/>
                <w:sz w:val="22"/>
                <w:szCs w:val="22"/>
                <w:u w:val="none"/>
              </w:rPr>
              <w:lastRenderedPageBreak/>
              <w:t>Reflexes</w:t>
            </w:r>
            <w:r w:rsidR="0099286D" w:rsidRPr="00AB12CC">
              <w:rPr>
                <w:b w:val="0"/>
                <w:bCs w:val="0"/>
                <w:sz w:val="22"/>
                <w:szCs w:val="22"/>
                <w:u w:val="none"/>
              </w:rPr>
              <w:t xml:space="preserve"> is an attribute only relevant to goalkeepers, and it controls how quickly goalkeepers can react to shots on goal.</w:t>
            </w:r>
          </w:p>
        </w:tc>
        <w:tc>
          <w:tcPr>
            <w:tcW w:w="1472" w:type="dxa"/>
            <w:shd w:val="clear" w:color="auto" w:fill="auto"/>
          </w:tcPr>
          <w:p w14:paraId="719EF143" w14:textId="027E3C44" w:rsidR="0033632C" w:rsidRPr="00AB12CC" w:rsidRDefault="00680FBF" w:rsidP="00BC723F">
            <w:pPr>
              <w:pStyle w:val="StyleHeading2Underline"/>
              <w:numPr>
                <w:ilvl w:val="0"/>
                <w:numId w:val="0"/>
              </w:numPr>
              <w:rPr>
                <w:b w:val="0"/>
                <w:bCs w:val="0"/>
                <w:sz w:val="22"/>
                <w:szCs w:val="22"/>
                <w:u w:val="none"/>
              </w:rPr>
            </w:pPr>
            <w:r w:rsidRPr="00AB12CC">
              <w:rPr>
                <w:b w:val="0"/>
                <w:bCs w:val="0"/>
                <w:sz w:val="22"/>
                <w:szCs w:val="22"/>
                <w:u w:val="none"/>
              </w:rPr>
              <w:lastRenderedPageBreak/>
              <w:t>Integer</w:t>
            </w:r>
          </w:p>
        </w:tc>
      </w:tr>
      <w:tr w:rsidR="0033632C" w:rsidRPr="00AB12CC" w14:paraId="0608802D" w14:textId="77777777" w:rsidTr="005C0FCB">
        <w:trPr>
          <w:jc w:val="center"/>
        </w:trPr>
        <w:tc>
          <w:tcPr>
            <w:tcW w:w="2093" w:type="dxa"/>
            <w:shd w:val="clear" w:color="auto" w:fill="auto"/>
          </w:tcPr>
          <w:p w14:paraId="36AF6F8B" w14:textId="77777777" w:rsidR="0033632C" w:rsidRPr="00AB12CC" w:rsidRDefault="0033632C" w:rsidP="00BC723F">
            <w:pPr>
              <w:pStyle w:val="StyleHeading2Underline"/>
              <w:numPr>
                <w:ilvl w:val="0"/>
                <w:numId w:val="0"/>
              </w:numPr>
              <w:rPr>
                <w:b w:val="0"/>
                <w:bCs w:val="0"/>
                <w:sz w:val="22"/>
                <w:szCs w:val="22"/>
                <w:u w:val="none"/>
              </w:rPr>
            </w:pPr>
            <w:r w:rsidRPr="00AB12CC">
              <w:rPr>
                <w:b w:val="0"/>
                <w:bCs w:val="0"/>
                <w:sz w:val="22"/>
                <w:szCs w:val="22"/>
                <w:u w:val="none"/>
              </w:rPr>
              <w:t>Passing/kicking</w:t>
            </w:r>
          </w:p>
        </w:tc>
        <w:tc>
          <w:tcPr>
            <w:tcW w:w="4931" w:type="dxa"/>
            <w:shd w:val="clear" w:color="auto" w:fill="auto"/>
          </w:tcPr>
          <w:p w14:paraId="25414CF9" w14:textId="77777777" w:rsidR="0033632C" w:rsidRPr="00AB12CC" w:rsidRDefault="00C37BED" w:rsidP="005B4F54">
            <w:pPr>
              <w:pStyle w:val="StyleHeading2Underline"/>
              <w:numPr>
                <w:ilvl w:val="0"/>
                <w:numId w:val="0"/>
              </w:numPr>
              <w:spacing w:before="360"/>
              <w:ind w:right="0"/>
              <w:rPr>
                <w:b w:val="0"/>
                <w:bCs w:val="0"/>
                <w:sz w:val="22"/>
                <w:szCs w:val="22"/>
                <w:u w:val="none"/>
              </w:rPr>
            </w:pPr>
            <w:r w:rsidRPr="00AB12CC">
              <w:rPr>
                <w:b w:val="0"/>
                <w:bCs w:val="0"/>
                <w:sz w:val="22"/>
                <w:szCs w:val="22"/>
                <w:u w:val="none"/>
              </w:rPr>
              <w:t xml:space="preserve">Passing </w:t>
            </w:r>
            <w:r w:rsidR="00A57723" w:rsidRPr="00AB12CC">
              <w:rPr>
                <w:b w:val="0"/>
                <w:bCs w:val="0"/>
                <w:sz w:val="22"/>
                <w:szCs w:val="22"/>
                <w:u w:val="none"/>
              </w:rPr>
              <w:t xml:space="preserve">is a composite score of a </w:t>
            </w:r>
            <w:proofErr w:type="gramStart"/>
            <w:r w:rsidR="00A57723" w:rsidRPr="00AB12CC">
              <w:rPr>
                <w:b w:val="0"/>
                <w:bCs w:val="0"/>
                <w:sz w:val="22"/>
                <w:szCs w:val="22"/>
                <w:u w:val="none"/>
              </w:rPr>
              <w:t>player’s</w:t>
            </w:r>
            <w:proofErr w:type="gramEnd"/>
            <w:r w:rsidR="00A57723" w:rsidRPr="00AB12CC">
              <w:rPr>
                <w:b w:val="0"/>
                <w:bCs w:val="0"/>
                <w:sz w:val="22"/>
                <w:szCs w:val="22"/>
                <w:u w:val="none"/>
              </w:rPr>
              <w:t xml:space="preserve"> ‘short passing’, ‘long passing’, ‘crossing’, ‘curve’, ‘free kick accuracy’, and ‘vision’. It controls how accurately a player can pass the ball in the game.</w:t>
            </w:r>
          </w:p>
          <w:p w14:paraId="0356F31A" w14:textId="79443A5E" w:rsidR="00A57723" w:rsidRPr="00AB12CC" w:rsidRDefault="00A57723" w:rsidP="005B4F54">
            <w:pPr>
              <w:pStyle w:val="StyleHeading2Underline"/>
              <w:numPr>
                <w:ilvl w:val="0"/>
                <w:numId w:val="0"/>
              </w:numPr>
              <w:spacing w:before="360"/>
              <w:ind w:right="0"/>
              <w:rPr>
                <w:b w:val="0"/>
                <w:bCs w:val="0"/>
                <w:sz w:val="22"/>
                <w:szCs w:val="22"/>
                <w:u w:val="none"/>
              </w:rPr>
            </w:pPr>
            <w:r w:rsidRPr="00AB12CC">
              <w:rPr>
                <w:b w:val="0"/>
                <w:bCs w:val="0"/>
                <w:sz w:val="22"/>
                <w:szCs w:val="22"/>
                <w:u w:val="none"/>
              </w:rPr>
              <w:t>Kicking, a rating only relevant to goalkeepers, controls the accuracy and length of goal kicks.</w:t>
            </w:r>
          </w:p>
        </w:tc>
        <w:tc>
          <w:tcPr>
            <w:tcW w:w="1472" w:type="dxa"/>
            <w:shd w:val="clear" w:color="auto" w:fill="auto"/>
          </w:tcPr>
          <w:p w14:paraId="39B8EA7D" w14:textId="2B75A780" w:rsidR="0033632C" w:rsidRPr="00AB12CC" w:rsidRDefault="00680FBF" w:rsidP="00BC723F">
            <w:pPr>
              <w:pStyle w:val="StyleHeading2Underline"/>
              <w:numPr>
                <w:ilvl w:val="0"/>
                <w:numId w:val="0"/>
              </w:numPr>
              <w:rPr>
                <w:b w:val="0"/>
                <w:bCs w:val="0"/>
                <w:sz w:val="22"/>
                <w:szCs w:val="22"/>
                <w:u w:val="none"/>
              </w:rPr>
            </w:pPr>
            <w:r w:rsidRPr="00AB12CC">
              <w:rPr>
                <w:b w:val="0"/>
                <w:bCs w:val="0"/>
                <w:sz w:val="22"/>
                <w:szCs w:val="22"/>
                <w:u w:val="none"/>
              </w:rPr>
              <w:t>Integer</w:t>
            </w:r>
          </w:p>
        </w:tc>
      </w:tr>
      <w:tr w:rsidR="0033632C" w:rsidRPr="00AB12CC" w14:paraId="10AF6C4D" w14:textId="77777777" w:rsidTr="005C0FCB">
        <w:trPr>
          <w:jc w:val="center"/>
        </w:trPr>
        <w:tc>
          <w:tcPr>
            <w:tcW w:w="2093" w:type="dxa"/>
            <w:shd w:val="clear" w:color="auto" w:fill="auto"/>
          </w:tcPr>
          <w:p w14:paraId="0F29EBC2" w14:textId="77777777" w:rsidR="0033632C" w:rsidRPr="00AB12CC" w:rsidRDefault="0033632C" w:rsidP="00BC723F">
            <w:pPr>
              <w:pStyle w:val="StyleHeading2Underline"/>
              <w:numPr>
                <w:ilvl w:val="0"/>
                <w:numId w:val="0"/>
              </w:numPr>
              <w:rPr>
                <w:b w:val="0"/>
                <w:bCs w:val="0"/>
                <w:sz w:val="22"/>
                <w:szCs w:val="22"/>
                <w:u w:val="none"/>
              </w:rPr>
            </w:pPr>
            <w:r w:rsidRPr="00AB12CC">
              <w:rPr>
                <w:b w:val="0"/>
                <w:bCs w:val="0"/>
                <w:sz w:val="22"/>
                <w:szCs w:val="22"/>
                <w:u w:val="none"/>
              </w:rPr>
              <w:t>Shooting/handling</w:t>
            </w:r>
          </w:p>
        </w:tc>
        <w:tc>
          <w:tcPr>
            <w:tcW w:w="4931" w:type="dxa"/>
            <w:shd w:val="clear" w:color="auto" w:fill="auto"/>
          </w:tcPr>
          <w:p w14:paraId="4FA9AF29" w14:textId="77777777" w:rsidR="0033632C" w:rsidRPr="00AB12CC" w:rsidRDefault="00A57723" w:rsidP="005B4F54">
            <w:pPr>
              <w:pStyle w:val="StyleHeading2Underline"/>
              <w:numPr>
                <w:ilvl w:val="0"/>
                <w:numId w:val="0"/>
              </w:numPr>
              <w:spacing w:before="360"/>
              <w:ind w:right="0"/>
              <w:rPr>
                <w:b w:val="0"/>
                <w:bCs w:val="0"/>
                <w:sz w:val="22"/>
                <w:szCs w:val="22"/>
                <w:u w:val="none"/>
              </w:rPr>
            </w:pPr>
            <w:proofErr w:type="spellStart"/>
            <w:r w:rsidRPr="00AB12CC">
              <w:rPr>
                <w:b w:val="0"/>
                <w:bCs w:val="0"/>
                <w:sz w:val="22"/>
                <w:szCs w:val="22"/>
                <w:u w:val="none"/>
              </w:rPr>
              <w:t>Shhoting</w:t>
            </w:r>
            <w:proofErr w:type="spellEnd"/>
            <w:r w:rsidRPr="00AB12CC">
              <w:rPr>
                <w:b w:val="0"/>
                <w:bCs w:val="0"/>
                <w:sz w:val="22"/>
                <w:szCs w:val="22"/>
                <w:u w:val="none"/>
              </w:rPr>
              <w:t xml:space="preserve"> is a composite score of a player’s ‘finishing’, ‘shot power’, </w:t>
            </w:r>
            <w:r w:rsidR="00257AAC" w:rsidRPr="00AB12CC">
              <w:rPr>
                <w:b w:val="0"/>
                <w:bCs w:val="0"/>
                <w:sz w:val="22"/>
                <w:szCs w:val="22"/>
                <w:u w:val="none"/>
              </w:rPr>
              <w:t>‘penalties’, ‘long shots’, ‘positioning’, and ‘</w:t>
            </w:r>
            <w:proofErr w:type="gramStart"/>
            <w:r w:rsidR="00257AAC" w:rsidRPr="00AB12CC">
              <w:rPr>
                <w:b w:val="0"/>
                <w:bCs w:val="0"/>
                <w:sz w:val="22"/>
                <w:szCs w:val="22"/>
                <w:u w:val="none"/>
              </w:rPr>
              <w:t>volleys’</w:t>
            </w:r>
            <w:proofErr w:type="gramEnd"/>
            <w:r w:rsidR="00257AAC" w:rsidRPr="00AB12CC">
              <w:rPr>
                <w:b w:val="0"/>
                <w:bCs w:val="0"/>
                <w:sz w:val="22"/>
                <w:szCs w:val="22"/>
                <w:u w:val="none"/>
              </w:rPr>
              <w:t>. It controls how well a player shoots in the game.</w:t>
            </w:r>
          </w:p>
          <w:p w14:paraId="564627CC" w14:textId="1074DA2D" w:rsidR="00257AAC" w:rsidRPr="00AB12CC" w:rsidRDefault="00257AAC" w:rsidP="005B4F54">
            <w:pPr>
              <w:pStyle w:val="StyleHeading2Underline"/>
              <w:numPr>
                <w:ilvl w:val="0"/>
                <w:numId w:val="0"/>
              </w:numPr>
              <w:spacing w:before="360"/>
              <w:ind w:right="0"/>
              <w:rPr>
                <w:b w:val="0"/>
                <w:bCs w:val="0"/>
                <w:sz w:val="22"/>
                <w:szCs w:val="22"/>
                <w:u w:val="none"/>
              </w:rPr>
            </w:pPr>
            <w:r w:rsidRPr="00AB12CC">
              <w:rPr>
                <w:b w:val="0"/>
                <w:bCs w:val="0"/>
                <w:sz w:val="22"/>
                <w:szCs w:val="22"/>
                <w:u w:val="none"/>
              </w:rPr>
              <w:t>Handling is only relevant to goalkeepers, and it controls how good they are at catching the ball in the game.</w:t>
            </w:r>
          </w:p>
        </w:tc>
        <w:tc>
          <w:tcPr>
            <w:tcW w:w="1472" w:type="dxa"/>
            <w:shd w:val="clear" w:color="auto" w:fill="auto"/>
          </w:tcPr>
          <w:p w14:paraId="5C71B166" w14:textId="3DEDE0B6" w:rsidR="0033632C" w:rsidRPr="00AB12CC" w:rsidRDefault="00680FBF" w:rsidP="00BC723F">
            <w:pPr>
              <w:pStyle w:val="StyleHeading2Underline"/>
              <w:numPr>
                <w:ilvl w:val="0"/>
                <w:numId w:val="0"/>
              </w:numPr>
              <w:rPr>
                <w:b w:val="0"/>
                <w:bCs w:val="0"/>
                <w:sz w:val="22"/>
                <w:szCs w:val="22"/>
                <w:u w:val="none"/>
              </w:rPr>
            </w:pPr>
            <w:r w:rsidRPr="00AB12CC">
              <w:rPr>
                <w:b w:val="0"/>
                <w:bCs w:val="0"/>
                <w:sz w:val="22"/>
                <w:szCs w:val="22"/>
                <w:u w:val="none"/>
              </w:rPr>
              <w:t>Integer</w:t>
            </w:r>
          </w:p>
        </w:tc>
      </w:tr>
      <w:tr w:rsidR="0033632C" w:rsidRPr="00AB12CC" w14:paraId="7E8B69F1" w14:textId="77777777" w:rsidTr="005C0FCB">
        <w:trPr>
          <w:jc w:val="center"/>
        </w:trPr>
        <w:tc>
          <w:tcPr>
            <w:tcW w:w="2093" w:type="dxa"/>
            <w:shd w:val="clear" w:color="auto" w:fill="auto"/>
          </w:tcPr>
          <w:p w14:paraId="34DA7C12" w14:textId="77777777" w:rsidR="0033632C" w:rsidRPr="00AB12CC" w:rsidRDefault="0033632C" w:rsidP="00BC723F">
            <w:pPr>
              <w:pStyle w:val="StyleHeading2Underline"/>
              <w:numPr>
                <w:ilvl w:val="0"/>
                <w:numId w:val="0"/>
              </w:numPr>
              <w:rPr>
                <w:b w:val="0"/>
                <w:bCs w:val="0"/>
                <w:sz w:val="22"/>
                <w:szCs w:val="22"/>
                <w:u w:val="none"/>
              </w:rPr>
            </w:pPr>
            <w:r w:rsidRPr="00AB12CC">
              <w:rPr>
                <w:b w:val="0"/>
                <w:bCs w:val="0"/>
                <w:sz w:val="22"/>
                <w:szCs w:val="22"/>
                <w:u w:val="none"/>
              </w:rPr>
              <w:t>Physical/positioning</w:t>
            </w:r>
          </w:p>
        </w:tc>
        <w:tc>
          <w:tcPr>
            <w:tcW w:w="4931" w:type="dxa"/>
            <w:shd w:val="clear" w:color="auto" w:fill="auto"/>
          </w:tcPr>
          <w:p w14:paraId="1641F685" w14:textId="77777777" w:rsidR="0033632C" w:rsidRPr="00AB12CC" w:rsidRDefault="00257AAC" w:rsidP="005B4F54">
            <w:pPr>
              <w:pStyle w:val="StyleHeading2Underline"/>
              <w:numPr>
                <w:ilvl w:val="0"/>
                <w:numId w:val="0"/>
              </w:numPr>
              <w:spacing w:before="360"/>
              <w:ind w:right="0"/>
              <w:rPr>
                <w:b w:val="0"/>
                <w:bCs w:val="0"/>
                <w:sz w:val="22"/>
                <w:szCs w:val="22"/>
                <w:u w:val="none"/>
              </w:rPr>
            </w:pPr>
            <w:r w:rsidRPr="00AB12CC">
              <w:rPr>
                <w:b w:val="0"/>
                <w:bCs w:val="0"/>
                <w:sz w:val="22"/>
                <w:szCs w:val="22"/>
                <w:u w:val="none"/>
              </w:rPr>
              <w:t xml:space="preserve">Physical is a composite score of a player’s ‘stamina’, ‘strength’, ‘jumping’, and ‘aggression’. This </w:t>
            </w:r>
            <w:r w:rsidR="00A2178E" w:rsidRPr="00AB12CC">
              <w:rPr>
                <w:b w:val="0"/>
                <w:bCs w:val="0"/>
                <w:sz w:val="22"/>
                <w:szCs w:val="22"/>
                <w:u w:val="none"/>
              </w:rPr>
              <w:t>rating controls most of the player’s athletic qualities.</w:t>
            </w:r>
          </w:p>
          <w:p w14:paraId="3CD69DEC" w14:textId="69494C19" w:rsidR="00A2178E" w:rsidRPr="00AB12CC" w:rsidRDefault="00A2178E" w:rsidP="005B4F54">
            <w:pPr>
              <w:pStyle w:val="StyleHeading2Underline"/>
              <w:numPr>
                <w:ilvl w:val="0"/>
                <w:numId w:val="0"/>
              </w:numPr>
              <w:spacing w:before="360"/>
              <w:ind w:right="0"/>
              <w:rPr>
                <w:b w:val="0"/>
                <w:bCs w:val="0"/>
                <w:sz w:val="22"/>
                <w:szCs w:val="22"/>
                <w:u w:val="none"/>
              </w:rPr>
            </w:pPr>
            <w:r w:rsidRPr="00AB12CC">
              <w:rPr>
                <w:b w:val="0"/>
                <w:bCs w:val="0"/>
                <w:sz w:val="22"/>
                <w:szCs w:val="22"/>
                <w:u w:val="none"/>
              </w:rPr>
              <w:t>Positioning is a goalkeeper-specific attribute that controls how well the goalkeeper positions himself to stop shots and intercept crosses.</w:t>
            </w:r>
          </w:p>
        </w:tc>
        <w:tc>
          <w:tcPr>
            <w:tcW w:w="1472" w:type="dxa"/>
            <w:shd w:val="clear" w:color="auto" w:fill="auto"/>
          </w:tcPr>
          <w:p w14:paraId="10754958" w14:textId="714025B0" w:rsidR="0033632C" w:rsidRPr="00AB12CC" w:rsidRDefault="00680FBF" w:rsidP="00BC723F">
            <w:pPr>
              <w:pStyle w:val="StyleHeading2Underline"/>
              <w:numPr>
                <w:ilvl w:val="0"/>
                <w:numId w:val="0"/>
              </w:numPr>
              <w:rPr>
                <w:b w:val="0"/>
                <w:bCs w:val="0"/>
                <w:sz w:val="22"/>
                <w:szCs w:val="22"/>
                <w:u w:val="none"/>
              </w:rPr>
            </w:pPr>
            <w:r w:rsidRPr="00AB12CC">
              <w:rPr>
                <w:b w:val="0"/>
                <w:bCs w:val="0"/>
                <w:sz w:val="22"/>
                <w:szCs w:val="22"/>
                <w:u w:val="none"/>
              </w:rPr>
              <w:t>Integer</w:t>
            </w:r>
          </w:p>
        </w:tc>
      </w:tr>
      <w:tr w:rsidR="0033632C" w:rsidRPr="00AB12CC" w14:paraId="5F8818EE" w14:textId="77777777" w:rsidTr="005C0FCB">
        <w:trPr>
          <w:jc w:val="center"/>
        </w:trPr>
        <w:tc>
          <w:tcPr>
            <w:tcW w:w="2093" w:type="dxa"/>
            <w:shd w:val="clear" w:color="auto" w:fill="auto"/>
          </w:tcPr>
          <w:p w14:paraId="456C2C80" w14:textId="77777777" w:rsidR="0033632C" w:rsidRPr="00AB12CC" w:rsidRDefault="0033632C" w:rsidP="00BC723F">
            <w:pPr>
              <w:pStyle w:val="StyleHeading2Underline"/>
              <w:numPr>
                <w:ilvl w:val="0"/>
                <w:numId w:val="0"/>
              </w:numPr>
              <w:rPr>
                <w:b w:val="0"/>
                <w:bCs w:val="0"/>
                <w:sz w:val="22"/>
                <w:szCs w:val="22"/>
                <w:u w:val="none"/>
              </w:rPr>
            </w:pPr>
            <w:r w:rsidRPr="00AB12CC">
              <w:rPr>
                <w:b w:val="0"/>
                <w:bCs w:val="0"/>
                <w:sz w:val="22"/>
                <w:szCs w:val="22"/>
                <w:u w:val="none"/>
              </w:rPr>
              <w:t>Defending/speed</w:t>
            </w:r>
          </w:p>
        </w:tc>
        <w:tc>
          <w:tcPr>
            <w:tcW w:w="4931" w:type="dxa"/>
            <w:shd w:val="clear" w:color="auto" w:fill="auto"/>
          </w:tcPr>
          <w:p w14:paraId="260EC1C9" w14:textId="77777777" w:rsidR="0033632C" w:rsidRPr="00AB12CC" w:rsidRDefault="00B62979" w:rsidP="005B4F54">
            <w:pPr>
              <w:pStyle w:val="StyleHeading2Underline"/>
              <w:numPr>
                <w:ilvl w:val="0"/>
                <w:numId w:val="0"/>
              </w:numPr>
              <w:spacing w:before="360"/>
              <w:ind w:right="0"/>
              <w:rPr>
                <w:b w:val="0"/>
                <w:bCs w:val="0"/>
                <w:sz w:val="22"/>
                <w:szCs w:val="22"/>
                <w:u w:val="none"/>
              </w:rPr>
            </w:pPr>
            <w:r w:rsidRPr="00AB12CC">
              <w:rPr>
                <w:b w:val="0"/>
                <w:bCs w:val="0"/>
                <w:sz w:val="22"/>
                <w:szCs w:val="22"/>
                <w:u w:val="none"/>
              </w:rPr>
              <w:t xml:space="preserve">Defending is a composite score of a </w:t>
            </w:r>
            <w:proofErr w:type="gramStart"/>
            <w:r w:rsidRPr="00AB12CC">
              <w:rPr>
                <w:b w:val="0"/>
                <w:bCs w:val="0"/>
                <w:sz w:val="22"/>
                <w:szCs w:val="22"/>
                <w:u w:val="none"/>
              </w:rPr>
              <w:t>player’s</w:t>
            </w:r>
            <w:proofErr w:type="gramEnd"/>
            <w:r w:rsidRPr="00AB12CC">
              <w:rPr>
                <w:b w:val="0"/>
                <w:bCs w:val="0"/>
                <w:sz w:val="22"/>
                <w:szCs w:val="22"/>
                <w:u w:val="none"/>
              </w:rPr>
              <w:t xml:space="preserve"> ‘marking’, ‘standing tackle’, ‘sliding tackle’, </w:t>
            </w:r>
            <w:r w:rsidRPr="00AB12CC">
              <w:rPr>
                <w:b w:val="0"/>
                <w:bCs w:val="0"/>
                <w:sz w:val="22"/>
                <w:szCs w:val="22"/>
                <w:u w:val="none"/>
              </w:rPr>
              <w:lastRenderedPageBreak/>
              <w:t xml:space="preserve">‘interceptions’, and ‘heading accuracy’. </w:t>
            </w:r>
            <w:r w:rsidR="005B4F54" w:rsidRPr="00AB12CC">
              <w:rPr>
                <w:b w:val="0"/>
                <w:bCs w:val="0"/>
                <w:sz w:val="22"/>
                <w:szCs w:val="22"/>
                <w:u w:val="none"/>
              </w:rPr>
              <w:t>It dictates how well the player defends in the game.</w:t>
            </w:r>
          </w:p>
          <w:p w14:paraId="61F3FE58" w14:textId="76A434A5" w:rsidR="005B4F54" w:rsidRPr="00AB12CC" w:rsidRDefault="005B4F54" w:rsidP="005B4F54">
            <w:pPr>
              <w:pStyle w:val="StyleHeading2Underline"/>
              <w:numPr>
                <w:ilvl w:val="0"/>
                <w:numId w:val="0"/>
              </w:numPr>
              <w:spacing w:before="360"/>
              <w:ind w:right="0"/>
              <w:rPr>
                <w:b w:val="0"/>
                <w:bCs w:val="0"/>
                <w:sz w:val="22"/>
                <w:szCs w:val="22"/>
                <w:u w:val="none"/>
              </w:rPr>
            </w:pPr>
            <w:r w:rsidRPr="00AB12CC">
              <w:rPr>
                <w:b w:val="0"/>
                <w:bCs w:val="0"/>
                <w:sz w:val="22"/>
                <w:szCs w:val="22"/>
                <w:u w:val="none"/>
              </w:rPr>
              <w:t>Speed is another goalkeeper-specific attribute, and it controls how quickly the goalkeeper can come off their line</w:t>
            </w:r>
            <w:r w:rsidR="005F6646">
              <w:rPr>
                <w:b w:val="0"/>
                <w:bCs w:val="0"/>
                <w:sz w:val="22"/>
                <w:szCs w:val="22"/>
                <w:u w:val="none"/>
              </w:rPr>
              <w:t>.</w:t>
            </w:r>
          </w:p>
        </w:tc>
        <w:tc>
          <w:tcPr>
            <w:tcW w:w="1472" w:type="dxa"/>
            <w:shd w:val="clear" w:color="auto" w:fill="auto"/>
          </w:tcPr>
          <w:p w14:paraId="6871599F" w14:textId="7482471D" w:rsidR="0033632C" w:rsidRPr="00AB12CC" w:rsidRDefault="00680FBF" w:rsidP="00C3120F">
            <w:pPr>
              <w:pStyle w:val="StyleHeading2Underline"/>
              <w:numPr>
                <w:ilvl w:val="0"/>
                <w:numId w:val="0"/>
              </w:numPr>
              <w:rPr>
                <w:b w:val="0"/>
                <w:bCs w:val="0"/>
                <w:sz w:val="22"/>
                <w:szCs w:val="22"/>
                <w:u w:val="none"/>
              </w:rPr>
            </w:pPr>
            <w:r w:rsidRPr="00AB12CC">
              <w:rPr>
                <w:b w:val="0"/>
                <w:bCs w:val="0"/>
                <w:sz w:val="22"/>
                <w:szCs w:val="22"/>
                <w:u w:val="none"/>
              </w:rPr>
              <w:lastRenderedPageBreak/>
              <w:t>Integer</w:t>
            </w:r>
          </w:p>
        </w:tc>
      </w:tr>
    </w:tbl>
    <w:p w14:paraId="7296617A" w14:textId="1DCA3736" w:rsidR="00C3120F" w:rsidRDefault="00C3120F" w:rsidP="00A978C3">
      <w:pPr>
        <w:pStyle w:val="Caption"/>
        <w:jc w:val="center"/>
      </w:pPr>
      <w:bookmarkStart w:id="8" w:name="_Toc115360339"/>
      <w:bookmarkStart w:id="9" w:name="_Hlk114644888"/>
      <w:r>
        <w:t xml:space="preserve">Table </w:t>
      </w:r>
      <w:r>
        <w:fldChar w:fldCharType="begin"/>
      </w:r>
      <w:r>
        <w:instrText xml:space="preserve"> SEQ Table \* ARABIC </w:instrText>
      </w:r>
      <w:r>
        <w:fldChar w:fldCharType="separate"/>
      </w:r>
      <w:r w:rsidR="00B137ED">
        <w:rPr>
          <w:noProof/>
        </w:rPr>
        <w:t>1</w:t>
      </w:r>
      <w:r>
        <w:fldChar w:fldCharType="end"/>
      </w:r>
      <w:r w:rsidR="00A978C3">
        <w:t>: List of features</w:t>
      </w:r>
      <w:bookmarkEnd w:id="8"/>
    </w:p>
    <w:p w14:paraId="5431CFD1" w14:textId="64124F58" w:rsidR="0033632C" w:rsidRPr="00491D0B" w:rsidRDefault="000C2F93" w:rsidP="0033632C">
      <w:pPr>
        <w:pStyle w:val="StyleHeading2Underline"/>
        <w:numPr>
          <w:ilvl w:val="0"/>
          <w:numId w:val="0"/>
        </w:numPr>
        <w:ind w:right="0"/>
        <w:rPr>
          <w:sz w:val="28"/>
          <w:szCs w:val="28"/>
          <w:u w:val="none"/>
        </w:rPr>
      </w:pPr>
      <w:r w:rsidRPr="00491D0B">
        <w:rPr>
          <w:sz w:val="28"/>
          <w:szCs w:val="28"/>
          <w:u w:val="none"/>
        </w:rPr>
        <w:t>2.2 Data Preparation</w:t>
      </w:r>
    </w:p>
    <w:bookmarkEnd w:id="9"/>
    <w:p w14:paraId="028ABF56" w14:textId="1FDAF96C" w:rsidR="000C2F93" w:rsidRDefault="000C2F93" w:rsidP="0033632C">
      <w:pPr>
        <w:pStyle w:val="StyleHeading2Underline"/>
        <w:numPr>
          <w:ilvl w:val="0"/>
          <w:numId w:val="0"/>
        </w:numPr>
        <w:spacing w:before="0"/>
        <w:ind w:left="360"/>
        <w:rPr>
          <w:b w:val="0"/>
          <w:bCs w:val="0"/>
          <w:u w:val="none"/>
        </w:rPr>
      </w:pPr>
    </w:p>
    <w:p w14:paraId="717513AD" w14:textId="1564381B" w:rsidR="000C2F93" w:rsidRPr="00AB12CC" w:rsidRDefault="000C2F93" w:rsidP="000C2F93">
      <w:pPr>
        <w:pStyle w:val="BodyText"/>
        <w:spacing w:before="0"/>
        <w:jc w:val="left"/>
        <w:rPr>
          <w:szCs w:val="20"/>
        </w:rPr>
      </w:pPr>
      <w:r w:rsidRPr="00AB12CC">
        <w:rPr>
          <w:szCs w:val="20"/>
        </w:rPr>
        <w:t xml:space="preserve">As a dataset containing the relevant information was not available at the start of this project, it had to be created by the author. It contains 680 samples of Premier League debutantes between the ages of 16 and 23, alongside all the public information the author could find that was available prior to each player’s debut. </w:t>
      </w:r>
      <w:r w:rsidR="00E87709">
        <w:rPr>
          <w:szCs w:val="20"/>
        </w:rPr>
        <w:t>This was the product of merging data from several different sources which was all compiled in a .csv file, with a link available to the reader in the Appendix.</w:t>
      </w:r>
      <w:r w:rsidR="00294CC0">
        <w:rPr>
          <w:szCs w:val="20"/>
        </w:rPr>
        <w:t xml:space="preserve"> </w:t>
      </w:r>
      <w:r w:rsidRPr="00AB12CC">
        <w:rPr>
          <w:szCs w:val="20"/>
        </w:rPr>
        <w:t xml:space="preserve">Before any exploration of the data </w:t>
      </w:r>
      <w:r w:rsidR="00163FBA" w:rsidRPr="00AB12CC">
        <w:rPr>
          <w:szCs w:val="20"/>
        </w:rPr>
        <w:t>occurred,</w:t>
      </w:r>
      <w:r w:rsidRPr="00AB12CC">
        <w:rPr>
          <w:szCs w:val="20"/>
        </w:rPr>
        <w:t xml:space="preserve"> the data was checked to ensure that there were no null values, and that any outliers or players who had values that were likely wrong were removed.</w:t>
      </w:r>
    </w:p>
    <w:p w14:paraId="3D30C171" w14:textId="1279D4A9" w:rsidR="00954353" w:rsidRDefault="00954353" w:rsidP="000C2F93">
      <w:pPr>
        <w:pStyle w:val="BodyText"/>
        <w:spacing w:before="0"/>
        <w:jc w:val="left"/>
        <w:rPr>
          <w:sz w:val="22"/>
          <w:szCs w:val="22"/>
        </w:rPr>
      </w:pPr>
    </w:p>
    <w:p w14:paraId="09B3DD20" w14:textId="10F460B8" w:rsidR="00954353" w:rsidRPr="00491D0B" w:rsidRDefault="00954353" w:rsidP="00540F65">
      <w:pPr>
        <w:pStyle w:val="Heading2"/>
        <w:numPr>
          <w:ilvl w:val="1"/>
          <w:numId w:val="16"/>
        </w:numPr>
        <w:spacing w:before="0"/>
        <w:rPr>
          <w:sz w:val="28"/>
          <w:szCs w:val="28"/>
        </w:rPr>
      </w:pPr>
      <w:bookmarkStart w:id="10" w:name="_Toc115867886"/>
      <w:bookmarkStart w:id="11" w:name="_Hlk115866678"/>
      <w:r w:rsidRPr="00491D0B">
        <w:rPr>
          <w:sz w:val="28"/>
          <w:szCs w:val="28"/>
        </w:rPr>
        <w:t>Data Analysis</w:t>
      </w:r>
      <w:bookmarkEnd w:id="10"/>
    </w:p>
    <w:bookmarkEnd w:id="11"/>
    <w:p w14:paraId="66E00B3E" w14:textId="61155354" w:rsidR="00954353" w:rsidRPr="00AB12CC" w:rsidRDefault="00954353" w:rsidP="000C2F93">
      <w:pPr>
        <w:pStyle w:val="BodyText"/>
        <w:spacing w:before="0"/>
        <w:jc w:val="left"/>
        <w:rPr>
          <w:szCs w:val="20"/>
        </w:rPr>
      </w:pPr>
      <w:r w:rsidRPr="00AB12CC">
        <w:rPr>
          <w:szCs w:val="20"/>
        </w:rPr>
        <w:t>After all the data was collected and quality checked</w:t>
      </w:r>
      <w:r w:rsidR="00BA392F" w:rsidRPr="00AB12CC">
        <w:rPr>
          <w:szCs w:val="20"/>
        </w:rPr>
        <w:t xml:space="preserve">, </w:t>
      </w:r>
      <w:r w:rsidR="00023FC7" w:rsidRPr="00AB12CC">
        <w:rPr>
          <w:szCs w:val="20"/>
        </w:rPr>
        <w:t>it was explored to get a better sense of what it consists of. This exploration is accompanied by some relevant visualizations to aid the reader’s understanding.</w:t>
      </w:r>
    </w:p>
    <w:p w14:paraId="2E9F5A09" w14:textId="0858928C" w:rsidR="000C2F93" w:rsidRDefault="000C2F93" w:rsidP="00023FC7">
      <w:pPr>
        <w:pStyle w:val="StyleHeading2Underline"/>
        <w:numPr>
          <w:ilvl w:val="0"/>
          <w:numId w:val="0"/>
        </w:numPr>
        <w:spacing w:before="0"/>
        <w:ind w:left="576" w:hanging="576"/>
        <w:rPr>
          <w:b w:val="0"/>
          <w:bCs w:val="0"/>
          <w:u w:val="none"/>
        </w:rPr>
      </w:pPr>
    </w:p>
    <w:p w14:paraId="48FAB1F7" w14:textId="678CD6B2" w:rsidR="00023FC7" w:rsidRPr="00491D0B" w:rsidRDefault="00023FC7" w:rsidP="00023FC7">
      <w:pPr>
        <w:pStyle w:val="StyleHeading2Underline"/>
        <w:numPr>
          <w:ilvl w:val="0"/>
          <w:numId w:val="0"/>
        </w:numPr>
        <w:spacing w:before="0"/>
        <w:ind w:left="576" w:hanging="576"/>
        <w:rPr>
          <w:u w:val="none"/>
        </w:rPr>
      </w:pPr>
      <w:r w:rsidRPr="00491D0B">
        <w:rPr>
          <w:u w:val="none"/>
        </w:rPr>
        <w:t>2.31</w:t>
      </w:r>
      <w:r w:rsidR="0050445E" w:rsidRPr="00491D0B">
        <w:rPr>
          <w:u w:val="none"/>
        </w:rPr>
        <w:t xml:space="preserve"> Most popular debut ages</w:t>
      </w:r>
    </w:p>
    <w:p w14:paraId="21154D1F" w14:textId="493C6BAA" w:rsidR="0050445E" w:rsidRDefault="0050445E" w:rsidP="00023FC7">
      <w:pPr>
        <w:pStyle w:val="StyleHeading2Underline"/>
        <w:numPr>
          <w:ilvl w:val="0"/>
          <w:numId w:val="0"/>
        </w:numPr>
        <w:spacing w:before="0"/>
        <w:ind w:left="576" w:hanging="576"/>
        <w:rPr>
          <w:b w:val="0"/>
          <w:bCs w:val="0"/>
          <w:u w:val="none"/>
        </w:rPr>
      </w:pPr>
    </w:p>
    <w:p w14:paraId="57AB2AD5" w14:textId="77777777" w:rsidR="005C0FCB" w:rsidRDefault="00B137ED" w:rsidP="005C0FCB">
      <w:pPr>
        <w:pStyle w:val="StyleHeading2Underline"/>
        <w:numPr>
          <w:ilvl w:val="0"/>
          <w:numId w:val="0"/>
        </w:numPr>
        <w:spacing w:before="0"/>
        <w:ind w:left="576" w:hanging="576"/>
        <w:jc w:val="center"/>
      </w:pPr>
      <w:r>
        <w:rPr>
          <w:b w:val="0"/>
          <w:bCs w:val="0"/>
          <w:u w:val="none"/>
        </w:rPr>
        <w:pict w14:anchorId="1E0BD2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5pt;height:3in">
            <v:imagedata r:id="rId18" o:title="ages chart"/>
          </v:shape>
        </w:pict>
      </w:r>
    </w:p>
    <w:p w14:paraId="1D295670" w14:textId="699FAA20" w:rsidR="00114CAA" w:rsidRDefault="005C0FCB" w:rsidP="00114CAA">
      <w:pPr>
        <w:pStyle w:val="Caption"/>
        <w:jc w:val="center"/>
      </w:pPr>
      <w:bookmarkStart w:id="12" w:name="_Toc115450081"/>
      <w:r>
        <w:t xml:space="preserve">Figure </w:t>
      </w:r>
      <w:r>
        <w:fldChar w:fldCharType="begin"/>
      </w:r>
      <w:r>
        <w:instrText xml:space="preserve"> SEQ Figure \* ARABIC </w:instrText>
      </w:r>
      <w:r>
        <w:fldChar w:fldCharType="separate"/>
      </w:r>
      <w:r w:rsidR="00B137ED">
        <w:rPr>
          <w:noProof/>
        </w:rPr>
        <w:t>1</w:t>
      </w:r>
      <w:r>
        <w:fldChar w:fldCharType="end"/>
      </w:r>
      <w:r w:rsidR="00540F65">
        <w:t>: Players were most likely to make their debut between ages 18-22</w:t>
      </w:r>
      <w:bookmarkEnd w:id="12"/>
    </w:p>
    <w:p w14:paraId="039E98CC" w14:textId="56C6A15D" w:rsidR="0033632C" w:rsidRPr="00AB12CC" w:rsidRDefault="000B796D" w:rsidP="00AB12CC">
      <w:pPr>
        <w:pStyle w:val="Caption"/>
        <w:spacing w:line="480" w:lineRule="auto"/>
        <w:rPr>
          <w:rFonts w:ascii="Arial" w:hAnsi="Arial" w:cs="Arial"/>
          <w:b w:val="0"/>
          <w:bCs w:val="0"/>
        </w:rPr>
      </w:pPr>
      <w:r w:rsidRPr="00AB12CC">
        <w:rPr>
          <w:rFonts w:ascii="Arial" w:hAnsi="Arial" w:cs="Arial"/>
          <w:b w:val="0"/>
          <w:bCs w:val="0"/>
        </w:rPr>
        <w:t>As shown by Figure 1, the most popular ages for young players making their Premier League debut were between 18 and 22. Relatively few players make their debut before age 18</w:t>
      </w:r>
      <w:r w:rsidR="005507CF" w:rsidRPr="00AB12CC">
        <w:rPr>
          <w:rFonts w:ascii="Arial" w:hAnsi="Arial" w:cs="Arial"/>
          <w:b w:val="0"/>
          <w:bCs w:val="0"/>
        </w:rPr>
        <w:t xml:space="preserve">, and only 6 players made their debut before age 17. No player made their debut before age 16 between the 2010-2020 Premier </w:t>
      </w:r>
      <w:r w:rsidR="007E73BA" w:rsidRPr="00AB12CC">
        <w:rPr>
          <w:rFonts w:ascii="Arial" w:hAnsi="Arial" w:cs="Arial"/>
          <w:b w:val="0"/>
          <w:bCs w:val="0"/>
        </w:rPr>
        <w:t>League seasons. Th</w:t>
      </w:r>
      <w:r w:rsidR="00517CE1" w:rsidRPr="00AB12CC">
        <w:rPr>
          <w:rFonts w:ascii="Arial" w:hAnsi="Arial" w:cs="Arial"/>
          <w:b w:val="0"/>
          <w:bCs w:val="0"/>
        </w:rPr>
        <w:t>e reason the number of 23 year olds in the dataset was so low was due to defining ‘young’ as any player ≤23, and that all ages collected were in years and months. For example, anyone aged 20 would have their ag</w:t>
      </w:r>
      <w:r w:rsidR="00396237" w:rsidRPr="00AB12CC">
        <w:rPr>
          <w:rFonts w:ascii="Arial" w:hAnsi="Arial" w:cs="Arial"/>
          <w:b w:val="0"/>
          <w:bCs w:val="0"/>
        </w:rPr>
        <w:t xml:space="preserve">e in years and months stored as a float all the way until </w:t>
      </w:r>
      <w:r w:rsidR="009923EC" w:rsidRPr="00AB12CC">
        <w:rPr>
          <w:rFonts w:ascii="Arial" w:hAnsi="Arial" w:cs="Arial"/>
          <w:b w:val="0"/>
          <w:bCs w:val="0"/>
        </w:rPr>
        <w:t>they</w:t>
      </w:r>
      <w:r w:rsidR="00396237" w:rsidRPr="00AB12CC">
        <w:rPr>
          <w:rFonts w:ascii="Arial" w:hAnsi="Arial" w:cs="Arial"/>
          <w:b w:val="0"/>
          <w:bCs w:val="0"/>
        </w:rPr>
        <w:t xml:space="preserve"> reached aged 21, whereas for age group 23 only players that were exactly 23 years and 0 months old were stored.</w:t>
      </w:r>
    </w:p>
    <w:p w14:paraId="28FA7302" w14:textId="2B1AE999" w:rsidR="009923EC" w:rsidRDefault="009923EC" w:rsidP="0033632C">
      <w:pPr>
        <w:pStyle w:val="StyleHeading2Underline"/>
        <w:numPr>
          <w:ilvl w:val="0"/>
          <w:numId w:val="0"/>
        </w:numPr>
        <w:spacing w:before="0"/>
        <w:rPr>
          <w:b w:val="0"/>
          <w:bCs w:val="0"/>
          <w:u w:val="none"/>
        </w:rPr>
      </w:pPr>
    </w:p>
    <w:p w14:paraId="42804C34" w14:textId="33E3C95B" w:rsidR="009923EC" w:rsidRPr="005F60EE" w:rsidRDefault="009923EC" w:rsidP="0033632C">
      <w:pPr>
        <w:pStyle w:val="StyleHeading2Underline"/>
        <w:numPr>
          <w:ilvl w:val="0"/>
          <w:numId w:val="0"/>
        </w:numPr>
        <w:spacing w:before="0"/>
        <w:rPr>
          <w:u w:val="none"/>
        </w:rPr>
      </w:pPr>
      <w:r w:rsidRPr="005F60EE">
        <w:rPr>
          <w:u w:val="none"/>
        </w:rPr>
        <w:t>2.32 Average estimated Market Value on debut by age</w:t>
      </w:r>
    </w:p>
    <w:p w14:paraId="5A8522FA" w14:textId="77777777" w:rsidR="009923EC" w:rsidRPr="00C3120F" w:rsidRDefault="009923EC" w:rsidP="0033632C">
      <w:pPr>
        <w:pStyle w:val="StyleHeading2Underline"/>
        <w:numPr>
          <w:ilvl w:val="0"/>
          <w:numId w:val="0"/>
        </w:numPr>
        <w:spacing w:before="0"/>
        <w:rPr>
          <w:b w:val="0"/>
          <w:bCs w:val="0"/>
          <w:u w:val="none"/>
        </w:rPr>
      </w:pPr>
    </w:p>
    <w:p w14:paraId="658A0971" w14:textId="77777777" w:rsidR="009923EC" w:rsidRDefault="00B137ED" w:rsidP="009923EC">
      <w:pPr>
        <w:pStyle w:val="BodyText"/>
        <w:keepNext/>
        <w:jc w:val="center"/>
      </w:pPr>
      <w:r>
        <w:pict w14:anchorId="39A2B0A3">
          <v:shape id="_x0000_i1026" type="#_x0000_t75" style="width:305pt;height:241.5pt">
            <v:imagedata r:id="rId19" o:title="F5A88238"/>
          </v:shape>
        </w:pict>
      </w:r>
    </w:p>
    <w:p w14:paraId="7B991EE5" w14:textId="0F03DC21" w:rsidR="009923EC" w:rsidRDefault="009923EC" w:rsidP="009923EC">
      <w:pPr>
        <w:pStyle w:val="Caption"/>
        <w:jc w:val="center"/>
      </w:pPr>
      <w:bookmarkStart w:id="13" w:name="_Toc115450082"/>
      <w:r>
        <w:t xml:space="preserve">Figure </w:t>
      </w:r>
      <w:r>
        <w:fldChar w:fldCharType="begin"/>
      </w:r>
      <w:r>
        <w:instrText xml:space="preserve"> SEQ Figure \* ARABIC </w:instrText>
      </w:r>
      <w:r>
        <w:fldChar w:fldCharType="separate"/>
      </w:r>
      <w:r w:rsidR="00B137ED">
        <w:rPr>
          <w:noProof/>
        </w:rPr>
        <w:t>2</w:t>
      </w:r>
      <w:r>
        <w:fldChar w:fldCharType="end"/>
      </w:r>
      <w:r w:rsidR="00540F65">
        <w:t>: As players approach their ‘peak’ ages, their value increases.</w:t>
      </w:r>
      <w:bookmarkEnd w:id="13"/>
    </w:p>
    <w:p w14:paraId="0ABB74F3" w14:textId="73FD5B9B" w:rsidR="00421D07" w:rsidRDefault="00206BEE" w:rsidP="009923EC">
      <w:pPr>
        <w:pStyle w:val="BodyText"/>
        <w:jc w:val="left"/>
      </w:pPr>
      <w:r>
        <w:t>Estimates of market value</w:t>
      </w:r>
      <w:r w:rsidR="007165A1">
        <w:t xml:space="preserve"> (in millions)</w:t>
      </w:r>
      <w:r>
        <w:t xml:space="preserve"> are taken from crowdsourced estimates from the website </w:t>
      </w:r>
      <w:proofErr w:type="spellStart"/>
      <w:r>
        <w:rPr>
          <w:i/>
          <w:iCs/>
        </w:rPr>
        <w:t>Transfermarkt</w:t>
      </w:r>
      <w:proofErr w:type="spellEnd"/>
      <w:r>
        <w:t>, and, where possible, the player’s most recent transfer value.</w:t>
      </w:r>
      <w:r w:rsidR="007165A1">
        <w:t xml:space="preserve"> As shown by Figure 2, when these values are averaged for each age group there appears to be a linear increase in estimated value with age. </w:t>
      </w:r>
      <w:r w:rsidR="00C82257">
        <w:t>T</w:t>
      </w:r>
      <w:r w:rsidR="007165A1">
        <w:t>his makes some sense</w:t>
      </w:r>
      <w:r w:rsidR="00C82257">
        <w:t>, as</w:t>
      </w:r>
      <w:r w:rsidR="007165A1">
        <w:t xml:space="preserve"> players </w:t>
      </w:r>
      <w:proofErr w:type="gramStart"/>
      <w:r w:rsidR="00C82257">
        <w:t>mature</w:t>
      </w:r>
      <w:proofErr w:type="gramEnd"/>
      <w:r w:rsidR="007165A1">
        <w:t xml:space="preserve"> the</w:t>
      </w:r>
      <w:r w:rsidR="00C82257">
        <w:t xml:space="preserve">y tend to gain more experience, leading to improved performances corresponding to higher estimated values. </w:t>
      </w:r>
      <w:r w:rsidR="00294CC0">
        <w:t>It</w:t>
      </w:r>
      <w:r w:rsidR="00C82257">
        <w:t xml:space="preserve"> is potentially confounded by the fact that </w:t>
      </w:r>
      <w:r w:rsidR="00D402E4">
        <w:t>in the Premier League older debutantes are</w:t>
      </w:r>
      <w:r w:rsidR="00C82257">
        <w:t xml:space="preserve"> more likely to have been transferred from another team</w:t>
      </w:r>
      <w:r w:rsidR="00C648A9">
        <w:t xml:space="preserve">, </w:t>
      </w:r>
      <w:r w:rsidR="00294CC0">
        <w:t xml:space="preserve">the reason being is </w:t>
      </w:r>
      <w:r w:rsidR="00C648A9">
        <w:t>that transfer values often exceeded estimated market value</w:t>
      </w:r>
      <w:r w:rsidR="00187354">
        <w:t xml:space="preserve">. Also, </w:t>
      </w:r>
      <w:r w:rsidR="00294CC0">
        <w:t xml:space="preserve">and perhaps most importantly, </w:t>
      </w:r>
      <w:r w:rsidR="00187354">
        <w:t>there were only nine 23-year-olds in the dataset, so a wider selection of</w:t>
      </w:r>
      <w:r w:rsidR="00421D07">
        <w:t xml:space="preserve"> similarly aged</w:t>
      </w:r>
      <w:r w:rsidR="00187354">
        <w:t xml:space="preserve"> players may yield different results</w:t>
      </w:r>
      <w:r w:rsidR="00421D07">
        <w:t>.</w:t>
      </w:r>
    </w:p>
    <w:p w14:paraId="17D5169C" w14:textId="77777777" w:rsidR="00421D07" w:rsidRDefault="00421D07" w:rsidP="009923EC">
      <w:pPr>
        <w:pStyle w:val="BodyText"/>
        <w:jc w:val="left"/>
      </w:pPr>
    </w:p>
    <w:p w14:paraId="06FDE664" w14:textId="29B85204" w:rsidR="00421D07" w:rsidRDefault="00421D07" w:rsidP="00421D07">
      <w:pPr>
        <w:pStyle w:val="StyleHeading2Underline"/>
        <w:numPr>
          <w:ilvl w:val="0"/>
          <w:numId w:val="0"/>
        </w:numPr>
        <w:spacing w:before="0"/>
        <w:rPr>
          <w:u w:val="none"/>
        </w:rPr>
      </w:pPr>
      <w:r w:rsidRPr="005F60EE">
        <w:rPr>
          <w:u w:val="none"/>
        </w:rPr>
        <w:lastRenderedPageBreak/>
        <w:t>2.33 Positions and success</w:t>
      </w:r>
    </w:p>
    <w:p w14:paraId="1F2F37C0" w14:textId="77777777" w:rsidR="00D65E6D" w:rsidRPr="005F60EE" w:rsidRDefault="00D65E6D" w:rsidP="00421D07">
      <w:pPr>
        <w:pStyle w:val="StyleHeading2Underline"/>
        <w:numPr>
          <w:ilvl w:val="0"/>
          <w:numId w:val="0"/>
        </w:numPr>
        <w:spacing w:before="0"/>
        <w:rPr>
          <w:u w:val="none"/>
        </w:rPr>
      </w:pPr>
    </w:p>
    <w:p w14:paraId="1A0350C7" w14:textId="77777777" w:rsidR="00421D07" w:rsidRDefault="00421D07" w:rsidP="00421D07">
      <w:pPr>
        <w:pStyle w:val="StyleHeading2Underline"/>
        <w:numPr>
          <w:ilvl w:val="0"/>
          <w:numId w:val="0"/>
        </w:numPr>
        <w:spacing w:before="0"/>
        <w:rPr>
          <w:b w:val="0"/>
          <w:bCs w:val="0"/>
          <w:u w:val="none"/>
        </w:rPr>
      </w:pPr>
    </w:p>
    <w:p w14:paraId="5EB9B64B" w14:textId="77777777" w:rsidR="00421D07" w:rsidRDefault="00B137ED" w:rsidP="00421D07">
      <w:pPr>
        <w:pStyle w:val="BodyText"/>
        <w:keepNext/>
        <w:jc w:val="center"/>
      </w:pPr>
      <w:r>
        <w:pict w14:anchorId="51B1F1A2">
          <v:shape id="_x0000_i1027" type="#_x0000_t75" style="width:332pt;height:234.5pt">
            <v:imagedata r:id="rId20" o:title="7D051704"/>
          </v:shape>
        </w:pict>
      </w:r>
    </w:p>
    <w:p w14:paraId="6190B1B2" w14:textId="475E89A1" w:rsidR="00421D07" w:rsidRDefault="00421D07" w:rsidP="00421D07">
      <w:pPr>
        <w:pStyle w:val="Caption"/>
        <w:jc w:val="center"/>
      </w:pPr>
      <w:bookmarkStart w:id="14" w:name="_Toc115450083"/>
      <w:r>
        <w:t xml:space="preserve">Figure </w:t>
      </w:r>
      <w:r>
        <w:fldChar w:fldCharType="begin"/>
      </w:r>
      <w:r>
        <w:instrText xml:space="preserve"> SEQ Figure \* ARABIC </w:instrText>
      </w:r>
      <w:r>
        <w:fldChar w:fldCharType="separate"/>
      </w:r>
      <w:r w:rsidR="00B137ED">
        <w:rPr>
          <w:noProof/>
        </w:rPr>
        <w:t>3</w:t>
      </w:r>
      <w:r>
        <w:fldChar w:fldCharType="end"/>
      </w:r>
      <w:r w:rsidR="00540F65">
        <w:t>: Centre-Backs have a high proportion of successes, while Central Midfielers do not.</w:t>
      </w:r>
      <w:bookmarkEnd w:id="14"/>
    </w:p>
    <w:p w14:paraId="08E7E1C3" w14:textId="41765EB5" w:rsidR="00540BC6" w:rsidRPr="00AB12CC" w:rsidRDefault="00641F96" w:rsidP="00AB12CC">
      <w:pPr>
        <w:spacing w:before="240" w:line="480" w:lineRule="auto"/>
        <w:rPr>
          <w:rFonts w:ascii="Arial" w:hAnsi="Arial" w:cs="Arial"/>
          <w:lang w:val="nl-NL" w:eastAsia="nl-NL" w:bidi="ar-SA"/>
        </w:rPr>
      </w:pPr>
      <w:r w:rsidRPr="00AB12CC">
        <w:rPr>
          <w:rFonts w:ascii="Arial" w:hAnsi="Arial" w:cs="Arial"/>
          <w:lang w:val="nl-NL" w:eastAsia="nl-NL" w:bidi="ar-SA"/>
        </w:rPr>
        <w:t>In the total dataset, only around 30% of the players in the dataset were deemed to be successes but this varied tremendously by position. Centre-Backs were by far t</w:t>
      </w:r>
      <w:r w:rsidR="00E84761" w:rsidRPr="00AB12CC">
        <w:rPr>
          <w:rFonts w:ascii="Arial" w:hAnsi="Arial" w:cs="Arial"/>
          <w:lang w:val="nl-NL" w:eastAsia="nl-NL" w:bidi="ar-SA"/>
        </w:rPr>
        <w:t>he highest-achieving position, with 41% of debutantes be</w:t>
      </w:r>
      <w:r w:rsidR="00D33883" w:rsidRPr="00AB12CC">
        <w:rPr>
          <w:rFonts w:ascii="Arial" w:hAnsi="Arial" w:cs="Arial"/>
          <w:lang w:val="nl-NL" w:eastAsia="nl-NL" w:bidi="ar-SA"/>
        </w:rPr>
        <w:t xml:space="preserve">coming successes, with Central Midfielders being the lowest achievers </w:t>
      </w:r>
      <w:r w:rsidR="00892481">
        <w:rPr>
          <w:rFonts w:ascii="Arial" w:hAnsi="Arial" w:cs="Arial"/>
          <w:lang w:val="nl-NL" w:eastAsia="nl-NL" w:bidi="ar-SA"/>
        </w:rPr>
        <w:t>since</w:t>
      </w:r>
      <w:r w:rsidR="00D33883" w:rsidRPr="00AB12CC">
        <w:rPr>
          <w:rFonts w:ascii="Arial" w:hAnsi="Arial" w:cs="Arial"/>
          <w:lang w:val="nl-NL" w:eastAsia="nl-NL" w:bidi="ar-SA"/>
        </w:rPr>
        <w:t xml:space="preserve"> on</w:t>
      </w:r>
      <w:r w:rsidR="00540BC6" w:rsidRPr="00AB12CC">
        <w:rPr>
          <w:rFonts w:ascii="Arial" w:hAnsi="Arial" w:cs="Arial"/>
          <w:lang w:val="nl-NL" w:eastAsia="nl-NL" w:bidi="ar-SA"/>
        </w:rPr>
        <w:t>l</w:t>
      </w:r>
      <w:r w:rsidR="00D33883" w:rsidRPr="00AB12CC">
        <w:rPr>
          <w:rFonts w:ascii="Arial" w:hAnsi="Arial" w:cs="Arial"/>
          <w:lang w:val="nl-NL" w:eastAsia="nl-NL" w:bidi="ar-SA"/>
        </w:rPr>
        <w:t>y 14% of them beng deemed successes</w:t>
      </w:r>
      <w:r w:rsidR="00E84761" w:rsidRPr="00AB12CC">
        <w:rPr>
          <w:rFonts w:ascii="Arial" w:hAnsi="Arial" w:cs="Arial"/>
          <w:lang w:val="nl-NL" w:eastAsia="nl-NL" w:bidi="ar-SA"/>
        </w:rPr>
        <w:t>.</w:t>
      </w:r>
      <w:r w:rsidR="00D33883" w:rsidRPr="00AB12CC">
        <w:rPr>
          <w:rFonts w:ascii="Arial" w:hAnsi="Arial" w:cs="Arial"/>
          <w:lang w:val="nl-NL" w:eastAsia="nl-NL" w:bidi="ar-SA"/>
        </w:rPr>
        <w:t xml:space="preserve"> Interestingly, the success rate for position</w:t>
      </w:r>
      <w:r w:rsidR="00540BC6" w:rsidRPr="00AB12CC">
        <w:rPr>
          <w:rFonts w:ascii="Arial" w:hAnsi="Arial" w:cs="Arial"/>
          <w:lang w:val="nl-NL" w:eastAsia="nl-NL" w:bidi="ar-SA"/>
        </w:rPr>
        <w:t>s closely related to Central Midfield</w:t>
      </w:r>
      <w:r w:rsidR="00D33883" w:rsidRPr="00AB12CC">
        <w:rPr>
          <w:rFonts w:ascii="Arial" w:hAnsi="Arial" w:cs="Arial"/>
          <w:lang w:val="nl-NL" w:eastAsia="nl-NL" w:bidi="ar-SA"/>
        </w:rPr>
        <w:t xml:space="preserve">, </w:t>
      </w:r>
      <w:r w:rsidR="00540BC6" w:rsidRPr="00AB12CC">
        <w:rPr>
          <w:rFonts w:ascii="Arial" w:hAnsi="Arial" w:cs="Arial"/>
          <w:lang w:val="nl-NL" w:eastAsia="nl-NL" w:bidi="ar-SA"/>
        </w:rPr>
        <w:t xml:space="preserve">namely </w:t>
      </w:r>
      <w:r w:rsidR="00D33883" w:rsidRPr="00AB12CC">
        <w:rPr>
          <w:rFonts w:ascii="Arial" w:hAnsi="Arial" w:cs="Arial"/>
          <w:lang w:val="nl-NL" w:eastAsia="nl-NL" w:bidi="ar-SA"/>
        </w:rPr>
        <w:t>Central-Attacking Midfield and Central</w:t>
      </w:r>
      <w:r w:rsidR="00540BC6" w:rsidRPr="00AB12CC">
        <w:rPr>
          <w:rFonts w:ascii="Arial" w:hAnsi="Arial" w:cs="Arial"/>
          <w:lang w:val="nl-NL" w:eastAsia="nl-NL" w:bidi="ar-SA"/>
        </w:rPr>
        <w:t>-</w:t>
      </w:r>
      <w:r w:rsidR="00D33883" w:rsidRPr="00AB12CC">
        <w:rPr>
          <w:rFonts w:ascii="Arial" w:hAnsi="Arial" w:cs="Arial"/>
          <w:lang w:val="nl-NL" w:eastAsia="nl-NL" w:bidi="ar-SA"/>
        </w:rPr>
        <w:t>Defensive Midfield, ha</w:t>
      </w:r>
      <w:r w:rsidR="00540BC6" w:rsidRPr="00AB12CC">
        <w:rPr>
          <w:rFonts w:ascii="Arial" w:hAnsi="Arial" w:cs="Arial"/>
          <w:lang w:val="nl-NL" w:eastAsia="nl-NL" w:bidi="ar-SA"/>
        </w:rPr>
        <w:t xml:space="preserve">d a much higher success rate. Perhaps </w:t>
      </w:r>
      <w:r w:rsidR="00892481">
        <w:rPr>
          <w:rFonts w:ascii="Arial" w:hAnsi="Arial" w:cs="Arial"/>
          <w:lang w:val="nl-NL" w:eastAsia="nl-NL" w:bidi="ar-SA"/>
        </w:rPr>
        <w:t>indicative</w:t>
      </w:r>
      <w:r w:rsidR="00540BC6" w:rsidRPr="00AB12CC">
        <w:rPr>
          <w:rFonts w:ascii="Arial" w:hAnsi="Arial" w:cs="Arial"/>
          <w:lang w:val="nl-NL" w:eastAsia="nl-NL" w:bidi="ar-SA"/>
        </w:rPr>
        <w:t xml:space="preserve"> of higher returns to specialisation in football.</w:t>
      </w:r>
    </w:p>
    <w:p w14:paraId="6BC78254" w14:textId="77777777" w:rsidR="0034603E" w:rsidRDefault="00131573" w:rsidP="0034603E">
      <w:pPr>
        <w:spacing w:before="240" w:line="480" w:lineRule="auto"/>
        <w:rPr>
          <w:rFonts w:ascii="Arial" w:hAnsi="Arial" w:cs="Arial"/>
          <w:lang w:val="nl-NL" w:eastAsia="nl-NL" w:bidi="ar-SA"/>
        </w:rPr>
      </w:pPr>
      <w:r w:rsidRPr="00AB12CC">
        <w:rPr>
          <w:rFonts w:ascii="Arial" w:hAnsi="Arial" w:cs="Arial"/>
          <w:lang w:val="nl-NL" w:eastAsia="nl-NL" w:bidi="ar-SA"/>
        </w:rPr>
        <w:t>The other</w:t>
      </w:r>
      <w:r w:rsidR="009A356B" w:rsidRPr="00AB12CC">
        <w:rPr>
          <w:rFonts w:ascii="Arial" w:hAnsi="Arial" w:cs="Arial"/>
          <w:lang w:val="nl-NL" w:eastAsia="nl-NL" w:bidi="ar-SA"/>
        </w:rPr>
        <w:t xml:space="preserve"> intriguing aspect of this chart is the</w:t>
      </w:r>
      <w:r w:rsidR="00B01BCA" w:rsidRPr="00AB12CC">
        <w:rPr>
          <w:rFonts w:ascii="Arial" w:hAnsi="Arial" w:cs="Arial"/>
          <w:lang w:val="nl-NL" w:eastAsia="nl-NL" w:bidi="ar-SA"/>
        </w:rPr>
        <w:t xml:space="preserve"> high</w:t>
      </w:r>
      <w:r w:rsidR="006355CB" w:rsidRPr="00AB12CC">
        <w:rPr>
          <w:rFonts w:ascii="Arial" w:hAnsi="Arial" w:cs="Arial"/>
          <w:lang w:val="nl-NL" w:eastAsia="nl-NL" w:bidi="ar-SA"/>
        </w:rPr>
        <w:t xml:space="preserve"> number of</w:t>
      </w:r>
      <w:r w:rsidR="00B01BCA" w:rsidRPr="00AB12CC">
        <w:rPr>
          <w:rFonts w:ascii="Arial" w:hAnsi="Arial" w:cs="Arial"/>
          <w:lang w:val="nl-NL" w:eastAsia="nl-NL" w:bidi="ar-SA"/>
        </w:rPr>
        <w:t xml:space="preserve"> Wingers</w:t>
      </w:r>
      <w:r w:rsidR="00040F74" w:rsidRPr="00AB12CC">
        <w:rPr>
          <w:rFonts w:ascii="Arial" w:hAnsi="Arial" w:cs="Arial"/>
          <w:lang w:val="nl-NL" w:eastAsia="nl-NL" w:bidi="ar-SA"/>
        </w:rPr>
        <w:t xml:space="preserve">, </w:t>
      </w:r>
      <w:r w:rsidR="00B01BCA" w:rsidRPr="00AB12CC">
        <w:rPr>
          <w:rFonts w:ascii="Arial" w:hAnsi="Arial" w:cs="Arial"/>
          <w:lang w:val="nl-NL" w:eastAsia="nl-NL" w:bidi="ar-SA"/>
        </w:rPr>
        <w:t xml:space="preserve">Full-backs, and </w:t>
      </w:r>
      <w:r w:rsidR="006355CB" w:rsidRPr="00AB12CC">
        <w:rPr>
          <w:rFonts w:ascii="Arial" w:hAnsi="Arial" w:cs="Arial"/>
          <w:lang w:val="nl-NL" w:eastAsia="nl-NL" w:bidi="ar-SA"/>
        </w:rPr>
        <w:t>Strikers</w:t>
      </w:r>
      <w:r w:rsidR="00040F74" w:rsidRPr="00AB12CC">
        <w:rPr>
          <w:rFonts w:ascii="Arial" w:hAnsi="Arial" w:cs="Arial"/>
          <w:lang w:val="nl-NL" w:eastAsia="nl-NL" w:bidi="ar-SA"/>
        </w:rPr>
        <w:t xml:space="preserve"> making their debuts</w:t>
      </w:r>
      <w:r w:rsidR="006355CB" w:rsidRPr="00AB12CC">
        <w:rPr>
          <w:rFonts w:ascii="Arial" w:hAnsi="Arial" w:cs="Arial"/>
          <w:lang w:val="nl-NL" w:eastAsia="nl-NL" w:bidi="ar-SA"/>
        </w:rPr>
        <w:t xml:space="preserve"> relative to other positions</w:t>
      </w:r>
      <w:r w:rsidR="00857C70" w:rsidRPr="00AB12CC">
        <w:rPr>
          <w:rFonts w:ascii="Arial" w:hAnsi="Arial" w:cs="Arial"/>
          <w:lang w:val="nl-NL" w:eastAsia="nl-NL" w:bidi="ar-SA"/>
        </w:rPr>
        <w:t xml:space="preserve">. This may be a product of sampling bias, </w:t>
      </w:r>
      <w:r w:rsidR="00236278" w:rsidRPr="00AB12CC">
        <w:rPr>
          <w:rFonts w:ascii="Arial" w:hAnsi="Arial" w:cs="Arial"/>
          <w:lang w:val="nl-NL" w:eastAsia="nl-NL" w:bidi="ar-SA"/>
        </w:rPr>
        <w:t xml:space="preserve">but it is possibly more likely to be a product of a real </w:t>
      </w:r>
      <w:r w:rsidR="00481474">
        <w:rPr>
          <w:rFonts w:ascii="Arial" w:hAnsi="Arial" w:cs="Arial"/>
          <w:lang w:val="nl-NL" w:eastAsia="nl-NL" w:bidi="ar-SA"/>
        </w:rPr>
        <w:t xml:space="preserve">desire </w:t>
      </w:r>
      <w:r w:rsidR="00236278" w:rsidRPr="00AB12CC">
        <w:rPr>
          <w:rFonts w:ascii="Arial" w:hAnsi="Arial" w:cs="Arial"/>
          <w:lang w:val="nl-NL" w:eastAsia="nl-NL" w:bidi="ar-SA"/>
        </w:rPr>
        <w:t>for younger players in certain positions. One idea is that wider positions, such as wingers and fullbacks, are far more physically demandin</w:t>
      </w:r>
      <w:r w:rsidR="00D00635" w:rsidRPr="00AB12CC">
        <w:rPr>
          <w:rFonts w:ascii="Arial" w:hAnsi="Arial" w:cs="Arial"/>
          <w:lang w:val="nl-NL" w:eastAsia="nl-NL" w:bidi="ar-SA"/>
        </w:rPr>
        <w:t xml:space="preserve">g </w:t>
      </w:r>
      <w:r w:rsidR="00BA3276" w:rsidRPr="00AB12CC">
        <w:rPr>
          <w:rFonts w:ascii="Arial" w:hAnsi="Arial" w:cs="Arial"/>
          <w:lang w:val="nl-NL" w:eastAsia="nl-NL" w:bidi="ar-SA"/>
        </w:rPr>
        <w:t xml:space="preserve">(Martin-Garcia et al., 2018) </w:t>
      </w:r>
      <w:r w:rsidR="00D00635" w:rsidRPr="00AB12CC">
        <w:rPr>
          <w:rFonts w:ascii="Arial" w:hAnsi="Arial" w:cs="Arial"/>
          <w:lang w:val="nl-NL" w:eastAsia="nl-NL" w:bidi="ar-SA"/>
        </w:rPr>
        <w:t xml:space="preserve">and require players that are closer to </w:t>
      </w:r>
      <w:r w:rsidR="00D00635" w:rsidRPr="00AB12CC">
        <w:rPr>
          <w:rFonts w:ascii="Arial" w:hAnsi="Arial" w:cs="Arial"/>
          <w:lang w:val="nl-NL" w:eastAsia="nl-NL" w:bidi="ar-SA"/>
        </w:rPr>
        <w:lastRenderedPageBreak/>
        <w:t xml:space="preserve">their athletic peak </w:t>
      </w:r>
      <w:r w:rsidR="00BA3276" w:rsidRPr="00AB12CC">
        <w:rPr>
          <w:rFonts w:ascii="Arial" w:hAnsi="Arial" w:cs="Arial"/>
          <w:lang w:val="nl-NL" w:eastAsia="nl-NL" w:bidi="ar-SA"/>
        </w:rPr>
        <w:t>(</w:t>
      </w:r>
      <w:r w:rsidR="00D00635" w:rsidRPr="00AB12CC">
        <w:rPr>
          <w:rFonts w:ascii="Arial" w:hAnsi="Arial" w:cs="Arial"/>
          <w:lang w:val="nl-NL" w:eastAsia="nl-NL" w:bidi="ar-SA"/>
        </w:rPr>
        <w:t>Worville, 2021</w:t>
      </w:r>
      <w:r w:rsidR="008D586B" w:rsidRPr="00AB12CC">
        <w:rPr>
          <w:rFonts w:ascii="Arial" w:hAnsi="Arial" w:cs="Arial"/>
          <w:lang w:val="nl-NL" w:eastAsia="nl-NL" w:bidi="ar-SA"/>
        </w:rPr>
        <w:t>). For most athletes explosive sports like football this peak will likely arrive in their mid-to-early 20s</w:t>
      </w:r>
      <w:r w:rsidR="00040F74" w:rsidRPr="00AB12CC">
        <w:rPr>
          <w:rFonts w:ascii="Arial" w:hAnsi="Arial" w:cs="Arial"/>
          <w:lang w:val="nl-NL" w:eastAsia="nl-NL" w:bidi="ar-SA"/>
        </w:rPr>
        <w:t xml:space="preserve"> (Allen and Hopkins, 2015</w:t>
      </w:r>
      <w:r w:rsidR="00CC4370" w:rsidRPr="00AB12CC">
        <w:rPr>
          <w:rFonts w:ascii="Arial" w:hAnsi="Arial" w:cs="Arial"/>
          <w:lang w:val="nl-NL" w:eastAsia="nl-NL" w:bidi="ar-SA"/>
        </w:rPr>
        <w:t xml:space="preserve">), </w:t>
      </w:r>
      <w:r w:rsidR="002C481E">
        <w:rPr>
          <w:rFonts w:ascii="Arial" w:hAnsi="Arial" w:cs="Arial"/>
          <w:lang w:val="nl-NL" w:eastAsia="nl-NL" w:bidi="ar-SA"/>
        </w:rPr>
        <w:t xml:space="preserve"> which goes</w:t>
      </w:r>
      <w:r w:rsidR="00CC4370" w:rsidRPr="00AB12CC">
        <w:rPr>
          <w:rFonts w:ascii="Arial" w:hAnsi="Arial" w:cs="Arial"/>
          <w:lang w:val="nl-NL" w:eastAsia="nl-NL" w:bidi="ar-SA"/>
        </w:rPr>
        <w:t xml:space="preserve"> some way to explaining a preference for young players in these positions. Some speculative research </w:t>
      </w:r>
      <w:r w:rsidR="00BA3276" w:rsidRPr="00AB12CC">
        <w:rPr>
          <w:rFonts w:ascii="Arial" w:hAnsi="Arial" w:cs="Arial"/>
          <w:lang w:val="nl-NL" w:eastAsia="nl-NL" w:bidi="ar-SA"/>
        </w:rPr>
        <w:t xml:space="preserve">has also </w:t>
      </w:r>
      <w:r w:rsidR="00FB7507" w:rsidRPr="00AB12CC">
        <w:rPr>
          <w:rFonts w:ascii="Arial" w:hAnsi="Arial" w:cs="Arial"/>
          <w:lang w:val="nl-NL" w:eastAsia="nl-NL" w:bidi="ar-SA"/>
        </w:rPr>
        <w:t xml:space="preserve">suggested that </w:t>
      </w:r>
      <w:r w:rsidR="000255E9" w:rsidRPr="00AB12CC">
        <w:rPr>
          <w:rFonts w:ascii="Arial" w:hAnsi="Arial" w:cs="Arial"/>
          <w:lang w:val="nl-NL" w:eastAsia="nl-NL" w:bidi="ar-SA"/>
        </w:rPr>
        <w:t>executive</w:t>
      </w:r>
      <w:r w:rsidR="00FB7507" w:rsidRPr="00AB12CC">
        <w:rPr>
          <w:rFonts w:ascii="Arial" w:hAnsi="Arial" w:cs="Arial"/>
          <w:lang w:val="nl-NL" w:eastAsia="nl-NL" w:bidi="ar-SA"/>
        </w:rPr>
        <w:t xml:space="preserve"> functioning </w:t>
      </w:r>
      <w:r w:rsidR="000255E9" w:rsidRPr="00AB12CC">
        <w:rPr>
          <w:rFonts w:ascii="Arial" w:hAnsi="Arial" w:cs="Arial"/>
          <w:lang w:val="nl-NL" w:eastAsia="nl-NL" w:bidi="ar-SA"/>
        </w:rPr>
        <w:t>and problem-solving ability may be more important for offensive players (</w:t>
      </w:r>
      <w:r w:rsidR="009C57B4" w:rsidRPr="00AB12CC">
        <w:rPr>
          <w:rFonts w:ascii="Arial" w:hAnsi="Arial" w:cs="Arial"/>
          <w:lang w:val="nl-NL" w:eastAsia="nl-NL" w:bidi="ar-SA"/>
        </w:rPr>
        <w:t>Vestberg et al., 2012; Nakisa and Rahbardar, 2021</w:t>
      </w:r>
      <w:r w:rsidR="000255E9" w:rsidRPr="00AB12CC">
        <w:rPr>
          <w:rFonts w:ascii="Arial" w:hAnsi="Arial" w:cs="Arial"/>
          <w:lang w:val="nl-NL" w:eastAsia="nl-NL" w:bidi="ar-SA"/>
        </w:rPr>
        <w:t>), and given that</w:t>
      </w:r>
      <w:r w:rsidR="00114CAA" w:rsidRPr="00AB12CC">
        <w:rPr>
          <w:rFonts w:ascii="Arial" w:hAnsi="Arial" w:cs="Arial"/>
          <w:lang w:val="nl-NL" w:eastAsia="nl-NL" w:bidi="ar-SA"/>
        </w:rPr>
        <w:t xml:space="preserve"> these</w:t>
      </w:r>
      <w:r w:rsidR="000255E9" w:rsidRPr="00AB12CC">
        <w:rPr>
          <w:rFonts w:ascii="Arial" w:hAnsi="Arial" w:cs="Arial"/>
          <w:lang w:val="nl-NL" w:eastAsia="nl-NL" w:bidi="ar-SA"/>
        </w:rPr>
        <w:t xml:space="preserve"> abilit</w:t>
      </w:r>
      <w:r w:rsidR="00114CAA" w:rsidRPr="00AB12CC">
        <w:rPr>
          <w:rFonts w:ascii="Arial" w:hAnsi="Arial" w:cs="Arial"/>
          <w:lang w:val="nl-NL" w:eastAsia="nl-NL" w:bidi="ar-SA"/>
        </w:rPr>
        <w:t>ies</w:t>
      </w:r>
      <w:r w:rsidR="000255E9" w:rsidRPr="00AB12CC">
        <w:rPr>
          <w:rFonts w:ascii="Arial" w:hAnsi="Arial" w:cs="Arial"/>
          <w:lang w:val="nl-NL" w:eastAsia="nl-NL" w:bidi="ar-SA"/>
        </w:rPr>
        <w:t xml:space="preserve"> appear to peak in </w:t>
      </w:r>
      <w:r w:rsidR="00114CAA" w:rsidRPr="00AB12CC">
        <w:rPr>
          <w:rFonts w:ascii="Arial" w:hAnsi="Arial" w:cs="Arial"/>
          <w:lang w:val="nl-NL" w:eastAsia="nl-NL" w:bidi="ar-SA"/>
        </w:rPr>
        <w:t>a person</w:t>
      </w:r>
      <w:r w:rsidR="002C481E">
        <w:rPr>
          <w:rFonts w:ascii="Arial" w:hAnsi="Arial" w:cs="Arial"/>
          <w:lang w:val="nl-NL" w:eastAsia="nl-NL" w:bidi="ar-SA"/>
        </w:rPr>
        <w:t>’</w:t>
      </w:r>
      <w:r w:rsidR="00114CAA" w:rsidRPr="00AB12CC">
        <w:rPr>
          <w:rFonts w:ascii="Arial" w:hAnsi="Arial" w:cs="Arial"/>
          <w:lang w:val="nl-NL" w:eastAsia="nl-NL" w:bidi="ar-SA"/>
        </w:rPr>
        <w:t>s</w:t>
      </w:r>
      <w:r w:rsidR="000255E9" w:rsidRPr="00AB12CC">
        <w:rPr>
          <w:rFonts w:ascii="Arial" w:hAnsi="Arial" w:cs="Arial"/>
          <w:lang w:val="nl-NL" w:eastAsia="nl-NL" w:bidi="ar-SA"/>
        </w:rPr>
        <w:t xml:space="preserve"> </w:t>
      </w:r>
      <w:r w:rsidR="002C481E">
        <w:rPr>
          <w:rFonts w:ascii="Arial" w:hAnsi="Arial" w:cs="Arial"/>
          <w:lang w:val="nl-NL" w:eastAsia="nl-NL" w:bidi="ar-SA"/>
        </w:rPr>
        <w:t>early-to-</w:t>
      </w:r>
      <w:r w:rsidR="000255E9" w:rsidRPr="00AB12CC">
        <w:rPr>
          <w:rFonts w:ascii="Arial" w:hAnsi="Arial" w:cs="Arial"/>
          <w:lang w:val="nl-NL" w:eastAsia="nl-NL" w:bidi="ar-SA"/>
        </w:rPr>
        <w:t>mid 20s (</w:t>
      </w:r>
      <w:r w:rsidR="00FD0A30" w:rsidRPr="00AB12CC">
        <w:rPr>
          <w:rFonts w:ascii="Arial" w:hAnsi="Arial" w:cs="Arial"/>
          <w:lang w:val="nl-NL" w:eastAsia="nl-NL" w:bidi="ar-SA"/>
        </w:rPr>
        <w:t>Hartshorne and Germine, 2015</w:t>
      </w:r>
      <w:r w:rsidR="000255E9" w:rsidRPr="00AB12CC">
        <w:rPr>
          <w:rFonts w:ascii="Arial" w:hAnsi="Arial" w:cs="Arial"/>
          <w:lang w:val="nl-NL" w:eastAsia="nl-NL" w:bidi="ar-SA"/>
        </w:rPr>
        <w:t>), this may help to explain why younger players are more prevalent in offensive positions.</w:t>
      </w:r>
    </w:p>
    <w:p w14:paraId="101E7103" w14:textId="77777777" w:rsidR="0034603E" w:rsidRDefault="00114CAA" w:rsidP="0034603E">
      <w:pPr>
        <w:spacing w:before="240" w:line="480" w:lineRule="auto"/>
        <w:rPr>
          <w:b/>
          <w:bCs/>
          <w:sz w:val="24"/>
          <w:szCs w:val="24"/>
        </w:rPr>
      </w:pPr>
      <w:r w:rsidRPr="0034603E">
        <w:rPr>
          <w:b/>
          <w:bCs/>
          <w:sz w:val="24"/>
          <w:szCs w:val="24"/>
        </w:rPr>
        <w:t>2.34 Feature analysis</w:t>
      </w:r>
    </w:p>
    <w:p w14:paraId="18AF706B" w14:textId="6E813FEE" w:rsidR="00C443CC" w:rsidRDefault="00C443CC" w:rsidP="0034603E">
      <w:pPr>
        <w:spacing w:before="240" w:line="480" w:lineRule="auto"/>
        <w:rPr>
          <w:rFonts w:ascii="Arial" w:hAnsi="Arial" w:cs="Arial"/>
        </w:rPr>
      </w:pPr>
      <w:r w:rsidRPr="00C443CC">
        <w:rPr>
          <w:rFonts w:ascii="Arial" w:hAnsi="Arial" w:cs="Arial"/>
        </w:rPr>
        <w:t xml:space="preserve">The correlation covariance matrix </w:t>
      </w:r>
      <w:r>
        <w:rPr>
          <w:rFonts w:ascii="Arial" w:hAnsi="Arial" w:cs="Arial"/>
        </w:rPr>
        <w:t>i</w:t>
      </w:r>
      <w:r w:rsidRPr="00C443CC">
        <w:rPr>
          <w:rFonts w:ascii="Arial" w:hAnsi="Arial" w:cs="Arial"/>
        </w:rPr>
        <w:t xml:space="preserve">s </w:t>
      </w:r>
      <w:r>
        <w:rPr>
          <w:rFonts w:ascii="Arial" w:hAnsi="Arial" w:cs="Arial"/>
        </w:rPr>
        <w:t xml:space="preserve">a </w:t>
      </w:r>
      <w:r w:rsidRPr="00C443CC">
        <w:rPr>
          <w:rFonts w:ascii="Arial" w:hAnsi="Arial" w:cs="Arial"/>
        </w:rPr>
        <w:t>useful</w:t>
      </w:r>
      <w:r>
        <w:rPr>
          <w:rFonts w:ascii="Arial" w:hAnsi="Arial" w:cs="Arial"/>
        </w:rPr>
        <w:t xml:space="preserve"> tool to</w:t>
      </w:r>
      <w:r w:rsidRPr="00C443CC">
        <w:rPr>
          <w:rFonts w:ascii="Arial" w:hAnsi="Arial" w:cs="Arial"/>
        </w:rPr>
        <w:t xml:space="preserve"> lea</w:t>
      </w:r>
      <w:r>
        <w:rPr>
          <w:rFonts w:ascii="Arial" w:hAnsi="Arial" w:cs="Arial"/>
        </w:rPr>
        <w:t xml:space="preserve">rn </w:t>
      </w:r>
      <w:r w:rsidRPr="00C443CC">
        <w:rPr>
          <w:rFonts w:ascii="Arial" w:hAnsi="Arial" w:cs="Arial"/>
        </w:rPr>
        <w:t xml:space="preserve">about </w:t>
      </w:r>
      <w:r>
        <w:rPr>
          <w:rFonts w:ascii="Arial" w:hAnsi="Arial" w:cs="Arial"/>
        </w:rPr>
        <w:t>your</w:t>
      </w:r>
      <w:r w:rsidRPr="00C443CC">
        <w:rPr>
          <w:rFonts w:ascii="Arial" w:hAnsi="Arial" w:cs="Arial"/>
        </w:rPr>
        <w:t xml:space="preserve"> data</w:t>
      </w:r>
      <w:r w:rsidR="005A4953">
        <w:rPr>
          <w:rFonts w:ascii="Arial" w:hAnsi="Arial" w:cs="Arial"/>
        </w:rPr>
        <w:t>’s collinearity</w:t>
      </w:r>
      <w:r w:rsidRPr="00C443CC">
        <w:rPr>
          <w:rFonts w:ascii="Arial" w:hAnsi="Arial" w:cs="Arial"/>
        </w:rPr>
        <w:t>, as well as</w:t>
      </w:r>
      <w:r>
        <w:rPr>
          <w:rFonts w:ascii="Arial" w:hAnsi="Arial" w:cs="Arial"/>
        </w:rPr>
        <w:t xml:space="preserve"> providing a means of investigating</w:t>
      </w:r>
      <w:r w:rsidRPr="00C443CC">
        <w:rPr>
          <w:rFonts w:ascii="Arial" w:hAnsi="Arial" w:cs="Arial"/>
        </w:rPr>
        <w:t xml:space="preserve"> data quality. </w:t>
      </w:r>
      <w:r w:rsidR="005A4953">
        <w:rPr>
          <w:rFonts w:ascii="Arial" w:hAnsi="Arial" w:cs="Arial"/>
        </w:rPr>
        <w:t>To illustrate the latter, if t</w:t>
      </w:r>
      <w:r w:rsidRPr="00C443CC">
        <w:rPr>
          <w:rFonts w:ascii="Arial" w:hAnsi="Arial" w:cs="Arial"/>
        </w:rPr>
        <w:t>he data is valid then we should expect to see a relationship between features that are related</w:t>
      </w:r>
      <w:r w:rsidR="005A4953">
        <w:rPr>
          <w:rFonts w:ascii="Arial" w:hAnsi="Arial" w:cs="Arial"/>
        </w:rPr>
        <w:t xml:space="preserve"> to each other</w:t>
      </w:r>
      <w:r w:rsidRPr="00C443CC">
        <w:rPr>
          <w:rFonts w:ascii="Arial" w:hAnsi="Arial" w:cs="Arial"/>
        </w:rPr>
        <w:t>. The strong relationships between height and weight, along with goals and assists, suggest this requirement is met</w:t>
      </w:r>
      <w:r w:rsidR="005A4953">
        <w:rPr>
          <w:rFonts w:ascii="Arial" w:hAnsi="Arial" w:cs="Arial"/>
        </w:rPr>
        <w:t>.</w:t>
      </w:r>
    </w:p>
    <w:p w14:paraId="21703FDF" w14:textId="6A4F1FAE" w:rsidR="0034603E" w:rsidRDefault="0034603E" w:rsidP="0034603E">
      <w:pPr>
        <w:pStyle w:val="BodyText"/>
        <w:jc w:val="left"/>
      </w:pPr>
      <w:r>
        <w:t>Two of the strongest covariates are between the FIFA attributes ‘pace’ and ‘dribbling’, and ‘Overall’ and ‘potential’, which make sense within the context of the game. Players with a high pace rating are often wingers, which is the position that often selects for better dribblers. Similarly with a player’s ‘Overall’ rating, since players that start with a higher rating in the game normally have a correspondingly higher ‘potential’ rating.</w:t>
      </w:r>
    </w:p>
    <w:p w14:paraId="60C49398" w14:textId="589B50AA" w:rsidR="00114CAA" w:rsidRPr="0034603E" w:rsidRDefault="0034603E" w:rsidP="0034603E">
      <w:pPr>
        <w:pStyle w:val="BodyText"/>
        <w:jc w:val="left"/>
      </w:pPr>
      <w:r>
        <w:t>This matrix also reveals that ‘awards’, meaning whether a player as won an individual award prior to their debut or not, appears to be the strongest covariate of success in the dataset. On the one hand, it is not surprising that better players are able distinguish themselves from their peers at earlier ages. On the other hand, it only covaries at 0.44, suggesting it may not be that reliable of a signal. Also, prior to the study, there was a worry that a player’s pre-debut FIFA attributes would bear no relationship to a player’s success, but this proved not to be true as three of the strongest covariates of success came from the video game.</w:t>
      </w:r>
    </w:p>
    <w:p w14:paraId="03E3F466" w14:textId="77777777" w:rsidR="00903601" w:rsidRDefault="00B137ED" w:rsidP="00903601">
      <w:pPr>
        <w:pStyle w:val="StyleHeading2Underline"/>
        <w:numPr>
          <w:ilvl w:val="0"/>
          <w:numId w:val="0"/>
        </w:numPr>
        <w:spacing w:before="0"/>
        <w:jc w:val="center"/>
      </w:pPr>
      <w:r>
        <w:rPr>
          <w:b w:val="0"/>
          <w:bCs w:val="0"/>
          <w:u w:val="none"/>
        </w:rPr>
        <w:lastRenderedPageBreak/>
        <w:pict w14:anchorId="3FB3070C">
          <v:shape id="_x0000_i1028" type="#_x0000_t75" style="width:389pt;height:380.5pt">
            <v:imagedata r:id="rId21" o:title="C19B07B2"/>
          </v:shape>
        </w:pict>
      </w:r>
    </w:p>
    <w:p w14:paraId="0BD2D5F3" w14:textId="66FFE82B" w:rsidR="00114CAA" w:rsidRDefault="00903601" w:rsidP="00903601">
      <w:pPr>
        <w:pStyle w:val="Caption"/>
        <w:jc w:val="center"/>
        <w:rPr>
          <w:b w:val="0"/>
          <w:bCs w:val="0"/>
        </w:rPr>
      </w:pPr>
      <w:bookmarkStart w:id="15" w:name="_Toc115450084"/>
      <w:r>
        <w:t xml:space="preserve">Figure </w:t>
      </w:r>
      <w:r>
        <w:fldChar w:fldCharType="begin"/>
      </w:r>
      <w:r>
        <w:instrText xml:space="preserve"> SEQ Figure \* ARABIC </w:instrText>
      </w:r>
      <w:r>
        <w:fldChar w:fldCharType="separate"/>
      </w:r>
      <w:r w:rsidR="00B137ED">
        <w:rPr>
          <w:noProof/>
        </w:rPr>
        <w:t>4</w:t>
      </w:r>
      <w:r>
        <w:fldChar w:fldCharType="end"/>
      </w:r>
      <w:r w:rsidR="00540F65">
        <w:t>: Correlation Covariance Matrix</w:t>
      </w:r>
      <w:bookmarkEnd w:id="15"/>
      <w:r w:rsidR="00540F65">
        <w:t xml:space="preserve"> </w:t>
      </w:r>
    </w:p>
    <w:p w14:paraId="2FAEF27F" w14:textId="77777777" w:rsidR="00114CAA" w:rsidRPr="00641F96" w:rsidRDefault="00114CAA" w:rsidP="00421D07">
      <w:pPr>
        <w:rPr>
          <w:rFonts w:ascii="Arial" w:hAnsi="Arial" w:cs="Arial"/>
          <w:lang w:val="nl-NL" w:eastAsia="nl-NL" w:bidi="ar-SA"/>
        </w:rPr>
      </w:pPr>
    </w:p>
    <w:p w14:paraId="439438F6" w14:textId="7AE22B2C" w:rsidR="006817B9" w:rsidRDefault="000D1767" w:rsidP="00AB12CC">
      <w:pPr>
        <w:pStyle w:val="BodyText"/>
        <w:jc w:val="left"/>
      </w:pPr>
      <w:r>
        <w:t>The last interesting thing about the covariates of ‘</w:t>
      </w:r>
      <w:proofErr w:type="gramStart"/>
      <w:r>
        <w:t>success’</w:t>
      </w:r>
      <w:proofErr w:type="gramEnd"/>
      <w:r>
        <w:t xml:space="preserve"> was the lack of a relationship with ‘birth quarter’. Several highly cited studies (</w:t>
      </w:r>
      <w:r w:rsidR="006064FB">
        <w:t xml:space="preserve">Jimenez and Pain, 2008; </w:t>
      </w:r>
      <w:proofErr w:type="spellStart"/>
      <w:r w:rsidR="006064FB">
        <w:t>Mujika</w:t>
      </w:r>
      <w:proofErr w:type="spellEnd"/>
      <w:r w:rsidR="006064FB">
        <w:t xml:space="preserve"> et al., 2009</w:t>
      </w:r>
      <w:r>
        <w:t xml:space="preserve">) have suggested that </w:t>
      </w:r>
      <w:r w:rsidR="007B47B2">
        <w:t xml:space="preserve">players that are born in the later months </w:t>
      </w:r>
      <w:r w:rsidR="00EB1596">
        <w:t xml:space="preserve">of their annual age-groups will be disadvantaged </w:t>
      </w:r>
      <w:r w:rsidR="00B35E4E">
        <w:t xml:space="preserve">as they progress </w:t>
      </w:r>
      <w:r w:rsidR="00EB1596">
        <w:t xml:space="preserve">in </w:t>
      </w:r>
      <w:r w:rsidR="007B47B2">
        <w:t>elite spor</w:t>
      </w:r>
      <w:r w:rsidR="00B35E4E">
        <w:t>t</w:t>
      </w:r>
      <w:r w:rsidR="00901CC5">
        <w:t xml:space="preserve">, in a phenomenon known as the “Relative </w:t>
      </w:r>
      <w:r w:rsidR="006D6BE1">
        <w:t>A</w:t>
      </w:r>
      <w:r w:rsidR="00901CC5">
        <w:t xml:space="preserve">ge </w:t>
      </w:r>
      <w:r w:rsidR="006D6BE1">
        <w:t>E</w:t>
      </w:r>
      <w:r w:rsidR="00901CC5">
        <w:t>ffect”</w:t>
      </w:r>
      <w:r w:rsidR="00B35E4E">
        <w:t>. The idea being that age gaps on the order of months can be a massive difference at younger ages, as children born</w:t>
      </w:r>
      <w:r w:rsidR="00901CC5">
        <w:t xml:space="preserve"> just</w:t>
      </w:r>
      <w:r w:rsidR="00B35E4E">
        <w:t xml:space="preserve"> </w:t>
      </w:r>
      <w:r w:rsidR="00C06EE0">
        <w:t xml:space="preserve">a few months earlier than their peers </w:t>
      </w:r>
      <w:r w:rsidR="00901CC5">
        <w:t>often gain significant physical advantages (</w:t>
      </w:r>
      <w:proofErr w:type="spellStart"/>
      <w:r w:rsidR="00901CC5">
        <w:t>Votteler</w:t>
      </w:r>
      <w:proofErr w:type="spellEnd"/>
      <w:r w:rsidR="00901CC5">
        <w:t xml:space="preserve"> and </w:t>
      </w:r>
      <w:proofErr w:type="spellStart"/>
      <w:r w:rsidR="00901CC5">
        <w:t>Honer</w:t>
      </w:r>
      <w:proofErr w:type="spellEnd"/>
      <w:r w:rsidR="00901CC5">
        <w:t>, 2013). Though no such effect was found to be relevant to success in this analysis, a closer look at the data revealed that this was not entirely true. For all UK-based play</w:t>
      </w:r>
      <w:r w:rsidR="00370A9D">
        <w:t>ers, whose administrative cutoff for each age group is Septem</w:t>
      </w:r>
      <w:r w:rsidR="00370A9D">
        <w:lastRenderedPageBreak/>
        <w:t>ber 1</w:t>
      </w:r>
      <w:r w:rsidR="00370A9D" w:rsidRPr="00370A9D">
        <w:rPr>
          <w:vertAlign w:val="superscript"/>
        </w:rPr>
        <w:t>st</w:t>
      </w:r>
      <w:r w:rsidR="00370A9D">
        <w:t xml:space="preserve">, most players were born between September and February indicating most players </w:t>
      </w:r>
      <w:r w:rsidR="006D6BE1">
        <w:t>we</w:t>
      </w:r>
      <w:r w:rsidR="00370A9D">
        <w:t xml:space="preserve">re born </w:t>
      </w:r>
      <w:r w:rsidR="006D6BE1">
        <w:t>in the 6 months after the cutoff</w:t>
      </w:r>
      <w:r w:rsidR="00370A9D">
        <w:t xml:space="preserve">. </w:t>
      </w:r>
      <w:r w:rsidR="006D6BE1">
        <w:t>This was</w:t>
      </w:r>
      <w:r w:rsidR="00370A9D">
        <w:t xml:space="preserve"> similar</w:t>
      </w:r>
      <w:r w:rsidR="006D6BE1">
        <w:t xml:space="preserve"> f</w:t>
      </w:r>
      <w:r w:rsidR="00370A9D">
        <w:t>or foreign players, whose administrative cutoff for each age group is January 1</w:t>
      </w:r>
      <w:r w:rsidR="00370A9D" w:rsidRPr="00370A9D">
        <w:rPr>
          <w:vertAlign w:val="superscript"/>
        </w:rPr>
        <w:t>st</w:t>
      </w:r>
      <w:r w:rsidR="00370A9D">
        <w:t xml:space="preserve">, </w:t>
      </w:r>
      <w:r w:rsidR="006D6BE1">
        <w:t xml:space="preserve">as most players were born between January and June. Therefore, while the Relative Age Effect may not directly influence which players become successful, it may well </w:t>
      </w:r>
      <w:r w:rsidR="00955E9A">
        <w:t xml:space="preserve">indirectly influence it through producing a selection bias in </w:t>
      </w:r>
      <w:proofErr w:type="spellStart"/>
      <w:r w:rsidR="00955E9A">
        <w:t>favour</w:t>
      </w:r>
      <w:proofErr w:type="spellEnd"/>
      <w:r w:rsidR="00955E9A">
        <w:t xml:space="preserve"> of relatively older players.</w:t>
      </w:r>
    </w:p>
    <w:p w14:paraId="519F21D5" w14:textId="60E1C31E" w:rsidR="0034603E" w:rsidRDefault="0034603E" w:rsidP="00AB12CC">
      <w:pPr>
        <w:pStyle w:val="BodyText"/>
        <w:jc w:val="left"/>
      </w:pPr>
    </w:p>
    <w:p w14:paraId="50072E77" w14:textId="77777777" w:rsidR="0034603E" w:rsidRDefault="0034603E" w:rsidP="00AB12CC">
      <w:pPr>
        <w:pStyle w:val="BodyText"/>
        <w:jc w:val="left"/>
      </w:pPr>
    </w:p>
    <w:p w14:paraId="6F7BAB3A" w14:textId="59727C3F" w:rsidR="000B6F68" w:rsidRDefault="000B6F68" w:rsidP="009923EC">
      <w:pPr>
        <w:pStyle w:val="BodyText"/>
        <w:jc w:val="left"/>
      </w:pPr>
    </w:p>
    <w:p w14:paraId="18156BB5" w14:textId="08D1CB09" w:rsidR="0034603E" w:rsidRDefault="0034603E" w:rsidP="009923EC">
      <w:pPr>
        <w:pStyle w:val="BodyText"/>
        <w:jc w:val="left"/>
      </w:pPr>
    </w:p>
    <w:p w14:paraId="7366C84C" w14:textId="77777777" w:rsidR="0034603E" w:rsidRDefault="0034603E" w:rsidP="009923EC">
      <w:pPr>
        <w:pStyle w:val="BodyText"/>
        <w:jc w:val="left"/>
      </w:pPr>
    </w:p>
    <w:p w14:paraId="75F4C49D" w14:textId="562F7BCB" w:rsidR="00311387" w:rsidRPr="00311387" w:rsidRDefault="0033632C" w:rsidP="00311387">
      <w:pPr>
        <w:pStyle w:val="Heading1"/>
        <w:ind w:left="142"/>
      </w:pPr>
      <w:bookmarkStart w:id="16" w:name="_Toc115867887"/>
      <w:r>
        <w:lastRenderedPageBreak/>
        <w:t>Methodology</w:t>
      </w:r>
      <w:bookmarkEnd w:id="16"/>
    </w:p>
    <w:p w14:paraId="7F53D8C8" w14:textId="48BC84D8" w:rsidR="008E6746" w:rsidRPr="00491D0B" w:rsidRDefault="008E6746" w:rsidP="00386263">
      <w:pPr>
        <w:pStyle w:val="StyleHeading2Underline"/>
        <w:spacing w:before="0" w:line="480" w:lineRule="auto"/>
        <w:ind w:left="0" w:right="578" w:firstLine="0"/>
        <w:rPr>
          <w:sz w:val="28"/>
          <w:szCs w:val="28"/>
          <w:u w:val="none"/>
        </w:rPr>
      </w:pPr>
      <w:r w:rsidRPr="00491D0B">
        <w:rPr>
          <w:sz w:val="28"/>
          <w:szCs w:val="28"/>
          <w:u w:val="none"/>
        </w:rPr>
        <w:t>D</w:t>
      </w:r>
      <w:r w:rsidR="000C2F93" w:rsidRPr="00491D0B">
        <w:rPr>
          <w:sz w:val="28"/>
          <w:szCs w:val="28"/>
          <w:u w:val="none"/>
        </w:rPr>
        <w:t>esign</w:t>
      </w:r>
    </w:p>
    <w:p w14:paraId="748175A4" w14:textId="4CCC69E7" w:rsidR="00E74F5C" w:rsidRPr="00F415D8" w:rsidRDefault="00BE61D6" w:rsidP="00AB12CC">
      <w:pPr>
        <w:pStyle w:val="StyleHeading2Underline"/>
        <w:numPr>
          <w:ilvl w:val="0"/>
          <w:numId w:val="0"/>
        </w:numPr>
        <w:spacing w:before="240" w:line="480" w:lineRule="auto"/>
        <w:ind w:right="0"/>
        <w:rPr>
          <w:rFonts w:ascii="Arial" w:hAnsi="Arial" w:cs="Arial"/>
          <w:b w:val="0"/>
          <w:bCs w:val="0"/>
          <w:sz w:val="20"/>
          <w:szCs w:val="20"/>
          <w:u w:val="none"/>
        </w:rPr>
      </w:pPr>
      <w:bookmarkStart w:id="17" w:name="_Hlk114323028"/>
      <w:r w:rsidRPr="00F415D8">
        <w:rPr>
          <w:rFonts w:ascii="Arial" w:hAnsi="Arial" w:cs="Arial"/>
          <w:b w:val="0"/>
          <w:bCs w:val="0"/>
          <w:sz w:val="20"/>
          <w:szCs w:val="20"/>
          <w:u w:val="none"/>
        </w:rPr>
        <w:t>In accordance with the primary aims of this project, four ML algorithms were chosen to be tested on this dataset. The first was the K</w:t>
      </w:r>
      <w:r w:rsidR="00931103" w:rsidRPr="00F415D8">
        <w:rPr>
          <w:rFonts w:ascii="Arial" w:hAnsi="Arial" w:cs="Arial"/>
          <w:b w:val="0"/>
          <w:bCs w:val="0"/>
          <w:sz w:val="20"/>
          <w:szCs w:val="20"/>
          <w:u w:val="none"/>
        </w:rPr>
        <w:t xml:space="preserve">-Nearest </w:t>
      </w:r>
      <w:proofErr w:type="spellStart"/>
      <w:r w:rsidR="00931103" w:rsidRPr="00F415D8">
        <w:rPr>
          <w:rFonts w:ascii="Arial" w:hAnsi="Arial" w:cs="Arial"/>
          <w:b w:val="0"/>
          <w:bCs w:val="0"/>
          <w:sz w:val="20"/>
          <w:szCs w:val="20"/>
          <w:u w:val="none"/>
        </w:rPr>
        <w:t>Neighbours</w:t>
      </w:r>
      <w:proofErr w:type="spellEnd"/>
      <w:r w:rsidR="00931103" w:rsidRPr="00F415D8">
        <w:rPr>
          <w:rFonts w:ascii="Arial" w:hAnsi="Arial" w:cs="Arial"/>
          <w:b w:val="0"/>
          <w:bCs w:val="0"/>
          <w:sz w:val="20"/>
          <w:szCs w:val="20"/>
          <w:u w:val="none"/>
        </w:rPr>
        <w:t xml:space="preserve"> (KNN) algorithm</w:t>
      </w:r>
      <w:r w:rsidR="00C01C08" w:rsidRPr="00F415D8">
        <w:rPr>
          <w:rFonts w:ascii="Arial" w:hAnsi="Arial" w:cs="Arial"/>
          <w:b w:val="0"/>
          <w:bCs w:val="0"/>
          <w:sz w:val="20"/>
          <w:szCs w:val="20"/>
          <w:u w:val="none"/>
        </w:rPr>
        <w:t>, which was selected</w:t>
      </w:r>
      <w:r w:rsidR="00931103" w:rsidRPr="00F415D8">
        <w:rPr>
          <w:rFonts w:ascii="Arial" w:hAnsi="Arial" w:cs="Arial"/>
          <w:b w:val="0"/>
          <w:bCs w:val="0"/>
          <w:sz w:val="20"/>
          <w:szCs w:val="20"/>
          <w:u w:val="none"/>
        </w:rPr>
        <w:t xml:space="preserve"> for its simplicity and versatility </w:t>
      </w:r>
      <w:r w:rsidR="00C01C08" w:rsidRPr="00F415D8">
        <w:rPr>
          <w:rFonts w:ascii="Arial" w:hAnsi="Arial" w:cs="Arial"/>
          <w:b w:val="0"/>
          <w:bCs w:val="0"/>
          <w:sz w:val="20"/>
          <w:szCs w:val="20"/>
          <w:u w:val="none"/>
        </w:rPr>
        <w:t>(Guo et al., 2003), but also for the promise it has shown in similar studies (</w:t>
      </w:r>
      <w:proofErr w:type="spellStart"/>
      <w:r w:rsidR="00323296" w:rsidRPr="00323296">
        <w:rPr>
          <w:rFonts w:ascii="Arial" w:hAnsi="Arial" w:cs="Arial"/>
          <w:b w:val="0"/>
          <w:bCs w:val="0"/>
          <w:sz w:val="20"/>
          <w:szCs w:val="20"/>
          <w:u w:val="none"/>
        </w:rPr>
        <w:t>Berrar</w:t>
      </w:r>
      <w:proofErr w:type="spellEnd"/>
      <w:r w:rsidR="00323296" w:rsidRPr="00323296">
        <w:rPr>
          <w:rFonts w:ascii="Arial" w:hAnsi="Arial" w:cs="Arial"/>
          <w:b w:val="0"/>
          <w:bCs w:val="0"/>
          <w:sz w:val="20"/>
          <w:szCs w:val="20"/>
          <w:u w:val="none"/>
        </w:rPr>
        <w:t xml:space="preserve">, Lopes, and </w:t>
      </w:r>
      <w:proofErr w:type="spellStart"/>
      <w:r w:rsidR="00323296" w:rsidRPr="00323296">
        <w:rPr>
          <w:rFonts w:ascii="Arial" w:hAnsi="Arial" w:cs="Arial"/>
          <w:b w:val="0"/>
          <w:bCs w:val="0"/>
          <w:sz w:val="20"/>
          <w:szCs w:val="20"/>
          <w:u w:val="none"/>
        </w:rPr>
        <w:t>Dubitzky</w:t>
      </w:r>
      <w:proofErr w:type="spellEnd"/>
      <w:r w:rsidR="00323296">
        <w:rPr>
          <w:rFonts w:ascii="Arial" w:hAnsi="Arial" w:cs="Arial"/>
          <w:b w:val="0"/>
          <w:bCs w:val="0"/>
          <w:sz w:val="20"/>
          <w:szCs w:val="20"/>
          <w:u w:val="none"/>
        </w:rPr>
        <w:t xml:space="preserve">, </w:t>
      </w:r>
      <w:r w:rsidR="00323296" w:rsidRPr="00323296">
        <w:rPr>
          <w:rFonts w:ascii="Arial" w:hAnsi="Arial" w:cs="Arial"/>
          <w:b w:val="0"/>
          <w:bCs w:val="0"/>
          <w:sz w:val="20"/>
          <w:szCs w:val="20"/>
          <w:u w:val="none"/>
        </w:rPr>
        <w:t>2019</w:t>
      </w:r>
      <w:r w:rsidR="00323296">
        <w:rPr>
          <w:rFonts w:ascii="Arial" w:hAnsi="Arial" w:cs="Arial"/>
          <w:b w:val="0"/>
          <w:bCs w:val="0"/>
          <w:sz w:val="20"/>
          <w:szCs w:val="20"/>
          <w:u w:val="none"/>
        </w:rPr>
        <w:t xml:space="preserve">; </w:t>
      </w:r>
      <w:r w:rsidR="00323296" w:rsidRPr="00323296">
        <w:rPr>
          <w:rFonts w:ascii="Arial" w:hAnsi="Arial" w:cs="Arial"/>
          <w:b w:val="0"/>
          <w:bCs w:val="0"/>
          <w:sz w:val="20"/>
          <w:szCs w:val="20"/>
          <w:u w:val="none"/>
        </w:rPr>
        <w:t xml:space="preserve">Williams, Clarke, and </w:t>
      </w:r>
      <w:proofErr w:type="spellStart"/>
      <w:r w:rsidR="00323296" w:rsidRPr="00323296">
        <w:rPr>
          <w:rFonts w:ascii="Arial" w:hAnsi="Arial" w:cs="Arial"/>
          <w:b w:val="0"/>
          <w:bCs w:val="0"/>
          <w:sz w:val="20"/>
          <w:szCs w:val="20"/>
          <w:u w:val="none"/>
        </w:rPr>
        <w:t>Brugler</w:t>
      </w:r>
      <w:proofErr w:type="spellEnd"/>
      <w:r w:rsidR="00323296" w:rsidRPr="00323296">
        <w:rPr>
          <w:rFonts w:ascii="Arial" w:hAnsi="Arial" w:cs="Arial"/>
          <w:b w:val="0"/>
          <w:bCs w:val="0"/>
          <w:sz w:val="20"/>
          <w:szCs w:val="20"/>
          <w:u w:val="none"/>
        </w:rPr>
        <w:t>, 2021</w:t>
      </w:r>
      <w:r w:rsidR="00C01C08" w:rsidRPr="00F415D8">
        <w:rPr>
          <w:rFonts w:ascii="Arial" w:hAnsi="Arial" w:cs="Arial"/>
          <w:b w:val="0"/>
          <w:bCs w:val="0"/>
          <w:sz w:val="20"/>
          <w:szCs w:val="20"/>
          <w:u w:val="none"/>
        </w:rPr>
        <w:t>). The second algorithm used was Random Forest (RF)</w:t>
      </w:r>
      <w:r w:rsidR="001B7AFB" w:rsidRPr="00F415D8">
        <w:rPr>
          <w:rFonts w:ascii="Arial" w:hAnsi="Arial" w:cs="Arial"/>
          <w:b w:val="0"/>
          <w:bCs w:val="0"/>
          <w:sz w:val="20"/>
          <w:szCs w:val="20"/>
          <w:u w:val="none"/>
        </w:rPr>
        <w:t xml:space="preserve"> for its proven versatility, but also for its robustness against overfitting (ref) which was somewhat of a concern given the imbalanced nature of the dataset. The next algorithm chosen was Support Vector Machines (SVM)</w:t>
      </w:r>
      <w:r w:rsidR="001D1C5A" w:rsidRPr="00F415D8">
        <w:rPr>
          <w:rFonts w:ascii="Arial" w:hAnsi="Arial" w:cs="Arial"/>
          <w:b w:val="0"/>
          <w:bCs w:val="0"/>
          <w:sz w:val="20"/>
          <w:szCs w:val="20"/>
          <w:u w:val="none"/>
        </w:rPr>
        <w:t xml:space="preserve">, for its </w:t>
      </w:r>
      <w:r w:rsidR="00CC4E93" w:rsidRPr="00F415D8">
        <w:rPr>
          <w:rFonts w:ascii="Arial" w:hAnsi="Arial" w:cs="Arial"/>
          <w:b w:val="0"/>
          <w:bCs w:val="0"/>
          <w:sz w:val="20"/>
          <w:szCs w:val="20"/>
          <w:u w:val="none"/>
        </w:rPr>
        <w:t>effectiveness in dealing</w:t>
      </w:r>
      <w:r w:rsidR="001D1C5A" w:rsidRPr="00F415D8">
        <w:rPr>
          <w:rFonts w:ascii="Arial" w:hAnsi="Arial" w:cs="Arial"/>
          <w:b w:val="0"/>
          <w:bCs w:val="0"/>
          <w:sz w:val="20"/>
          <w:szCs w:val="20"/>
          <w:u w:val="none"/>
        </w:rPr>
        <w:t xml:space="preserve"> </w:t>
      </w:r>
      <w:r w:rsidR="001D7167" w:rsidRPr="00F415D8">
        <w:rPr>
          <w:rFonts w:ascii="Arial" w:hAnsi="Arial" w:cs="Arial"/>
          <w:b w:val="0"/>
          <w:bCs w:val="0"/>
          <w:sz w:val="20"/>
          <w:szCs w:val="20"/>
          <w:u w:val="none"/>
        </w:rPr>
        <w:t xml:space="preserve">highly </w:t>
      </w:r>
      <w:r w:rsidR="001D1C5A" w:rsidRPr="00F415D8">
        <w:rPr>
          <w:rFonts w:ascii="Arial" w:hAnsi="Arial" w:cs="Arial"/>
          <w:b w:val="0"/>
          <w:bCs w:val="0"/>
          <w:sz w:val="20"/>
          <w:szCs w:val="20"/>
          <w:u w:val="none"/>
        </w:rPr>
        <w:t>sparse data</w:t>
      </w:r>
      <w:r w:rsidR="001D7167" w:rsidRPr="00F415D8">
        <w:rPr>
          <w:rFonts w:ascii="Arial" w:hAnsi="Arial" w:cs="Arial"/>
          <w:b w:val="0"/>
          <w:bCs w:val="0"/>
          <w:sz w:val="20"/>
          <w:szCs w:val="20"/>
          <w:u w:val="none"/>
        </w:rPr>
        <w:t>sets (Li et al., 2015)</w:t>
      </w:r>
      <w:r w:rsidR="00CC4E93" w:rsidRPr="00F415D8">
        <w:rPr>
          <w:rFonts w:ascii="Arial" w:hAnsi="Arial" w:cs="Arial"/>
          <w:b w:val="0"/>
          <w:bCs w:val="0"/>
          <w:sz w:val="20"/>
          <w:szCs w:val="20"/>
          <w:u w:val="none"/>
        </w:rPr>
        <w:t xml:space="preserve"> like the one used for this study. The final algorithm chosen was the Multi-layer Perceptron (MLP), since </w:t>
      </w:r>
      <w:r w:rsidR="00E74F5C" w:rsidRPr="00F415D8">
        <w:rPr>
          <w:rFonts w:ascii="Arial" w:hAnsi="Arial" w:cs="Arial"/>
          <w:b w:val="0"/>
          <w:bCs w:val="0"/>
          <w:sz w:val="20"/>
          <w:szCs w:val="20"/>
          <w:u w:val="none"/>
        </w:rPr>
        <w:t>there were no studies that could be found applying this algorithm to this kind of problem and because of its unique propensity for customization in terms of hyperparameters.</w:t>
      </w:r>
    </w:p>
    <w:p w14:paraId="3A04F816" w14:textId="20B809BF" w:rsidR="00BF4D41" w:rsidRPr="00F415D8" w:rsidRDefault="00BB5238" w:rsidP="00AB12CC">
      <w:pPr>
        <w:pStyle w:val="StyleHeading2Underline"/>
        <w:numPr>
          <w:ilvl w:val="0"/>
          <w:numId w:val="0"/>
        </w:numPr>
        <w:spacing w:before="240" w:line="480" w:lineRule="auto"/>
        <w:ind w:right="0"/>
        <w:rPr>
          <w:rFonts w:ascii="Arial" w:hAnsi="Arial" w:cs="Arial"/>
          <w:b w:val="0"/>
          <w:bCs w:val="0"/>
          <w:sz w:val="20"/>
          <w:szCs w:val="20"/>
          <w:u w:val="none"/>
        </w:rPr>
      </w:pPr>
      <w:r w:rsidRPr="00F415D8">
        <w:rPr>
          <w:rFonts w:ascii="Arial" w:hAnsi="Arial" w:cs="Arial"/>
          <w:b w:val="0"/>
          <w:bCs w:val="0"/>
          <w:sz w:val="20"/>
          <w:szCs w:val="20"/>
          <w:u w:val="none"/>
        </w:rPr>
        <w:t xml:space="preserve">Only the classifier variant of these models </w:t>
      </w:r>
      <w:proofErr w:type="gramStart"/>
      <w:r w:rsidRPr="00F415D8">
        <w:rPr>
          <w:rFonts w:ascii="Arial" w:hAnsi="Arial" w:cs="Arial"/>
          <w:b w:val="0"/>
          <w:bCs w:val="0"/>
          <w:sz w:val="20"/>
          <w:szCs w:val="20"/>
          <w:u w:val="none"/>
        </w:rPr>
        <w:t>were</w:t>
      </w:r>
      <w:proofErr w:type="gramEnd"/>
      <w:r w:rsidR="00C57A7D" w:rsidRPr="00F415D8">
        <w:rPr>
          <w:rFonts w:ascii="Arial" w:hAnsi="Arial" w:cs="Arial"/>
          <w:b w:val="0"/>
          <w:bCs w:val="0"/>
          <w:sz w:val="20"/>
          <w:szCs w:val="20"/>
          <w:u w:val="none"/>
        </w:rPr>
        <w:t xml:space="preserve"> </w:t>
      </w:r>
      <w:r w:rsidR="00035ED8" w:rsidRPr="00F415D8">
        <w:rPr>
          <w:rFonts w:ascii="Arial" w:hAnsi="Arial" w:cs="Arial"/>
          <w:b w:val="0"/>
          <w:bCs w:val="0"/>
          <w:sz w:val="20"/>
          <w:szCs w:val="20"/>
          <w:u w:val="none"/>
        </w:rPr>
        <w:t>imported</w:t>
      </w:r>
      <w:r w:rsidR="00C57A7D" w:rsidRPr="00F415D8">
        <w:rPr>
          <w:rFonts w:ascii="Arial" w:hAnsi="Arial" w:cs="Arial"/>
          <w:b w:val="0"/>
          <w:bCs w:val="0"/>
          <w:sz w:val="20"/>
          <w:szCs w:val="20"/>
          <w:u w:val="none"/>
        </w:rPr>
        <w:t xml:space="preserve"> </w:t>
      </w:r>
      <w:r w:rsidRPr="00F415D8">
        <w:rPr>
          <w:rFonts w:ascii="Arial" w:hAnsi="Arial" w:cs="Arial"/>
          <w:b w:val="0"/>
          <w:bCs w:val="0"/>
          <w:sz w:val="20"/>
          <w:szCs w:val="20"/>
          <w:u w:val="none"/>
        </w:rPr>
        <w:t>because th</w:t>
      </w:r>
      <w:r w:rsidR="00BF4124" w:rsidRPr="00F415D8">
        <w:rPr>
          <w:rFonts w:ascii="Arial" w:hAnsi="Arial" w:cs="Arial"/>
          <w:b w:val="0"/>
          <w:bCs w:val="0"/>
          <w:sz w:val="20"/>
          <w:szCs w:val="20"/>
          <w:u w:val="none"/>
        </w:rPr>
        <w:t xml:space="preserve">is was made to be a binary classification problem. </w:t>
      </w:r>
      <w:r w:rsidR="00DE35CB" w:rsidRPr="00F415D8">
        <w:rPr>
          <w:rFonts w:ascii="Arial" w:hAnsi="Arial" w:cs="Arial"/>
          <w:b w:val="0"/>
          <w:bCs w:val="0"/>
          <w:sz w:val="20"/>
          <w:szCs w:val="20"/>
          <w:u w:val="none"/>
        </w:rPr>
        <w:t>This was not originally intended but, due t</w:t>
      </w:r>
      <w:r w:rsidR="004D28A7" w:rsidRPr="00F415D8">
        <w:rPr>
          <w:rFonts w:ascii="Arial" w:hAnsi="Arial" w:cs="Arial"/>
          <w:b w:val="0"/>
          <w:bCs w:val="0"/>
          <w:sz w:val="20"/>
          <w:szCs w:val="20"/>
          <w:u w:val="none"/>
        </w:rPr>
        <w:t>o a</w:t>
      </w:r>
      <w:r w:rsidR="00C57A7D" w:rsidRPr="00F415D8">
        <w:rPr>
          <w:rFonts w:ascii="Arial" w:hAnsi="Arial" w:cs="Arial"/>
          <w:b w:val="0"/>
          <w:bCs w:val="0"/>
          <w:sz w:val="20"/>
          <w:szCs w:val="20"/>
          <w:u w:val="none"/>
        </w:rPr>
        <w:t xml:space="preserve"> l</w:t>
      </w:r>
      <w:r w:rsidR="00BF4124" w:rsidRPr="00F415D8">
        <w:rPr>
          <w:rFonts w:ascii="Arial" w:hAnsi="Arial" w:cs="Arial"/>
          <w:b w:val="0"/>
          <w:bCs w:val="0"/>
          <w:sz w:val="20"/>
          <w:szCs w:val="20"/>
          <w:u w:val="none"/>
        </w:rPr>
        <w:t xml:space="preserve">ack of </w:t>
      </w:r>
      <w:r w:rsidR="004D28A7" w:rsidRPr="00F415D8">
        <w:rPr>
          <w:rFonts w:ascii="Arial" w:hAnsi="Arial" w:cs="Arial"/>
          <w:b w:val="0"/>
          <w:bCs w:val="0"/>
          <w:sz w:val="20"/>
          <w:szCs w:val="20"/>
          <w:u w:val="none"/>
        </w:rPr>
        <w:t>samples and</w:t>
      </w:r>
      <w:r w:rsidR="00DE35CB" w:rsidRPr="00F415D8">
        <w:rPr>
          <w:rFonts w:ascii="Arial" w:hAnsi="Arial" w:cs="Arial"/>
          <w:b w:val="0"/>
          <w:bCs w:val="0"/>
          <w:sz w:val="20"/>
          <w:szCs w:val="20"/>
          <w:u w:val="none"/>
        </w:rPr>
        <w:t xml:space="preserve"> a</w:t>
      </w:r>
      <w:r w:rsidR="004D28A7" w:rsidRPr="00F415D8">
        <w:rPr>
          <w:rFonts w:ascii="Arial" w:hAnsi="Arial" w:cs="Arial"/>
          <w:b w:val="0"/>
          <w:bCs w:val="0"/>
          <w:sz w:val="20"/>
          <w:szCs w:val="20"/>
          <w:u w:val="none"/>
        </w:rPr>
        <w:t xml:space="preserve"> lack of readily available data of good quality for each sample</w:t>
      </w:r>
      <w:r w:rsidR="00745F77" w:rsidRPr="00F415D8">
        <w:rPr>
          <w:rFonts w:ascii="Arial" w:hAnsi="Arial" w:cs="Arial"/>
          <w:b w:val="0"/>
          <w:bCs w:val="0"/>
          <w:sz w:val="20"/>
          <w:szCs w:val="20"/>
          <w:u w:val="none"/>
        </w:rPr>
        <w:t>,</w:t>
      </w:r>
      <w:r w:rsidR="004D28A7" w:rsidRPr="00F415D8">
        <w:rPr>
          <w:rFonts w:ascii="Arial" w:hAnsi="Arial" w:cs="Arial"/>
          <w:b w:val="0"/>
          <w:bCs w:val="0"/>
          <w:sz w:val="20"/>
          <w:szCs w:val="20"/>
          <w:u w:val="none"/>
        </w:rPr>
        <w:t xml:space="preserve"> binary classification was the best way to</w:t>
      </w:r>
      <w:r w:rsidR="00DE35CB" w:rsidRPr="00F415D8">
        <w:rPr>
          <w:rFonts w:ascii="Arial" w:hAnsi="Arial" w:cs="Arial"/>
          <w:b w:val="0"/>
          <w:bCs w:val="0"/>
          <w:sz w:val="20"/>
          <w:szCs w:val="20"/>
          <w:u w:val="none"/>
        </w:rPr>
        <w:t xml:space="preserve"> proceed to</w:t>
      </w:r>
      <w:r w:rsidR="004D28A7" w:rsidRPr="00F415D8">
        <w:rPr>
          <w:rFonts w:ascii="Arial" w:hAnsi="Arial" w:cs="Arial"/>
          <w:b w:val="0"/>
          <w:bCs w:val="0"/>
          <w:sz w:val="20"/>
          <w:szCs w:val="20"/>
          <w:u w:val="none"/>
        </w:rPr>
        <w:t xml:space="preserve"> meet the aims of the study given the constraints.</w:t>
      </w:r>
      <w:r w:rsidR="00745F77" w:rsidRPr="00F415D8">
        <w:rPr>
          <w:rFonts w:ascii="Arial" w:hAnsi="Arial" w:cs="Arial"/>
          <w:b w:val="0"/>
          <w:bCs w:val="0"/>
          <w:sz w:val="20"/>
          <w:szCs w:val="20"/>
          <w:u w:val="none"/>
        </w:rPr>
        <w:t xml:space="preserve"> </w:t>
      </w:r>
      <w:r w:rsidR="00DE35CB" w:rsidRPr="00F415D8">
        <w:rPr>
          <w:rFonts w:ascii="Arial" w:hAnsi="Arial" w:cs="Arial"/>
          <w:b w:val="0"/>
          <w:bCs w:val="0"/>
          <w:sz w:val="20"/>
          <w:szCs w:val="20"/>
          <w:u w:val="none"/>
        </w:rPr>
        <w:t>The study could still test how applicable ML is to this problem</w:t>
      </w:r>
      <w:r w:rsidR="00E77539" w:rsidRPr="00F415D8">
        <w:rPr>
          <w:rFonts w:ascii="Arial" w:hAnsi="Arial" w:cs="Arial"/>
          <w:b w:val="0"/>
          <w:bCs w:val="0"/>
          <w:sz w:val="20"/>
          <w:szCs w:val="20"/>
          <w:u w:val="none"/>
        </w:rPr>
        <w:t>, as well as how ML models perform relative to each other, even if multiclass classification and regression are not available options. The basis of the classification was labelling each</w:t>
      </w:r>
      <w:r w:rsidR="00DE35CB" w:rsidRPr="00F415D8">
        <w:rPr>
          <w:rFonts w:ascii="Arial" w:hAnsi="Arial" w:cs="Arial"/>
          <w:b w:val="0"/>
          <w:bCs w:val="0"/>
          <w:sz w:val="20"/>
          <w:szCs w:val="20"/>
          <w:u w:val="none"/>
        </w:rPr>
        <w:t xml:space="preserve"> sample </w:t>
      </w:r>
      <w:r w:rsidR="00E77539" w:rsidRPr="00F415D8">
        <w:rPr>
          <w:rFonts w:ascii="Arial" w:hAnsi="Arial" w:cs="Arial"/>
          <w:b w:val="0"/>
          <w:bCs w:val="0"/>
          <w:sz w:val="20"/>
          <w:szCs w:val="20"/>
          <w:u w:val="none"/>
        </w:rPr>
        <w:t xml:space="preserve">with </w:t>
      </w:r>
      <w:r w:rsidR="00DE35CB" w:rsidRPr="00F415D8">
        <w:rPr>
          <w:rFonts w:ascii="Arial" w:hAnsi="Arial" w:cs="Arial"/>
          <w:b w:val="0"/>
          <w:bCs w:val="0"/>
          <w:sz w:val="20"/>
          <w:szCs w:val="20"/>
          <w:u w:val="none"/>
        </w:rPr>
        <w:t>“1” or “0”, with the former representing ‘successful’ and the latter representing ‘unsuccessful’</w:t>
      </w:r>
      <w:r w:rsidR="00E77539" w:rsidRPr="00F415D8">
        <w:rPr>
          <w:rFonts w:ascii="Arial" w:hAnsi="Arial" w:cs="Arial"/>
          <w:b w:val="0"/>
          <w:bCs w:val="0"/>
          <w:sz w:val="20"/>
          <w:szCs w:val="20"/>
          <w:u w:val="none"/>
        </w:rPr>
        <w:t>.</w:t>
      </w:r>
      <w:r w:rsidR="00DE35CB" w:rsidRPr="00F415D8">
        <w:rPr>
          <w:rFonts w:ascii="Arial" w:hAnsi="Arial" w:cs="Arial"/>
          <w:b w:val="0"/>
          <w:bCs w:val="0"/>
          <w:sz w:val="20"/>
          <w:szCs w:val="20"/>
          <w:u w:val="none"/>
        </w:rPr>
        <w:t xml:space="preserve"> </w:t>
      </w:r>
    </w:p>
    <w:p w14:paraId="788064A0" w14:textId="3088397E" w:rsidR="007A2203" w:rsidRDefault="00E77539" w:rsidP="00AB12CC">
      <w:pPr>
        <w:pStyle w:val="StyleHeading2Underline"/>
        <w:numPr>
          <w:ilvl w:val="0"/>
          <w:numId w:val="0"/>
        </w:numPr>
        <w:spacing w:before="240" w:line="480" w:lineRule="auto"/>
        <w:ind w:right="0"/>
        <w:rPr>
          <w:rFonts w:ascii="Arial" w:hAnsi="Arial" w:cs="Arial"/>
          <w:b w:val="0"/>
          <w:bCs w:val="0"/>
          <w:sz w:val="20"/>
          <w:szCs w:val="20"/>
          <w:u w:val="none"/>
        </w:rPr>
      </w:pPr>
      <w:r w:rsidRPr="00F415D8">
        <w:rPr>
          <w:rFonts w:ascii="Arial" w:hAnsi="Arial" w:cs="Arial"/>
          <w:b w:val="0"/>
          <w:bCs w:val="0"/>
          <w:sz w:val="20"/>
          <w:szCs w:val="20"/>
          <w:u w:val="none"/>
        </w:rPr>
        <w:t xml:space="preserve">I chose to define ‘success’ in this study as any player that has made ≥100 appearances in one of the top 5 </w:t>
      </w:r>
      <w:r w:rsidR="00DA3C63" w:rsidRPr="00F415D8">
        <w:rPr>
          <w:rFonts w:ascii="Arial" w:hAnsi="Arial" w:cs="Arial"/>
          <w:b w:val="0"/>
          <w:bCs w:val="0"/>
          <w:sz w:val="20"/>
          <w:szCs w:val="20"/>
          <w:u w:val="none"/>
        </w:rPr>
        <w:t>European football leagues: the Bundesliga, La Liga, Ligue1, the English Premier League, and Serie A.</w:t>
      </w:r>
      <w:r w:rsidR="007A2203">
        <w:rPr>
          <w:rFonts w:ascii="Arial" w:hAnsi="Arial" w:cs="Arial"/>
          <w:b w:val="0"/>
          <w:bCs w:val="0"/>
          <w:sz w:val="20"/>
          <w:szCs w:val="20"/>
          <w:u w:val="none"/>
        </w:rPr>
        <w:t xml:space="preserve"> There were two general exceptions that allowed players who had not met the threshold to nonetheless be judged as successes:</w:t>
      </w:r>
    </w:p>
    <w:p w14:paraId="6ED44689" w14:textId="77777777" w:rsidR="007A2203" w:rsidRDefault="007A2203" w:rsidP="007A2203">
      <w:pPr>
        <w:pStyle w:val="StyleHeading2Underline"/>
        <w:numPr>
          <w:ilvl w:val="0"/>
          <w:numId w:val="23"/>
        </w:numPr>
        <w:spacing w:before="240" w:line="480" w:lineRule="auto"/>
        <w:ind w:right="0"/>
        <w:rPr>
          <w:rFonts w:ascii="Arial" w:hAnsi="Arial" w:cs="Arial"/>
          <w:b w:val="0"/>
          <w:bCs w:val="0"/>
          <w:sz w:val="20"/>
          <w:szCs w:val="20"/>
          <w:u w:val="none"/>
        </w:rPr>
      </w:pPr>
      <w:r>
        <w:rPr>
          <w:rFonts w:ascii="Arial" w:hAnsi="Arial" w:cs="Arial"/>
          <w:b w:val="0"/>
          <w:bCs w:val="0"/>
          <w:sz w:val="20"/>
          <w:szCs w:val="20"/>
          <w:u w:val="none"/>
        </w:rPr>
        <w:lastRenderedPageBreak/>
        <w:t>A player who had made their debut in 2019 or 2020 and had made over half of the available appearances in one of the top 5 Leagues since then,</w:t>
      </w:r>
    </w:p>
    <w:p w14:paraId="2ADFC60D" w14:textId="77777777" w:rsidR="00510BDB" w:rsidRDefault="00510BDB" w:rsidP="00510BDB">
      <w:pPr>
        <w:pStyle w:val="StyleHeading2Underline"/>
        <w:numPr>
          <w:ilvl w:val="0"/>
          <w:numId w:val="23"/>
        </w:numPr>
        <w:spacing w:before="240" w:line="480" w:lineRule="auto"/>
        <w:ind w:right="0"/>
        <w:rPr>
          <w:rFonts w:ascii="Arial" w:hAnsi="Arial" w:cs="Arial"/>
          <w:b w:val="0"/>
          <w:bCs w:val="0"/>
          <w:sz w:val="20"/>
          <w:szCs w:val="20"/>
          <w:u w:val="none"/>
        </w:rPr>
      </w:pPr>
      <w:r>
        <w:rPr>
          <w:rFonts w:ascii="Arial" w:hAnsi="Arial" w:cs="Arial"/>
          <w:b w:val="0"/>
          <w:bCs w:val="0"/>
          <w:sz w:val="20"/>
          <w:szCs w:val="20"/>
          <w:u w:val="none"/>
        </w:rPr>
        <w:t xml:space="preserve">A player who was very close to meeting this threshold before a serious injury cut their season </w:t>
      </w:r>
      <w:r w:rsidRPr="00510BDB">
        <w:rPr>
          <w:rFonts w:ascii="Arial" w:hAnsi="Arial" w:cs="Arial"/>
          <w:b w:val="0"/>
          <w:bCs w:val="0"/>
          <w:sz w:val="20"/>
          <w:szCs w:val="20"/>
          <w:u w:val="none"/>
        </w:rPr>
        <w:t>short</w:t>
      </w:r>
      <w:r>
        <w:rPr>
          <w:rFonts w:ascii="Arial" w:hAnsi="Arial" w:cs="Arial"/>
          <w:b w:val="0"/>
          <w:bCs w:val="0"/>
          <w:sz w:val="20"/>
          <w:szCs w:val="20"/>
          <w:u w:val="none"/>
        </w:rPr>
        <w:t xml:space="preserve">. </w:t>
      </w:r>
    </w:p>
    <w:p w14:paraId="68438BE8" w14:textId="77777777" w:rsidR="00556669" w:rsidRDefault="00510BDB" w:rsidP="00510BDB">
      <w:pPr>
        <w:pStyle w:val="StyleHeading2Underline"/>
        <w:numPr>
          <w:ilvl w:val="0"/>
          <w:numId w:val="0"/>
        </w:numPr>
        <w:spacing w:before="240" w:line="480" w:lineRule="auto"/>
        <w:ind w:right="0"/>
        <w:rPr>
          <w:rFonts w:ascii="Arial" w:hAnsi="Arial" w:cs="Arial"/>
          <w:b w:val="0"/>
          <w:bCs w:val="0"/>
          <w:sz w:val="20"/>
          <w:szCs w:val="20"/>
          <w:u w:val="none"/>
        </w:rPr>
      </w:pPr>
      <w:r>
        <w:rPr>
          <w:rFonts w:ascii="Arial" w:hAnsi="Arial" w:cs="Arial"/>
          <w:b w:val="0"/>
          <w:bCs w:val="0"/>
          <w:sz w:val="20"/>
          <w:szCs w:val="20"/>
          <w:u w:val="none"/>
        </w:rPr>
        <w:t>An example of exception (1)</w:t>
      </w:r>
      <w:r w:rsidR="007E3A19">
        <w:rPr>
          <w:rFonts w:ascii="Arial" w:hAnsi="Arial" w:cs="Arial"/>
          <w:b w:val="0"/>
          <w:bCs w:val="0"/>
          <w:sz w:val="20"/>
          <w:szCs w:val="20"/>
          <w:u w:val="none"/>
        </w:rPr>
        <w:t xml:space="preserve"> and (2)</w:t>
      </w:r>
      <w:r>
        <w:rPr>
          <w:rFonts w:ascii="Arial" w:hAnsi="Arial" w:cs="Arial"/>
          <w:b w:val="0"/>
          <w:bCs w:val="0"/>
          <w:sz w:val="20"/>
          <w:szCs w:val="20"/>
          <w:u w:val="none"/>
        </w:rPr>
        <w:t xml:space="preserve"> would be someone like </w:t>
      </w:r>
      <w:r w:rsidR="007E3A19">
        <w:rPr>
          <w:rFonts w:ascii="Arial" w:hAnsi="Arial" w:cs="Arial"/>
          <w:b w:val="0"/>
          <w:bCs w:val="0"/>
          <w:sz w:val="20"/>
          <w:szCs w:val="20"/>
          <w:u w:val="none"/>
        </w:rPr>
        <w:t xml:space="preserve">Gabriel Martinelli of Arsenal. Not only did </w:t>
      </w:r>
      <w:r w:rsidR="00556669">
        <w:rPr>
          <w:rFonts w:ascii="Arial" w:hAnsi="Arial" w:cs="Arial"/>
          <w:b w:val="0"/>
          <w:bCs w:val="0"/>
          <w:sz w:val="20"/>
          <w:szCs w:val="20"/>
          <w:u w:val="none"/>
        </w:rPr>
        <w:t>he</w:t>
      </w:r>
      <w:r w:rsidR="007E3A19">
        <w:rPr>
          <w:rFonts w:ascii="Arial" w:hAnsi="Arial" w:cs="Arial"/>
          <w:b w:val="0"/>
          <w:bCs w:val="0"/>
          <w:sz w:val="20"/>
          <w:szCs w:val="20"/>
          <w:u w:val="none"/>
        </w:rPr>
        <w:t xml:space="preserve"> not have much time to meet the</w:t>
      </w:r>
      <w:r w:rsidR="00556669">
        <w:rPr>
          <w:rFonts w:ascii="Arial" w:hAnsi="Arial" w:cs="Arial"/>
          <w:b w:val="0"/>
          <w:bCs w:val="0"/>
          <w:sz w:val="20"/>
          <w:szCs w:val="20"/>
          <w:u w:val="none"/>
        </w:rPr>
        <w:t xml:space="preserve"> appearance</w:t>
      </w:r>
      <w:r w:rsidR="007E3A19">
        <w:rPr>
          <w:rFonts w:ascii="Arial" w:hAnsi="Arial" w:cs="Arial"/>
          <w:b w:val="0"/>
          <w:bCs w:val="0"/>
          <w:sz w:val="20"/>
          <w:szCs w:val="20"/>
          <w:u w:val="none"/>
        </w:rPr>
        <w:t xml:space="preserve"> threshold</w:t>
      </w:r>
      <w:r w:rsidR="00556669">
        <w:rPr>
          <w:rFonts w:ascii="Arial" w:hAnsi="Arial" w:cs="Arial"/>
          <w:b w:val="0"/>
          <w:bCs w:val="0"/>
          <w:sz w:val="20"/>
          <w:szCs w:val="20"/>
          <w:u w:val="none"/>
        </w:rPr>
        <w:t xml:space="preserve"> having </w:t>
      </w:r>
      <w:r w:rsidR="007E3A19">
        <w:rPr>
          <w:rFonts w:ascii="Arial" w:hAnsi="Arial" w:cs="Arial"/>
          <w:b w:val="0"/>
          <w:bCs w:val="0"/>
          <w:sz w:val="20"/>
          <w:szCs w:val="20"/>
          <w:u w:val="none"/>
        </w:rPr>
        <w:t xml:space="preserve">only made </w:t>
      </w:r>
      <w:r w:rsidR="00556669">
        <w:rPr>
          <w:rFonts w:ascii="Arial" w:hAnsi="Arial" w:cs="Arial"/>
          <w:b w:val="0"/>
          <w:bCs w:val="0"/>
          <w:sz w:val="20"/>
          <w:szCs w:val="20"/>
          <w:u w:val="none"/>
        </w:rPr>
        <w:t>his</w:t>
      </w:r>
      <w:r w:rsidR="007E3A19">
        <w:rPr>
          <w:rFonts w:ascii="Arial" w:hAnsi="Arial" w:cs="Arial"/>
          <w:b w:val="0"/>
          <w:bCs w:val="0"/>
          <w:sz w:val="20"/>
          <w:szCs w:val="20"/>
          <w:u w:val="none"/>
        </w:rPr>
        <w:t xml:space="preserve"> Premier League debut in the 2019/2020 season</w:t>
      </w:r>
      <w:r w:rsidR="00556669">
        <w:rPr>
          <w:rFonts w:ascii="Arial" w:hAnsi="Arial" w:cs="Arial"/>
          <w:b w:val="0"/>
          <w:bCs w:val="0"/>
          <w:sz w:val="20"/>
          <w:szCs w:val="20"/>
          <w:u w:val="none"/>
        </w:rPr>
        <w:t xml:space="preserve">, but also sustained a series of injuries that have prevented him from playing for over 6 months. </w:t>
      </w:r>
    </w:p>
    <w:p w14:paraId="447258DA" w14:textId="12648FD3" w:rsidR="00E77539" w:rsidRPr="00510BDB" w:rsidRDefault="00556669" w:rsidP="00510BDB">
      <w:pPr>
        <w:pStyle w:val="StyleHeading2Underline"/>
        <w:numPr>
          <w:ilvl w:val="0"/>
          <w:numId w:val="0"/>
        </w:numPr>
        <w:spacing w:before="240" w:line="480" w:lineRule="auto"/>
        <w:ind w:right="0"/>
        <w:rPr>
          <w:rFonts w:ascii="Arial" w:hAnsi="Arial" w:cs="Arial"/>
          <w:b w:val="0"/>
          <w:bCs w:val="0"/>
          <w:sz w:val="20"/>
          <w:szCs w:val="20"/>
          <w:u w:val="none"/>
        </w:rPr>
      </w:pPr>
      <w:r>
        <w:rPr>
          <w:rFonts w:ascii="Arial" w:hAnsi="Arial" w:cs="Arial"/>
          <w:b w:val="0"/>
          <w:bCs w:val="0"/>
          <w:sz w:val="20"/>
          <w:szCs w:val="20"/>
          <w:u w:val="none"/>
        </w:rPr>
        <w:t>The author appreciates</w:t>
      </w:r>
      <w:r w:rsidR="00DA3C63" w:rsidRPr="00510BDB">
        <w:rPr>
          <w:rFonts w:ascii="Arial" w:hAnsi="Arial" w:cs="Arial"/>
          <w:b w:val="0"/>
          <w:bCs w:val="0"/>
          <w:sz w:val="20"/>
          <w:szCs w:val="20"/>
          <w:u w:val="none"/>
        </w:rPr>
        <w:t xml:space="preserve"> that any definition of ‘</w:t>
      </w:r>
      <w:proofErr w:type="gramStart"/>
      <w:r w:rsidR="00DA3C63" w:rsidRPr="00510BDB">
        <w:rPr>
          <w:rFonts w:ascii="Arial" w:hAnsi="Arial" w:cs="Arial"/>
          <w:b w:val="0"/>
          <w:bCs w:val="0"/>
          <w:sz w:val="20"/>
          <w:szCs w:val="20"/>
          <w:u w:val="none"/>
        </w:rPr>
        <w:t>success’</w:t>
      </w:r>
      <w:proofErr w:type="gramEnd"/>
      <w:r w:rsidR="00DA3C63" w:rsidRPr="00510BDB">
        <w:rPr>
          <w:rFonts w:ascii="Arial" w:hAnsi="Arial" w:cs="Arial"/>
          <w:b w:val="0"/>
          <w:bCs w:val="0"/>
          <w:sz w:val="20"/>
          <w:szCs w:val="20"/>
          <w:u w:val="none"/>
        </w:rPr>
        <w:t xml:space="preserve"> would have necessarily been somewhat arbitrary and inevitably miss some of the </w:t>
      </w:r>
      <w:r w:rsidR="000F72AC" w:rsidRPr="00510BDB">
        <w:rPr>
          <w:rFonts w:ascii="Arial" w:hAnsi="Arial" w:cs="Arial"/>
          <w:b w:val="0"/>
          <w:bCs w:val="0"/>
          <w:sz w:val="20"/>
          <w:szCs w:val="20"/>
          <w:u w:val="none"/>
        </w:rPr>
        <w:t xml:space="preserve">nuance of player outcomes, </w:t>
      </w:r>
      <w:r>
        <w:rPr>
          <w:rFonts w:ascii="Arial" w:hAnsi="Arial" w:cs="Arial"/>
          <w:b w:val="0"/>
          <w:bCs w:val="0"/>
          <w:sz w:val="20"/>
          <w:szCs w:val="20"/>
          <w:u w:val="none"/>
        </w:rPr>
        <w:t xml:space="preserve">but </w:t>
      </w:r>
      <w:r w:rsidR="000F72AC" w:rsidRPr="00510BDB">
        <w:rPr>
          <w:rFonts w:ascii="Arial" w:hAnsi="Arial" w:cs="Arial"/>
          <w:b w:val="0"/>
          <w:bCs w:val="0"/>
          <w:sz w:val="20"/>
          <w:szCs w:val="20"/>
          <w:u w:val="none"/>
        </w:rPr>
        <w:t>this</w:t>
      </w:r>
      <w:r>
        <w:rPr>
          <w:rFonts w:ascii="Arial" w:hAnsi="Arial" w:cs="Arial"/>
          <w:b w:val="0"/>
          <w:bCs w:val="0"/>
          <w:sz w:val="20"/>
          <w:szCs w:val="20"/>
          <w:u w:val="none"/>
        </w:rPr>
        <w:t xml:space="preserve"> threshold</w:t>
      </w:r>
      <w:r w:rsidR="000F72AC" w:rsidRPr="00510BDB">
        <w:rPr>
          <w:rFonts w:ascii="Arial" w:hAnsi="Arial" w:cs="Arial"/>
          <w:b w:val="0"/>
          <w:bCs w:val="0"/>
          <w:sz w:val="20"/>
          <w:szCs w:val="20"/>
          <w:u w:val="none"/>
        </w:rPr>
        <w:t xml:space="preserve"> definition was chosen because it mostly captured what the study cared about while avoiding many of the pitfalls of other definitions. For instance, if one were to define success as having won a major trophy, this might </w:t>
      </w:r>
      <w:proofErr w:type="spellStart"/>
      <w:r w:rsidR="000F72AC" w:rsidRPr="00510BDB">
        <w:rPr>
          <w:rFonts w:ascii="Arial" w:hAnsi="Arial" w:cs="Arial"/>
          <w:b w:val="0"/>
          <w:bCs w:val="0"/>
          <w:sz w:val="20"/>
          <w:szCs w:val="20"/>
          <w:u w:val="none"/>
        </w:rPr>
        <w:t>favour</w:t>
      </w:r>
      <w:proofErr w:type="spellEnd"/>
      <w:r w:rsidR="000F72AC" w:rsidRPr="00510BDB">
        <w:rPr>
          <w:rFonts w:ascii="Arial" w:hAnsi="Arial" w:cs="Arial"/>
          <w:b w:val="0"/>
          <w:bCs w:val="0"/>
          <w:sz w:val="20"/>
          <w:szCs w:val="20"/>
          <w:u w:val="none"/>
        </w:rPr>
        <w:t xml:space="preserve"> players who happened to be </w:t>
      </w:r>
      <w:r w:rsidR="00B61CA1" w:rsidRPr="00510BDB">
        <w:rPr>
          <w:rFonts w:ascii="Arial" w:hAnsi="Arial" w:cs="Arial"/>
          <w:b w:val="0"/>
          <w:bCs w:val="0"/>
          <w:sz w:val="20"/>
          <w:szCs w:val="20"/>
          <w:u w:val="none"/>
        </w:rPr>
        <w:t xml:space="preserve">part of </w:t>
      </w:r>
      <w:r w:rsidR="000F72AC" w:rsidRPr="00510BDB">
        <w:rPr>
          <w:rFonts w:ascii="Arial" w:hAnsi="Arial" w:cs="Arial"/>
          <w:b w:val="0"/>
          <w:bCs w:val="0"/>
          <w:sz w:val="20"/>
          <w:szCs w:val="20"/>
          <w:u w:val="none"/>
        </w:rPr>
        <w:t>good teams despite rarely ever</w:t>
      </w:r>
      <w:r w:rsidR="00B61CA1" w:rsidRPr="00510BDB">
        <w:rPr>
          <w:rFonts w:ascii="Arial" w:hAnsi="Arial" w:cs="Arial"/>
          <w:b w:val="0"/>
          <w:bCs w:val="0"/>
          <w:sz w:val="20"/>
          <w:szCs w:val="20"/>
          <w:u w:val="none"/>
        </w:rPr>
        <w:t xml:space="preserve"> playing for them. Likewise, if one were to define ‘success’ as having won an individual award, this would not only mean that we </w:t>
      </w:r>
      <w:r w:rsidR="0041338F" w:rsidRPr="00510BDB">
        <w:rPr>
          <w:rFonts w:ascii="Arial" w:hAnsi="Arial" w:cs="Arial"/>
          <w:b w:val="0"/>
          <w:bCs w:val="0"/>
          <w:sz w:val="20"/>
          <w:szCs w:val="20"/>
          <w:u w:val="none"/>
        </w:rPr>
        <w:t>must</w:t>
      </w:r>
      <w:r w:rsidR="00B61CA1" w:rsidRPr="00510BDB">
        <w:rPr>
          <w:rFonts w:ascii="Arial" w:hAnsi="Arial" w:cs="Arial"/>
          <w:b w:val="0"/>
          <w:bCs w:val="0"/>
          <w:sz w:val="20"/>
          <w:szCs w:val="20"/>
          <w:u w:val="none"/>
        </w:rPr>
        <w:t xml:space="preserve"> conclude almost all professional footballers are ‘unsuccessful’, but it would also disproportionately penalize players who play in defensive positions.</w:t>
      </w:r>
      <w:r w:rsidR="00E46A30" w:rsidRPr="00510BDB">
        <w:rPr>
          <w:rFonts w:ascii="Arial" w:hAnsi="Arial" w:cs="Arial"/>
          <w:b w:val="0"/>
          <w:bCs w:val="0"/>
          <w:sz w:val="20"/>
          <w:szCs w:val="20"/>
          <w:u w:val="none"/>
        </w:rPr>
        <w:t xml:space="preserve"> The most prestigious individual award in football, the </w:t>
      </w:r>
      <w:proofErr w:type="spellStart"/>
      <w:r w:rsidR="00E46A30" w:rsidRPr="00510BDB">
        <w:rPr>
          <w:rFonts w:ascii="Arial" w:hAnsi="Arial" w:cs="Arial"/>
          <w:b w:val="0"/>
          <w:bCs w:val="0"/>
          <w:sz w:val="20"/>
          <w:szCs w:val="20"/>
          <w:u w:val="none"/>
        </w:rPr>
        <w:t>Ballon</w:t>
      </w:r>
      <w:proofErr w:type="spellEnd"/>
      <w:r w:rsidR="00E46A30" w:rsidRPr="00510BDB">
        <w:rPr>
          <w:rFonts w:ascii="Arial" w:hAnsi="Arial" w:cs="Arial"/>
          <w:b w:val="0"/>
          <w:bCs w:val="0"/>
          <w:sz w:val="20"/>
          <w:szCs w:val="20"/>
          <w:u w:val="none"/>
        </w:rPr>
        <w:t xml:space="preserve"> d’Or</w:t>
      </w:r>
      <w:r w:rsidR="0041338F" w:rsidRPr="00510BDB">
        <w:rPr>
          <w:rFonts w:ascii="Arial" w:hAnsi="Arial" w:cs="Arial"/>
          <w:b w:val="0"/>
          <w:bCs w:val="0"/>
          <w:sz w:val="20"/>
          <w:szCs w:val="20"/>
          <w:u w:val="none"/>
        </w:rPr>
        <w:t xml:space="preserve"> (Anderson et al., 2019), illustrates this perfectly. Only one defender has won the award since 2000</w:t>
      </w:r>
      <w:r w:rsidR="002A4A4A" w:rsidRPr="00510BDB">
        <w:rPr>
          <w:rFonts w:ascii="Arial" w:hAnsi="Arial" w:cs="Arial"/>
          <w:b w:val="0"/>
          <w:bCs w:val="0"/>
          <w:sz w:val="20"/>
          <w:szCs w:val="20"/>
          <w:u w:val="none"/>
        </w:rPr>
        <w:t>,</w:t>
      </w:r>
      <w:r w:rsidR="0041338F" w:rsidRPr="00510BDB">
        <w:rPr>
          <w:rFonts w:ascii="Arial" w:hAnsi="Arial" w:cs="Arial"/>
          <w:b w:val="0"/>
          <w:bCs w:val="0"/>
          <w:sz w:val="20"/>
          <w:szCs w:val="20"/>
          <w:u w:val="none"/>
        </w:rPr>
        <w:t xml:space="preserve"> and over half of the</w:t>
      </w:r>
      <w:r w:rsidR="007549A0" w:rsidRPr="00510BDB">
        <w:rPr>
          <w:rFonts w:ascii="Arial" w:hAnsi="Arial" w:cs="Arial"/>
          <w:b w:val="0"/>
          <w:bCs w:val="0"/>
          <w:sz w:val="20"/>
          <w:szCs w:val="20"/>
          <w:u w:val="none"/>
        </w:rPr>
        <w:t xml:space="preserve"> awards during</w:t>
      </w:r>
      <w:r w:rsidR="0041338F" w:rsidRPr="00510BDB">
        <w:rPr>
          <w:rFonts w:ascii="Arial" w:hAnsi="Arial" w:cs="Arial"/>
          <w:b w:val="0"/>
          <w:bCs w:val="0"/>
          <w:sz w:val="20"/>
          <w:szCs w:val="20"/>
          <w:u w:val="none"/>
        </w:rPr>
        <w:t xml:space="preserve"> that time have been won by the same two players.</w:t>
      </w:r>
    </w:p>
    <w:p w14:paraId="6CFD2445" w14:textId="03C26421" w:rsidR="00D43BE8" w:rsidRPr="00F415D8" w:rsidRDefault="00D43BE8" w:rsidP="00AB12CC">
      <w:pPr>
        <w:pStyle w:val="StyleHeading2Underline"/>
        <w:numPr>
          <w:ilvl w:val="0"/>
          <w:numId w:val="0"/>
        </w:numPr>
        <w:spacing w:before="240" w:line="480" w:lineRule="auto"/>
        <w:ind w:right="0"/>
        <w:rPr>
          <w:rFonts w:ascii="Arial" w:hAnsi="Arial" w:cs="Arial"/>
          <w:b w:val="0"/>
          <w:bCs w:val="0"/>
          <w:sz w:val="20"/>
          <w:szCs w:val="20"/>
          <w:u w:val="none"/>
        </w:rPr>
      </w:pPr>
      <w:r w:rsidRPr="00F415D8">
        <w:rPr>
          <w:rFonts w:ascii="Arial" w:hAnsi="Arial" w:cs="Arial"/>
          <w:b w:val="0"/>
          <w:bCs w:val="0"/>
          <w:sz w:val="20"/>
          <w:szCs w:val="20"/>
          <w:u w:val="none"/>
        </w:rPr>
        <w:t>Lastly, on</w:t>
      </w:r>
      <w:r w:rsidR="001D10AA" w:rsidRPr="00F415D8">
        <w:rPr>
          <w:rFonts w:ascii="Arial" w:hAnsi="Arial" w:cs="Arial"/>
          <w:b w:val="0"/>
          <w:bCs w:val="0"/>
          <w:sz w:val="20"/>
          <w:szCs w:val="20"/>
          <w:u w:val="none"/>
        </w:rPr>
        <w:t xml:space="preserve"> top of the ML aims of this study, I also wanted to see what the strongest covariate of success by position were. The idea behind this is that different positions </w:t>
      </w:r>
      <w:r w:rsidR="003726D3" w:rsidRPr="00F415D8">
        <w:rPr>
          <w:rFonts w:ascii="Arial" w:hAnsi="Arial" w:cs="Arial"/>
          <w:b w:val="0"/>
          <w:bCs w:val="0"/>
          <w:sz w:val="20"/>
          <w:szCs w:val="20"/>
          <w:u w:val="none"/>
        </w:rPr>
        <w:t>require different skillsets from players, so a characteristic that is highly important for Centre Back success may have little importance to Wingers</w:t>
      </w:r>
      <w:r w:rsidR="00111688" w:rsidRPr="00F415D8">
        <w:rPr>
          <w:rFonts w:ascii="Arial" w:hAnsi="Arial" w:cs="Arial"/>
          <w:b w:val="0"/>
          <w:bCs w:val="0"/>
          <w:sz w:val="20"/>
          <w:szCs w:val="20"/>
          <w:u w:val="none"/>
        </w:rPr>
        <w:t>.</w:t>
      </w:r>
    </w:p>
    <w:bookmarkEnd w:id="17"/>
    <w:p w14:paraId="65666232" w14:textId="77777777" w:rsidR="00386263" w:rsidRDefault="00386263" w:rsidP="00386263">
      <w:pPr>
        <w:pStyle w:val="Heading2"/>
        <w:numPr>
          <w:ilvl w:val="0"/>
          <w:numId w:val="0"/>
        </w:numPr>
        <w:ind w:left="576" w:hanging="576"/>
        <w:rPr>
          <w:sz w:val="28"/>
          <w:szCs w:val="28"/>
        </w:rPr>
      </w:pPr>
    </w:p>
    <w:p w14:paraId="4A3E847D" w14:textId="76ACFCAD" w:rsidR="000B6F68" w:rsidRPr="00491D0B" w:rsidRDefault="000C2F93">
      <w:pPr>
        <w:pStyle w:val="Heading2"/>
        <w:numPr>
          <w:ilvl w:val="1"/>
          <w:numId w:val="14"/>
        </w:numPr>
        <w:rPr>
          <w:sz w:val="28"/>
          <w:szCs w:val="28"/>
        </w:rPr>
      </w:pPr>
      <w:bookmarkStart w:id="18" w:name="_Toc115867888"/>
      <w:r w:rsidRPr="00491D0B">
        <w:rPr>
          <w:sz w:val="28"/>
          <w:szCs w:val="28"/>
        </w:rPr>
        <w:lastRenderedPageBreak/>
        <w:t>Implementation</w:t>
      </w:r>
      <w:bookmarkEnd w:id="18"/>
    </w:p>
    <w:p w14:paraId="526CCBC3" w14:textId="39C999E9" w:rsidR="001C1F18" w:rsidRDefault="00163FBA" w:rsidP="00111688">
      <w:pPr>
        <w:pStyle w:val="BodyText"/>
        <w:jc w:val="left"/>
        <w:rPr>
          <w:rFonts w:cs="Arial"/>
          <w:szCs w:val="20"/>
        </w:rPr>
      </w:pPr>
      <w:r>
        <w:t xml:space="preserve">Everything was coded in Python 3.8 in a </w:t>
      </w:r>
      <w:proofErr w:type="spellStart"/>
      <w:r>
        <w:t>Jupyter</w:t>
      </w:r>
      <w:proofErr w:type="spellEnd"/>
      <w:r>
        <w:t xml:space="preserve"> Notebook environment</w:t>
      </w:r>
      <w:r w:rsidR="0001315B">
        <w:t xml:space="preserve">, using the </w:t>
      </w:r>
      <w:proofErr w:type="spellStart"/>
      <w:r w:rsidR="0001315B">
        <w:t>sklearn</w:t>
      </w:r>
      <w:proofErr w:type="spellEnd"/>
      <w:r w:rsidR="0001315B">
        <w:t xml:space="preserve"> and </w:t>
      </w:r>
      <w:proofErr w:type="spellStart"/>
      <w:r w:rsidR="0001315B">
        <w:t>Keras</w:t>
      </w:r>
      <w:proofErr w:type="spellEnd"/>
      <w:r w:rsidR="0001315B">
        <w:t xml:space="preserve"> ML libraries</w:t>
      </w:r>
      <w:r>
        <w:t>.</w:t>
      </w:r>
      <w:r w:rsidR="0043333F">
        <w:t xml:space="preserve"> These libraries </w:t>
      </w:r>
      <w:r w:rsidR="00035ED8">
        <w:t>enabled me to import all relevant ML classifiers alongside their relevant evaluation metrics.</w:t>
      </w:r>
      <w:r w:rsidR="0001315B">
        <w:t xml:space="preserve"> </w:t>
      </w:r>
      <w:proofErr w:type="spellStart"/>
      <w:r w:rsidR="0001315B">
        <w:t>Numpy</w:t>
      </w:r>
      <w:proofErr w:type="spellEnd"/>
      <w:r w:rsidR="0001315B">
        <w:t>, Pandas, and matplotlib</w:t>
      </w:r>
      <w:r w:rsidR="00035ED8">
        <w:t xml:space="preserve"> helped me </w:t>
      </w:r>
      <w:r w:rsidR="00D02923">
        <w:t>structure the data and visualize findings</w:t>
      </w:r>
      <w:r w:rsidR="00111688">
        <w:t xml:space="preserve">. </w:t>
      </w:r>
      <w:r w:rsidR="00111688" w:rsidRPr="00111688">
        <w:rPr>
          <w:rFonts w:cs="Arial"/>
          <w:szCs w:val="20"/>
        </w:rPr>
        <w:t xml:space="preserve">Before the training process began all features were transformed into the same scale with </w:t>
      </w:r>
      <w:proofErr w:type="spellStart"/>
      <w:r w:rsidR="00111688" w:rsidRPr="00111688">
        <w:rPr>
          <w:rFonts w:cs="Arial"/>
          <w:szCs w:val="20"/>
        </w:rPr>
        <w:t>sklearn’s</w:t>
      </w:r>
      <w:proofErr w:type="spellEnd"/>
      <w:r w:rsidR="00111688" w:rsidRPr="00111688">
        <w:rPr>
          <w:rFonts w:cs="Arial"/>
          <w:szCs w:val="20"/>
        </w:rPr>
        <w:t xml:space="preserve"> </w:t>
      </w:r>
      <w:proofErr w:type="spellStart"/>
      <w:r w:rsidR="00111688" w:rsidRPr="00111688">
        <w:rPr>
          <w:rFonts w:cs="Arial"/>
          <w:szCs w:val="20"/>
        </w:rPr>
        <w:t>MinMaxScaler</w:t>
      </w:r>
      <w:proofErr w:type="spellEnd"/>
      <w:r w:rsidR="00111688" w:rsidRPr="00111688">
        <w:rPr>
          <w:rFonts w:cs="Arial"/>
          <w:szCs w:val="20"/>
        </w:rPr>
        <w:t>, and</w:t>
      </w:r>
      <w:r w:rsidR="00CF7B50">
        <w:rPr>
          <w:rFonts w:cs="Arial"/>
          <w:szCs w:val="20"/>
        </w:rPr>
        <w:t xml:space="preserve"> the</w:t>
      </w:r>
      <w:r w:rsidR="00111688" w:rsidRPr="00111688">
        <w:rPr>
          <w:rFonts w:cs="Arial"/>
          <w:szCs w:val="20"/>
        </w:rPr>
        <w:t xml:space="preserve"> training split ratio was 80:20.</w:t>
      </w:r>
      <w:r w:rsidR="00060C14">
        <w:rPr>
          <w:rFonts w:cs="Arial"/>
          <w:szCs w:val="20"/>
        </w:rPr>
        <w:t xml:space="preserve"> </w:t>
      </w:r>
      <w:proofErr w:type="spellStart"/>
      <w:r w:rsidR="00060C14">
        <w:rPr>
          <w:rFonts w:cs="Arial"/>
          <w:szCs w:val="20"/>
        </w:rPr>
        <w:t>GridSearchCV</w:t>
      </w:r>
      <w:proofErr w:type="spellEnd"/>
      <w:r w:rsidR="00060C14">
        <w:rPr>
          <w:rFonts w:cs="Arial"/>
          <w:szCs w:val="20"/>
        </w:rPr>
        <w:t xml:space="preserve"> was used to tune the hyperparameters for each model</w:t>
      </w:r>
      <w:r w:rsidR="00F415D8">
        <w:rPr>
          <w:rFonts w:cs="Arial"/>
          <w:szCs w:val="20"/>
        </w:rPr>
        <w:t>, which works by testing various combinations of pre-determined hyperparameters to see which combination delivers the best results</w:t>
      </w:r>
      <w:r w:rsidR="00111688" w:rsidRPr="00111688">
        <w:rPr>
          <w:rFonts w:cs="Arial"/>
          <w:szCs w:val="20"/>
        </w:rPr>
        <w:t>.</w:t>
      </w:r>
      <w:r w:rsidR="00BC0148">
        <w:rPr>
          <w:rFonts w:cs="Arial"/>
          <w:szCs w:val="20"/>
        </w:rPr>
        <w:t xml:space="preserve"> Only the number of layers</w:t>
      </w:r>
      <w:r w:rsidR="006305BB">
        <w:rPr>
          <w:rFonts w:cs="Arial"/>
          <w:szCs w:val="20"/>
        </w:rPr>
        <w:t xml:space="preserve"> and nodes </w:t>
      </w:r>
      <w:r w:rsidR="000005EF">
        <w:rPr>
          <w:rFonts w:cs="Arial"/>
          <w:szCs w:val="20"/>
        </w:rPr>
        <w:t>were</w:t>
      </w:r>
      <w:r w:rsidR="006305BB">
        <w:rPr>
          <w:rFonts w:cs="Arial"/>
          <w:szCs w:val="20"/>
        </w:rPr>
        <w:t xml:space="preserve"> tuned for the MLP as it was assumed the other hyperparameter values would not change much.</w:t>
      </w:r>
    </w:p>
    <w:tbl>
      <w:tblPr>
        <w:tblpPr w:leftFromText="180" w:rightFromText="180" w:vertAnchor="text" w:horzAnchor="margin" w:tblpY="-1195"/>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218"/>
        <w:gridCol w:w="1776"/>
        <w:gridCol w:w="3109"/>
        <w:gridCol w:w="2268"/>
      </w:tblGrid>
      <w:tr w:rsidR="00AA02F1" w14:paraId="17817B8D" w14:textId="77777777" w:rsidTr="00386263">
        <w:trPr>
          <w:trHeight w:val="557"/>
        </w:trPr>
        <w:tc>
          <w:tcPr>
            <w:tcW w:w="1177" w:type="dxa"/>
            <w:gridSpan w:val="2"/>
            <w:tcBorders>
              <w:bottom w:val="single" w:sz="12" w:space="0" w:color="auto"/>
            </w:tcBorders>
            <w:shd w:val="clear" w:color="auto" w:fill="auto"/>
          </w:tcPr>
          <w:p w14:paraId="1F5B4E41" w14:textId="77777777" w:rsidR="00AA02F1" w:rsidRDefault="00AA02F1" w:rsidP="00AA02F1">
            <w:pPr>
              <w:pStyle w:val="StyleHeading2Underline"/>
              <w:numPr>
                <w:ilvl w:val="0"/>
                <w:numId w:val="0"/>
              </w:numPr>
              <w:spacing w:before="360"/>
              <w:ind w:right="0"/>
              <w:jc w:val="center"/>
              <w:rPr>
                <w:rFonts w:ascii="Arial" w:hAnsi="Arial" w:cs="Arial"/>
                <w:sz w:val="20"/>
                <w:szCs w:val="20"/>
                <w:u w:val="none"/>
              </w:rPr>
            </w:pPr>
            <w:r>
              <w:rPr>
                <w:rFonts w:ascii="Arial" w:hAnsi="Arial" w:cs="Arial"/>
                <w:sz w:val="20"/>
                <w:szCs w:val="20"/>
                <w:u w:val="none"/>
              </w:rPr>
              <w:lastRenderedPageBreak/>
              <w:t>Algorithm</w:t>
            </w:r>
          </w:p>
        </w:tc>
        <w:tc>
          <w:tcPr>
            <w:tcW w:w="1776" w:type="dxa"/>
            <w:tcBorders>
              <w:bottom w:val="single" w:sz="12" w:space="0" w:color="auto"/>
            </w:tcBorders>
            <w:shd w:val="clear" w:color="auto" w:fill="auto"/>
          </w:tcPr>
          <w:p w14:paraId="0CD5D494" w14:textId="77777777" w:rsidR="00AA02F1" w:rsidRDefault="00AA02F1" w:rsidP="00AA02F1">
            <w:pPr>
              <w:pStyle w:val="StyleHeading2Underline"/>
              <w:numPr>
                <w:ilvl w:val="0"/>
                <w:numId w:val="0"/>
              </w:numPr>
              <w:spacing w:before="360"/>
              <w:ind w:right="0"/>
              <w:jc w:val="center"/>
              <w:rPr>
                <w:rFonts w:ascii="Arial" w:hAnsi="Arial" w:cs="Arial"/>
                <w:sz w:val="20"/>
                <w:szCs w:val="20"/>
                <w:u w:val="none"/>
              </w:rPr>
            </w:pPr>
            <w:r>
              <w:rPr>
                <w:rFonts w:ascii="Arial" w:hAnsi="Arial" w:cs="Arial"/>
                <w:sz w:val="20"/>
                <w:szCs w:val="20"/>
                <w:u w:val="none"/>
              </w:rPr>
              <w:t>Hyperparameter</w:t>
            </w:r>
          </w:p>
        </w:tc>
        <w:tc>
          <w:tcPr>
            <w:tcW w:w="3109" w:type="dxa"/>
            <w:tcBorders>
              <w:bottom w:val="single" w:sz="12" w:space="0" w:color="auto"/>
            </w:tcBorders>
            <w:shd w:val="clear" w:color="auto" w:fill="auto"/>
          </w:tcPr>
          <w:p w14:paraId="0248F7C1" w14:textId="77777777" w:rsidR="00AA02F1" w:rsidRDefault="00AA02F1" w:rsidP="00AA02F1">
            <w:pPr>
              <w:pStyle w:val="StyleHeading2Underline"/>
              <w:numPr>
                <w:ilvl w:val="0"/>
                <w:numId w:val="0"/>
              </w:numPr>
              <w:spacing w:before="360"/>
              <w:ind w:right="0"/>
              <w:jc w:val="center"/>
              <w:rPr>
                <w:rFonts w:ascii="Arial" w:hAnsi="Arial" w:cs="Arial"/>
                <w:sz w:val="20"/>
                <w:szCs w:val="20"/>
                <w:u w:val="none"/>
              </w:rPr>
            </w:pPr>
            <w:r>
              <w:rPr>
                <w:rFonts w:ascii="Arial" w:hAnsi="Arial" w:cs="Arial"/>
                <w:sz w:val="20"/>
                <w:szCs w:val="20"/>
                <w:u w:val="none"/>
              </w:rPr>
              <w:t>Values tested</w:t>
            </w:r>
          </w:p>
        </w:tc>
        <w:tc>
          <w:tcPr>
            <w:tcW w:w="2268" w:type="dxa"/>
            <w:tcBorders>
              <w:bottom w:val="single" w:sz="12" w:space="0" w:color="auto"/>
            </w:tcBorders>
            <w:shd w:val="clear" w:color="auto" w:fill="auto"/>
          </w:tcPr>
          <w:p w14:paraId="44554D40" w14:textId="77777777" w:rsidR="00AA02F1" w:rsidRDefault="00AA02F1" w:rsidP="00AA02F1">
            <w:pPr>
              <w:pStyle w:val="StyleHeading2Underline"/>
              <w:numPr>
                <w:ilvl w:val="0"/>
                <w:numId w:val="0"/>
              </w:numPr>
              <w:spacing w:before="360"/>
              <w:ind w:right="0"/>
              <w:jc w:val="center"/>
              <w:rPr>
                <w:rFonts w:ascii="Arial" w:hAnsi="Arial" w:cs="Arial"/>
                <w:sz w:val="20"/>
                <w:szCs w:val="20"/>
                <w:u w:val="none"/>
              </w:rPr>
            </w:pPr>
            <w:r>
              <w:rPr>
                <w:rFonts w:ascii="Arial" w:hAnsi="Arial" w:cs="Arial"/>
                <w:sz w:val="20"/>
                <w:szCs w:val="20"/>
                <w:u w:val="none"/>
              </w:rPr>
              <w:t>Value selected</w:t>
            </w:r>
          </w:p>
        </w:tc>
      </w:tr>
      <w:tr w:rsidR="00AA02F1" w14:paraId="74AB3BC7" w14:textId="77777777" w:rsidTr="00386263">
        <w:trPr>
          <w:trHeight w:val="209"/>
        </w:trPr>
        <w:tc>
          <w:tcPr>
            <w:tcW w:w="959" w:type="dxa"/>
            <w:vMerge w:val="restart"/>
            <w:tcBorders>
              <w:top w:val="single" w:sz="12" w:space="0" w:color="auto"/>
              <w:right w:val="single" w:sz="12" w:space="0" w:color="auto"/>
            </w:tcBorders>
            <w:shd w:val="clear" w:color="auto" w:fill="auto"/>
          </w:tcPr>
          <w:p w14:paraId="5D6D9EE5" w14:textId="77777777" w:rsidR="00AA02F1" w:rsidRPr="00386263" w:rsidRDefault="00AA02F1" w:rsidP="00AA02F1">
            <w:pPr>
              <w:pStyle w:val="StyleHeading2Underline"/>
              <w:numPr>
                <w:ilvl w:val="0"/>
                <w:numId w:val="0"/>
              </w:numPr>
              <w:spacing w:before="360"/>
              <w:ind w:right="0"/>
              <w:jc w:val="center"/>
              <w:rPr>
                <w:rFonts w:ascii="Arial" w:hAnsi="Arial" w:cs="Arial"/>
                <w:sz w:val="18"/>
                <w:szCs w:val="18"/>
                <w:u w:val="none"/>
              </w:rPr>
            </w:pPr>
            <w:r w:rsidRPr="00386263">
              <w:rPr>
                <w:rFonts w:ascii="Arial" w:hAnsi="Arial" w:cs="Arial"/>
                <w:sz w:val="18"/>
                <w:szCs w:val="18"/>
                <w:u w:val="none"/>
              </w:rPr>
              <w:t>KNN</w:t>
            </w:r>
          </w:p>
        </w:tc>
        <w:tc>
          <w:tcPr>
            <w:tcW w:w="1994" w:type="dxa"/>
            <w:gridSpan w:val="2"/>
            <w:tcBorders>
              <w:top w:val="single" w:sz="12" w:space="0" w:color="auto"/>
              <w:left w:val="single" w:sz="12" w:space="0" w:color="auto"/>
            </w:tcBorders>
            <w:shd w:val="clear" w:color="auto" w:fill="auto"/>
          </w:tcPr>
          <w:p w14:paraId="5175ACC1" w14:textId="77777777" w:rsidR="00AA02F1" w:rsidRPr="00386263" w:rsidRDefault="00AA02F1" w:rsidP="00AA02F1">
            <w:pPr>
              <w:pStyle w:val="StyleHeading2Underline"/>
              <w:numPr>
                <w:ilvl w:val="0"/>
                <w:numId w:val="0"/>
              </w:numPr>
              <w:spacing w:before="360"/>
              <w:ind w:right="0"/>
              <w:jc w:val="center"/>
              <w:rPr>
                <w:rFonts w:ascii="Arial" w:hAnsi="Arial" w:cs="Arial"/>
                <w:b w:val="0"/>
                <w:bCs w:val="0"/>
                <w:sz w:val="18"/>
                <w:szCs w:val="18"/>
                <w:u w:val="none"/>
              </w:rPr>
            </w:pPr>
            <w:proofErr w:type="spellStart"/>
            <w:r w:rsidRPr="00386263">
              <w:rPr>
                <w:rFonts w:ascii="Arial" w:hAnsi="Arial" w:cs="Arial"/>
                <w:b w:val="0"/>
                <w:bCs w:val="0"/>
                <w:sz w:val="18"/>
                <w:szCs w:val="18"/>
                <w:u w:val="none"/>
              </w:rPr>
              <w:t>K_value</w:t>
            </w:r>
            <w:proofErr w:type="spellEnd"/>
          </w:p>
        </w:tc>
        <w:tc>
          <w:tcPr>
            <w:tcW w:w="3109" w:type="dxa"/>
            <w:tcBorders>
              <w:top w:val="single" w:sz="12" w:space="0" w:color="auto"/>
            </w:tcBorders>
            <w:shd w:val="clear" w:color="auto" w:fill="auto"/>
          </w:tcPr>
          <w:p w14:paraId="2A7141BB" w14:textId="77777777" w:rsidR="00AA02F1" w:rsidRPr="00386263" w:rsidRDefault="00AA02F1" w:rsidP="00AA02F1">
            <w:pPr>
              <w:pStyle w:val="StyleHeading2Underline"/>
              <w:numPr>
                <w:ilvl w:val="0"/>
                <w:numId w:val="0"/>
              </w:numPr>
              <w:spacing w:before="360"/>
              <w:ind w:right="0"/>
              <w:jc w:val="center"/>
              <w:rPr>
                <w:rFonts w:ascii="Arial" w:hAnsi="Arial" w:cs="Arial"/>
                <w:b w:val="0"/>
                <w:bCs w:val="0"/>
                <w:sz w:val="18"/>
                <w:szCs w:val="18"/>
                <w:u w:val="none"/>
              </w:rPr>
            </w:pPr>
            <w:r w:rsidRPr="00386263">
              <w:rPr>
                <w:rFonts w:ascii="Arial" w:hAnsi="Arial" w:cs="Arial"/>
                <w:b w:val="0"/>
                <w:bCs w:val="0"/>
                <w:sz w:val="18"/>
                <w:szCs w:val="18"/>
                <w:u w:val="none"/>
              </w:rPr>
              <w:t>[5,7,9,11,13,15]</w:t>
            </w:r>
          </w:p>
        </w:tc>
        <w:tc>
          <w:tcPr>
            <w:tcW w:w="2268" w:type="dxa"/>
            <w:tcBorders>
              <w:top w:val="single" w:sz="12" w:space="0" w:color="auto"/>
            </w:tcBorders>
            <w:shd w:val="clear" w:color="auto" w:fill="auto"/>
          </w:tcPr>
          <w:p w14:paraId="55F35FB3" w14:textId="77777777" w:rsidR="00AA02F1" w:rsidRPr="00386263" w:rsidRDefault="00AA02F1" w:rsidP="00AA02F1">
            <w:pPr>
              <w:pStyle w:val="StyleHeading2Underline"/>
              <w:numPr>
                <w:ilvl w:val="0"/>
                <w:numId w:val="0"/>
              </w:numPr>
              <w:spacing w:before="360"/>
              <w:ind w:right="0"/>
              <w:jc w:val="center"/>
              <w:rPr>
                <w:rFonts w:ascii="Arial" w:hAnsi="Arial" w:cs="Arial"/>
                <w:b w:val="0"/>
                <w:bCs w:val="0"/>
                <w:sz w:val="18"/>
                <w:szCs w:val="18"/>
                <w:u w:val="none"/>
              </w:rPr>
            </w:pPr>
            <w:r w:rsidRPr="00386263">
              <w:rPr>
                <w:rFonts w:ascii="Arial" w:hAnsi="Arial" w:cs="Arial"/>
                <w:b w:val="0"/>
                <w:bCs w:val="0"/>
                <w:sz w:val="18"/>
                <w:szCs w:val="18"/>
                <w:u w:val="none"/>
              </w:rPr>
              <w:t>15</w:t>
            </w:r>
          </w:p>
        </w:tc>
      </w:tr>
      <w:tr w:rsidR="00AA02F1" w14:paraId="78B22BDA" w14:textId="77777777" w:rsidTr="00386263">
        <w:trPr>
          <w:trHeight w:val="208"/>
        </w:trPr>
        <w:tc>
          <w:tcPr>
            <w:tcW w:w="959" w:type="dxa"/>
            <w:vMerge/>
            <w:tcBorders>
              <w:right w:val="single" w:sz="12" w:space="0" w:color="auto"/>
            </w:tcBorders>
            <w:shd w:val="clear" w:color="auto" w:fill="auto"/>
          </w:tcPr>
          <w:p w14:paraId="682134C1" w14:textId="77777777" w:rsidR="00AA02F1" w:rsidRPr="00386263" w:rsidRDefault="00AA02F1" w:rsidP="00AA02F1">
            <w:pPr>
              <w:pStyle w:val="StyleHeading2Underline"/>
              <w:numPr>
                <w:ilvl w:val="0"/>
                <w:numId w:val="0"/>
              </w:numPr>
              <w:spacing w:before="360"/>
              <w:ind w:right="0"/>
              <w:jc w:val="center"/>
              <w:rPr>
                <w:rFonts w:ascii="Arial" w:hAnsi="Arial" w:cs="Arial"/>
                <w:sz w:val="18"/>
                <w:szCs w:val="18"/>
                <w:u w:val="none"/>
              </w:rPr>
            </w:pPr>
          </w:p>
        </w:tc>
        <w:tc>
          <w:tcPr>
            <w:tcW w:w="1994" w:type="dxa"/>
            <w:gridSpan w:val="2"/>
            <w:tcBorders>
              <w:left w:val="single" w:sz="12" w:space="0" w:color="auto"/>
            </w:tcBorders>
            <w:shd w:val="clear" w:color="auto" w:fill="auto"/>
          </w:tcPr>
          <w:p w14:paraId="5CF1CCDE" w14:textId="77777777" w:rsidR="00AA02F1" w:rsidRPr="00386263" w:rsidRDefault="00AA02F1" w:rsidP="00AA02F1">
            <w:pPr>
              <w:pStyle w:val="StyleHeading2Underline"/>
              <w:numPr>
                <w:ilvl w:val="0"/>
                <w:numId w:val="0"/>
              </w:numPr>
              <w:spacing w:before="360"/>
              <w:ind w:right="0"/>
              <w:jc w:val="center"/>
              <w:rPr>
                <w:rFonts w:ascii="Arial" w:hAnsi="Arial" w:cs="Arial"/>
                <w:b w:val="0"/>
                <w:bCs w:val="0"/>
                <w:sz w:val="18"/>
                <w:szCs w:val="18"/>
                <w:u w:val="none"/>
              </w:rPr>
            </w:pPr>
            <w:r w:rsidRPr="00386263">
              <w:rPr>
                <w:rFonts w:ascii="Arial" w:hAnsi="Arial" w:cs="Arial"/>
                <w:b w:val="0"/>
                <w:bCs w:val="0"/>
                <w:sz w:val="18"/>
                <w:szCs w:val="18"/>
                <w:u w:val="none"/>
              </w:rPr>
              <w:t>Distance metric</w:t>
            </w:r>
          </w:p>
        </w:tc>
        <w:tc>
          <w:tcPr>
            <w:tcW w:w="3109" w:type="dxa"/>
            <w:shd w:val="clear" w:color="auto" w:fill="auto"/>
          </w:tcPr>
          <w:p w14:paraId="434D4B0C" w14:textId="77777777" w:rsidR="00AA02F1" w:rsidRPr="00386263" w:rsidRDefault="00AA02F1" w:rsidP="00AA02F1">
            <w:pPr>
              <w:pStyle w:val="StyleHeading2Underline"/>
              <w:numPr>
                <w:ilvl w:val="0"/>
                <w:numId w:val="0"/>
              </w:numPr>
              <w:spacing w:before="360"/>
              <w:ind w:right="0"/>
              <w:jc w:val="center"/>
              <w:rPr>
                <w:rFonts w:ascii="Arial" w:hAnsi="Arial" w:cs="Arial"/>
                <w:b w:val="0"/>
                <w:bCs w:val="0"/>
                <w:sz w:val="18"/>
                <w:szCs w:val="18"/>
                <w:u w:val="none"/>
              </w:rPr>
            </w:pPr>
            <w:r w:rsidRPr="00386263">
              <w:rPr>
                <w:rFonts w:ascii="Arial" w:hAnsi="Arial" w:cs="Arial"/>
                <w:b w:val="0"/>
                <w:bCs w:val="0"/>
                <w:sz w:val="18"/>
                <w:szCs w:val="18"/>
                <w:u w:val="none"/>
              </w:rPr>
              <w:t>['</w:t>
            </w:r>
            <w:proofErr w:type="spellStart"/>
            <w:r w:rsidRPr="00386263">
              <w:rPr>
                <w:rFonts w:ascii="Arial" w:hAnsi="Arial" w:cs="Arial"/>
                <w:b w:val="0"/>
                <w:bCs w:val="0"/>
                <w:sz w:val="18"/>
                <w:szCs w:val="18"/>
                <w:u w:val="none"/>
              </w:rPr>
              <w:t>minkowski</w:t>
            </w:r>
            <w:proofErr w:type="spellEnd"/>
            <w:r w:rsidRPr="00386263">
              <w:rPr>
                <w:rFonts w:ascii="Arial" w:hAnsi="Arial" w:cs="Arial"/>
                <w:b w:val="0"/>
                <w:bCs w:val="0"/>
                <w:sz w:val="18"/>
                <w:szCs w:val="18"/>
                <w:u w:val="none"/>
              </w:rPr>
              <w:t>','</w:t>
            </w:r>
            <w:proofErr w:type="spellStart"/>
            <w:r w:rsidRPr="00386263">
              <w:rPr>
                <w:rFonts w:ascii="Arial" w:hAnsi="Arial" w:cs="Arial"/>
                <w:b w:val="0"/>
                <w:bCs w:val="0"/>
                <w:sz w:val="18"/>
                <w:szCs w:val="18"/>
                <w:u w:val="none"/>
              </w:rPr>
              <w:t>euclidean</w:t>
            </w:r>
            <w:proofErr w:type="spellEnd"/>
            <w:r w:rsidRPr="00386263">
              <w:rPr>
                <w:rFonts w:ascii="Arial" w:hAnsi="Arial" w:cs="Arial"/>
                <w:b w:val="0"/>
                <w:bCs w:val="0"/>
                <w:sz w:val="18"/>
                <w:szCs w:val="18"/>
                <w:u w:val="none"/>
              </w:rPr>
              <w:t>','</w:t>
            </w:r>
            <w:proofErr w:type="spellStart"/>
            <w:r w:rsidRPr="00386263">
              <w:rPr>
                <w:rFonts w:ascii="Arial" w:hAnsi="Arial" w:cs="Arial"/>
                <w:b w:val="0"/>
                <w:bCs w:val="0"/>
                <w:sz w:val="18"/>
                <w:szCs w:val="18"/>
                <w:u w:val="none"/>
              </w:rPr>
              <w:t>manhattan</w:t>
            </w:r>
            <w:proofErr w:type="spellEnd"/>
            <w:r w:rsidRPr="00386263">
              <w:rPr>
                <w:rFonts w:ascii="Arial" w:hAnsi="Arial" w:cs="Arial"/>
                <w:b w:val="0"/>
                <w:bCs w:val="0"/>
                <w:sz w:val="18"/>
                <w:szCs w:val="18"/>
                <w:u w:val="none"/>
              </w:rPr>
              <w:t>']</w:t>
            </w:r>
          </w:p>
        </w:tc>
        <w:tc>
          <w:tcPr>
            <w:tcW w:w="2268" w:type="dxa"/>
            <w:shd w:val="clear" w:color="auto" w:fill="auto"/>
          </w:tcPr>
          <w:p w14:paraId="0744E281" w14:textId="77777777" w:rsidR="00AA02F1" w:rsidRPr="00386263" w:rsidRDefault="00AA02F1" w:rsidP="00AA02F1">
            <w:pPr>
              <w:pStyle w:val="StyleHeading2Underline"/>
              <w:numPr>
                <w:ilvl w:val="0"/>
                <w:numId w:val="0"/>
              </w:numPr>
              <w:spacing w:before="360"/>
              <w:ind w:right="0"/>
              <w:jc w:val="center"/>
              <w:rPr>
                <w:rFonts w:ascii="Arial" w:hAnsi="Arial" w:cs="Arial"/>
                <w:b w:val="0"/>
                <w:bCs w:val="0"/>
                <w:sz w:val="18"/>
                <w:szCs w:val="18"/>
                <w:u w:val="none"/>
              </w:rPr>
            </w:pPr>
            <w:proofErr w:type="spellStart"/>
            <w:r w:rsidRPr="00386263">
              <w:rPr>
                <w:rFonts w:ascii="Arial" w:hAnsi="Arial" w:cs="Arial"/>
                <w:b w:val="0"/>
                <w:bCs w:val="0"/>
                <w:sz w:val="18"/>
                <w:szCs w:val="18"/>
                <w:u w:val="none"/>
              </w:rPr>
              <w:t>Minkowski</w:t>
            </w:r>
            <w:proofErr w:type="spellEnd"/>
            <w:r w:rsidRPr="00386263">
              <w:rPr>
                <w:rFonts w:ascii="Arial" w:hAnsi="Arial" w:cs="Arial"/>
                <w:b w:val="0"/>
                <w:bCs w:val="0"/>
                <w:sz w:val="18"/>
                <w:szCs w:val="18"/>
                <w:u w:val="none"/>
              </w:rPr>
              <w:t xml:space="preserve"> (p=2)</w:t>
            </w:r>
          </w:p>
        </w:tc>
      </w:tr>
      <w:tr w:rsidR="00AA02F1" w14:paraId="47A724DE" w14:textId="77777777" w:rsidTr="00386263">
        <w:trPr>
          <w:trHeight w:val="208"/>
        </w:trPr>
        <w:tc>
          <w:tcPr>
            <w:tcW w:w="959" w:type="dxa"/>
            <w:vMerge/>
            <w:tcBorders>
              <w:bottom w:val="single" w:sz="12" w:space="0" w:color="auto"/>
              <w:right w:val="single" w:sz="12" w:space="0" w:color="auto"/>
            </w:tcBorders>
            <w:shd w:val="clear" w:color="auto" w:fill="auto"/>
          </w:tcPr>
          <w:p w14:paraId="664944DA" w14:textId="77777777" w:rsidR="00AA02F1" w:rsidRPr="00386263" w:rsidRDefault="00AA02F1" w:rsidP="00AA02F1">
            <w:pPr>
              <w:pStyle w:val="StyleHeading2Underline"/>
              <w:numPr>
                <w:ilvl w:val="0"/>
                <w:numId w:val="0"/>
              </w:numPr>
              <w:spacing w:before="360"/>
              <w:ind w:right="0"/>
              <w:jc w:val="center"/>
              <w:rPr>
                <w:rFonts w:ascii="Arial" w:hAnsi="Arial" w:cs="Arial"/>
                <w:sz w:val="18"/>
                <w:szCs w:val="18"/>
                <w:u w:val="none"/>
              </w:rPr>
            </w:pPr>
          </w:p>
        </w:tc>
        <w:tc>
          <w:tcPr>
            <w:tcW w:w="1994" w:type="dxa"/>
            <w:gridSpan w:val="2"/>
            <w:tcBorders>
              <w:left w:val="single" w:sz="12" w:space="0" w:color="auto"/>
              <w:bottom w:val="single" w:sz="12" w:space="0" w:color="auto"/>
            </w:tcBorders>
            <w:shd w:val="clear" w:color="auto" w:fill="auto"/>
          </w:tcPr>
          <w:p w14:paraId="23E34660" w14:textId="77777777" w:rsidR="00AA02F1" w:rsidRPr="00386263" w:rsidRDefault="00AA02F1" w:rsidP="00AA02F1">
            <w:pPr>
              <w:pStyle w:val="StyleHeading2Underline"/>
              <w:numPr>
                <w:ilvl w:val="0"/>
                <w:numId w:val="0"/>
              </w:numPr>
              <w:spacing w:before="360"/>
              <w:ind w:right="0"/>
              <w:jc w:val="center"/>
              <w:rPr>
                <w:rFonts w:ascii="Arial" w:hAnsi="Arial" w:cs="Arial"/>
                <w:b w:val="0"/>
                <w:bCs w:val="0"/>
                <w:sz w:val="18"/>
                <w:szCs w:val="18"/>
                <w:u w:val="none"/>
              </w:rPr>
            </w:pPr>
            <w:r w:rsidRPr="00386263">
              <w:rPr>
                <w:rFonts w:ascii="Arial" w:hAnsi="Arial" w:cs="Arial"/>
                <w:b w:val="0"/>
                <w:bCs w:val="0"/>
                <w:sz w:val="18"/>
                <w:szCs w:val="18"/>
                <w:u w:val="none"/>
              </w:rPr>
              <w:t>Weights</w:t>
            </w:r>
          </w:p>
        </w:tc>
        <w:tc>
          <w:tcPr>
            <w:tcW w:w="3109" w:type="dxa"/>
            <w:tcBorders>
              <w:bottom w:val="single" w:sz="12" w:space="0" w:color="auto"/>
            </w:tcBorders>
            <w:shd w:val="clear" w:color="auto" w:fill="auto"/>
          </w:tcPr>
          <w:p w14:paraId="610F88EB" w14:textId="77777777" w:rsidR="00AA02F1" w:rsidRPr="00386263" w:rsidRDefault="00AA02F1" w:rsidP="00AA02F1">
            <w:pPr>
              <w:pStyle w:val="StyleHeading2Underline"/>
              <w:numPr>
                <w:ilvl w:val="0"/>
                <w:numId w:val="0"/>
              </w:numPr>
              <w:spacing w:before="360"/>
              <w:ind w:right="0"/>
              <w:jc w:val="center"/>
              <w:rPr>
                <w:rFonts w:ascii="Arial" w:hAnsi="Arial" w:cs="Arial"/>
                <w:b w:val="0"/>
                <w:bCs w:val="0"/>
                <w:sz w:val="18"/>
                <w:szCs w:val="18"/>
                <w:u w:val="none"/>
              </w:rPr>
            </w:pPr>
            <w:r w:rsidRPr="00386263">
              <w:rPr>
                <w:rFonts w:ascii="Arial" w:hAnsi="Arial" w:cs="Arial"/>
                <w:b w:val="0"/>
                <w:bCs w:val="0"/>
                <w:sz w:val="18"/>
                <w:szCs w:val="18"/>
                <w:u w:val="none"/>
              </w:rPr>
              <w:t>['</w:t>
            </w:r>
            <w:proofErr w:type="spellStart"/>
            <w:r w:rsidRPr="00386263">
              <w:rPr>
                <w:rFonts w:ascii="Arial" w:hAnsi="Arial" w:cs="Arial"/>
                <w:b w:val="0"/>
                <w:bCs w:val="0"/>
                <w:sz w:val="18"/>
                <w:szCs w:val="18"/>
                <w:u w:val="none"/>
              </w:rPr>
              <w:t>uniform','distance</w:t>
            </w:r>
            <w:proofErr w:type="spellEnd"/>
            <w:r w:rsidRPr="00386263">
              <w:rPr>
                <w:rFonts w:ascii="Arial" w:hAnsi="Arial" w:cs="Arial"/>
                <w:b w:val="0"/>
                <w:bCs w:val="0"/>
                <w:sz w:val="18"/>
                <w:szCs w:val="18"/>
                <w:u w:val="none"/>
              </w:rPr>
              <w:t>']</w:t>
            </w:r>
          </w:p>
        </w:tc>
        <w:tc>
          <w:tcPr>
            <w:tcW w:w="2268" w:type="dxa"/>
            <w:tcBorders>
              <w:bottom w:val="single" w:sz="12" w:space="0" w:color="auto"/>
            </w:tcBorders>
            <w:shd w:val="clear" w:color="auto" w:fill="auto"/>
          </w:tcPr>
          <w:p w14:paraId="2C049A7B" w14:textId="77777777" w:rsidR="00AA02F1" w:rsidRPr="00386263" w:rsidRDefault="00AA02F1" w:rsidP="00AA02F1">
            <w:pPr>
              <w:pStyle w:val="StyleHeading2Underline"/>
              <w:numPr>
                <w:ilvl w:val="0"/>
                <w:numId w:val="0"/>
              </w:numPr>
              <w:spacing w:before="360"/>
              <w:ind w:right="0"/>
              <w:jc w:val="center"/>
              <w:rPr>
                <w:rFonts w:ascii="Arial" w:hAnsi="Arial" w:cs="Arial"/>
                <w:b w:val="0"/>
                <w:bCs w:val="0"/>
                <w:sz w:val="18"/>
                <w:szCs w:val="18"/>
                <w:u w:val="none"/>
              </w:rPr>
            </w:pPr>
            <w:r w:rsidRPr="00386263">
              <w:rPr>
                <w:rFonts w:ascii="Arial" w:hAnsi="Arial" w:cs="Arial"/>
                <w:b w:val="0"/>
                <w:bCs w:val="0"/>
                <w:sz w:val="18"/>
                <w:szCs w:val="18"/>
                <w:u w:val="none"/>
              </w:rPr>
              <w:t>Uniform</w:t>
            </w:r>
          </w:p>
        </w:tc>
      </w:tr>
      <w:tr w:rsidR="00AA02F1" w14:paraId="13CA031A" w14:textId="77777777" w:rsidTr="00386263">
        <w:trPr>
          <w:trHeight w:val="108"/>
        </w:trPr>
        <w:tc>
          <w:tcPr>
            <w:tcW w:w="959" w:type="dxa"/>
            <w:vMerge w:val="restart"/>
            <w:tcBorders>
              <w:top w:val="single" w:sz="12" w:space="0" w:color="auto"/>
              <w:right w:val="single" w:sz="12" w:space="0" w:color="auto"/>
            </w:tcBorders>
            <w:shd w:val="clear" w:color="auto" w:fill="auto"/>
          </w:tcPr>
          <w:p w14:paraId="723E3DB9" w14:textId="77777777" w:rsidR="00AA02F1" w:rsidRPr="00386263" w:rsidRDefault="00AA02F1" w:rsidP="00AA02F1">
            <w:pPr>
              <w:pStyle w:val="StyleHeading2Underline"/>
              <w:numPr>
                <w:ilvl w:val="0"/>
                <w:numId w:val="0"/>
              </w:numPr>
              <w:spacing w:before="360"/>
              <w:ind w:right="0"/>
              <w:jc w:val="center"/>
              <w:rPr>
                <w:rFonts w:ascii="Arial" w:hAnsi="Arial" w:cs="Arial"/>
                <w:sz w:val="18"/>
                <w:szCs w:val="18"/>
                <w:u w:val="none"/>
              </w:rPr>
            </w:pPr>
            <w:r w:rsidRPr="00386263">
              <w:rPr>
                <w:rFonts w:ascii="Arial" w:hAnsi="Arial" w:cs="Arial"/>
                <w:sz w:val="18"/>
                <w:szCs w:val="18"/>
                <w:u w:val="none"/>
              </w:rPr>
              <w:t>MLP</w:t>
            </w:r>
          </w:p>
        </w:tc>
        <w:tc>
          <w:tcPr>
            <w:tcW w:w="1994" w:type="dxa"/>
            <w:gridSpan w:val="2"/>
            <w:tcBorders>
              <w:top w:val="single" w:sz="12" w:space="0" w:color="auto"/>
              <w:left w:val="single" w:sz="12" w:space="0" w:color="auto"/>
            </w:tcBorders>
            <w:shd w:val="clear" w:color="auto" w:fill="auto"/>
          </w:tcPr>
          <w:p w14:paraId="58D2E3AF" w14:textId="77777777" w:rsidR="00AA02F1" w:rsidRPr="00386263" w:rsidRDefault="00AA02F1" w:rsidP="00AA02F1">
            <w:pPr>
              <w:pStyle w:val="StyleHeading2Underline"/>
              <w:numPr>
                <w:ilvl w:val="0"/>
                <w:numId w:val="0"/>
              </w:numPr>
              <w:spacing w:before="360"/>
              <w:ind w:right="0"/>
              <w:jc w:val="center"/>
              <w:rPr>
                <w:rFonts w:ascii="Arial" w:hAnsi="Arial" w:cs="Arial"/>
                <w:b w:val="0"/>
                <w:bCs w:val="0"/>
                <w:sz w:val="18"/>
                <w:szCs w:val="18"/>
                <w:u w:val="none"/>
              </w:rPr>
            </w:pPr>
            <w:r w:rsidRPr="00386263">
              <w:rPr>
                <w:rFonts w:ascii="Arial" w:hAnsi="Arial" w:cs="Arial"/>
                <w:b w:val="0"/>
                <w:bCs w:val="0"/>
                <w:sz w:val="18"/>
                <w:szCs w:val="18"/>
                <w:u w:val="none"/>
              </w:rPr>
              <w:t>Hidden layers</w:t>
            </w:r>
          </w:p>
        </w:tc>
        <w:tc>
          <w:tcPr>
            <w:tcW w:w="3109" w:type="dxa"/>
            <w:tcBorders>
              <w:top w:val="single" w:sz="12" w:space="0" w:color="auto"/>
            </w:tcBorders>
            <w:shd w:val="clear" w:color="auto" w:fill="auto"/>
          </w:tcPr>
          <w:p w14:paraId="2D75859F" w14:textId="77777777" w:rsidR="00AA02F1" w:rsidRPr="00386263" w:rsidRDefault="00AA02F1" w:rsidP="00AA02F1">
            <w:pPr>
              <w:pStyle w:val="StyleHeading2Underline"/>
              <w:numPr>
                <w:ilvl w:val="0"/>
                <w:numId w:val="0"/>
              </w:numPr>
              <w:spacing w:before="360"/>
              <w:ind w:right="0"/>
              <w:jc w:val="center"/>
              <w:rPr>
                <w:rFonts w:ascii="Arial" w:hAnsi="Arial" w:cs="Arial"/>
                <w:b w:val="0"/>
                <w:bCs w:val="0"/>
                <w:sz w:val="18"/>
                <w:szCs w:val="18"/>
                <w:u w:val="none"/>
              </w:rPr>
            </w:pPr>
            <w:r w:rsidRPr="00386263">
              <w:rPr>
                <w:rFonts w:ascii="Arial" w:hAnsi="Arial" w:cs="Arial"/>
                <w:b w:val="0"/>
                <w:bCs w:val="0"/>
                <w:sz w:val="18"/>
                <w:szCs w:val="18"/>
                <w:u w:val="none"/>
              </w:rPr>
              <w:t>[1, 2, 3, 4]</w:t>
            </w:r>
          </w:p>
        </w:tc>
        <w:tc>
          <w:tcPr>
            <w:tcW w:w="2268" w:type="dxa"/>
            <w:tcBorders>
              <w:top w:val="single" w:sz="12" w:space="0" w:color="auto"/>
            </w:tcBorders>
            <w:shd w:val="clear" w:color="auto" w:fill="auto"/>
          </w:tcPr>
          <w:p w14:paraId="1093DE76" w14:textId="77777777" w:rsidR="00AA02F1" w:rsidRPr="00386263" w:rsidRDefault="00AA02F1" w:rsidP="00AA02F1">
            <w:pPr>
              <w:pStyle w:val="StyleHeading2Underline"/>
              <w:numPr>
                <w:ilvl w:val="0"/>
                <w:numId w:val="0"/>
              </w:numPr>
              <w:spacing w:before="360"/>
              <w:ind w:right="0"/>
              <w:jc w:val="center"/>
              <w:rPr>
                <w:rFonts w:ascii="Arial" w:hAnsi="Arial" w:cs="Arial"/>
                <w:b w:val="0"/>
                <w:bCs w:val="0"/>
                <w:sz w:val="18"/>
                <w:szCs w:val="18"/>
                <w:u w:val="none"/>
              </w:rPr>
            </w:pPr>
            <w:r w:rsidRPr="00386263">
              <w:rPr>
                <w:rFonts w:ascii="Arial" w:hAnsi="Arial" w:cs="Arial"/>
                <w:b w:val="0"/>
                <w:bCs w:val="0"/>
                <w:sz w:val="18"/>
                <w:szCs w:val="18"/>
                <w:u w:val="none"/>
              </w:rPr>
              <w:t>2 hidden layers</w:t>
            </w:r>
          </w:p>
        </w:tc>
      </w:tr>
      <w:tr w:rsidR="00AA02F1" w14:paraId="45600306" w14:textId="77777777" w:rsidTr="00386263">
        <w:trPr>
          <w:trHeight w:val="103"/>
        </w:trPr>
        <w:tc>
          <w:tcPr>
            <w:tcW w:w="959" w:type="dxa"/>
            <w:vMerge/>
            <w:tcBorders>
              <w:right w:val="single" w:sz="12" w:space="0" w:color="auto"/>
            </w:tcBorders>
            <w:shd w:val="clear" w:color="auto" w:fill="auto"/>
          </w:tcPr>
          <w:p w14:paraId="47E5B2B1" w14:textId="77777777" w:rsidR="00AA02F1" w:rsidRPr="00386263" w:rsidRDefault="00AA02F1" w:rsidP="00AA02F1">
            <w:pPr>
              <w:pStyle w:val="StyleHeading2Underline"/>
              <w:numPr>
                <w:ilvl w:val="0"/>
                <w:numId w:val="0"/>
              </w:numPr>
              <w:spacing w:before="360"/>
              <w:ind w:right="0"/>
              <w:jc w:val="center"/>
              <w:rPr>
                <w:rFonts w:ascii="Arial" w:hAnsi="Arial" w:cs="Arial"/>
                <w:sz w:val="18"/>
                <w:szCs w:val="18"/>
                <w:u w:val="none"/>
              </w:rPr>
            </w:pPr>
          </w:p>
        </w:tc>
        <w:tc>
          <w:tcPr>
            <w:tcW w:w="1994" w:type="dxa"/>
            <w:gridSpan w:val="2"/>
            <w:tcBorders>
              <w:left w:val="single" w:sz="12" w:space="0" w:color="auto"/>
            </w:tcBorders>
            <w:shd w:val="clear" w:color="auto" w:fill="auto"/>
          </w:tcPr>
          <w:p w14:paraId="52051D9F" w14:textId="77777777" w:rsidR="00AA02F1" w:rsidRPr="00386263" w:rsidRDefault="00AA02F1" w:rsidP="00AA02F1">
            <w:pPr>
              <w:pStyle w:val="StyleHeading2Underline"/>
              <w:numPr>
                <w:ilvl w:val="0"/>
                <w:numId w:val="0"/>
              </w:numPr>
              <w:spacing w:before="360"/>
              <w:ind w:right="0"/>
              <w:jc w:val="center"/>
              <w:rPr>
                <w:rFonts w:ascii="Arial" w:hAnsi="Arial" w:cs="Arial"/>
                <w:b w:val="0"/>
                <w:bCs w:val="0"/>
                <w:sz w:val="18"/>
                <w:szCs w:val="18"/>
                <w:u w:val="none"/>
              </w:rPr>
            </w:pPr>
            <w:r w:rsidRPr="00386263">
              <w:rPr>
                <w:rFonts w:ascii="Arial" w:hAnsi="Arial" w:cs="Arial"/>
                <w:b w:val="0"/>
                <w:bCs w:val="0"/>
                <w:sz w:val="18"/>
                <w:szCs w:val="18"/>
                <w:u w:val="none"/>
              </w:rPr>
              <w:t>Nodes</w:t>
            </w:r>
          </w:p>
        </w:tc>
        <w:tc>
          <w:tcPr>
            <w:tcW w:w="3109" w:type="dxa"/>
            <w:shd w:val="clear" w:color="auto" w:fill="auto"/>
          </w:tcPr>
          <w:p w14:paraId="294E3720" w14:textId="77777777" w:rsidR="00AA02F1" w:rsidRPr="00386263" w:rsidRDefault="00AA02F1" w:rsidP="00AA02F1">
            <w:pPr>
              <w:pStyle w:val="StyleHeading2Underline"/>
              <w:numPr>
                <w:ilvl w:val="0"/>
                <w:numId w:val="0"/>
              </w:numPr>
              <w:spacing w:before="360"/>
              <w:ind w:right="0"/>
              <w:jc w:val="center"/>
              <w:rPr>
                <w:rFonts w:ascii="Arial" w:hAnsi="Arial" w:cs="Arial"/>
                <w:b w:val="0"/>
                <w:bCs w:val="0"/>
                <w:sz w:val="18"/>
                <w:szCs w:val="18"/>
                <w:u w:val="none"/>
              </w:rPr>
            </w:pPr>
            <w:r w:rsidRPr="00386263">
              <w:rPr>
                <w:rFonts w:ascii="Arial" w:hAnsi="Arial" w:cs="Arial"/>
                <w:b w:val="0"/>
                <w:bCs w:val="0"/>
                <w:sz w:val="18"/>
                <w:szCs w:val="18"/>
                <w:u w:val="none"/>
              </w:rPr>
              <w:t>'layer1</w:t>
            </w:r>
            <w:proofErr w:type="gramStart"/>
            <w:r w:rsidRPr="00386263">
              <w:rPr>
                <w:rFonts w:ascii="Arial" w:hAnsi="Arial" w:cs="Arial"/>
                <w:b w:val="0"/>
                <w:bCs w:val="0"/>
                <w:sz w:val="18"/>
                <w:szCs w:val="18"/>
                <w:u w:val="none"/>
              </w:rPr>
              <w:t>':[</w:t>
            </w:r>
            <w:proofErr w:type="gramEnd"/>
            <w:r w:rsidRPr="00386263">
              <w:rPr>
                <w:rFonts w:ascii="Arial" w:hAnsi="Arial" w:cs="Arial"/>
                <w:b w:val="0"/>
                <w:bCs w:val="0"/>
                <w:sz w:val="18"/>
                <w:szCs w:val="18"/>
                <w:u w:val="none"/>
              </w:rPr>
              <w:t>64,32]</w:t>
            </w:r>
            <w:r w:rsidRPr="00386263">
              <w:rPr>
                <w:rFonts w:ascii="Arial" w:hAnsi="Arial" w:cs="Arial"/>
                <w:b w:val="0"/>
                <w:bCs w:val="0"/>
                <w:sz w:val="18"/>
                <w:szCs w:val="18"/>
                <w:u w:val="none"/>
              </w:rPr>
              <w:br/>
              <w:t xml:space="preserve"> 'layer2':[32, 16, 8]</w:t>
            </w:r>
          </w:p>
        </w:tc>
        <w:tc>
          <w:tcPr>
            <w:tcW w:w="2268" w:type="dxa"/>
            <w:shd w:val="clear" w:color="auto" w:fill="auto"/>
          </w:tcPr>
          <w:p w14:paraId="38A5A2B6" w14:textId="77777777" w:rsidR="00AA02F1" w:rsidRPr="00386263" w:rsidRDefault="00AA02F1" w:rsidP="00AA02F1">
            <w:pPr>
              <w:pStyle w:val="StyleHeading2Underline"/>
              <w:numPr>
                <w:ilvl w:val="0"/>
                <w:numId w:val="0"/>
              </w:numPr>
              <w:spacing w:before="360"/>
              <w:ind w:right="0"/>
              <w:jc w:val="center"/>
              <w:rPr>
                <w:rFonts w:ascii="Arial" w:hAnsi="Arial" w:cs="Arial"/>
                <w:b w:val="0"/>
                <w:bCs w:val="0"/>
                <w:sz w:val="18"/>
                <w:szCs w:val="18"/>
                <w:u w:val="none"/>
              </w:rPr>
            </w:pPr>
            <w:r w:rsidRPr="00386263">
              <w:rPr>
                <w:rFonts w:ascii="Arial" w:hAnsi="Arial" w:cs="Arial"/>
                <w:b w:val="0"/>
                <w:bCs w:val="0"/>
                <w:sz w:val="18"/>
                <w:szCs w:val="18"/>
                <w:u w:val="none"/>
              </w:rPr>
              <w:t>Hidden_layer1 = 32</w:t>
            </w:r>
            <w:r w:rsidRPr="00386263">
              <w:rPr>
                <w:rFonts w:ascii="Arial" w:hAnsi="Arial" w:cs="Arial"/>
                <w:b w:val="0"/>
                <w:bCs w:val="0"/>
                <w:sz w:val="18"/>
                <w:szCs w:val="18"/>
                <w:u w:val="none"/>
              </w:rPr>
              <w:br/>
              <w:t>Hidden_layer2 = 8</w:t>
            </w:r>
          </w:p>
        </w:tc>
      </w:tr>
      <w:tr w:rsidR="00AA02F1" w14:paraId="64A1E880" w14:textId="77777777" w:rsidTr="00386263">
        <w:trPr>
          <w:trHeight w:val="103"/>
        </w:trPr>
        <w:tc>
          <w:tcPr>
            <w:tcW w:w="959" w:type="dxa"/>
            <w:vMerge/>
            <w:tcBorders>
              <w:right w:val="single" w:sz="12" w:space="0" w:color="auto"/>
            </w:tcBorders>
            <w:shd w:val="clear" w:color="auto" w:fill="auto"/>
          </w:tcPr>
          <w:p w14:paraId="0F60CE08" w14:textId="77777777" w:rsidR="00AA02F1" w:rsidRPr="00386263" w:rsidRDefault="00AA02F1" w:rsidP="00AA02F1">
            <w:pPr>
              <w:pStyle w:val="StyleHeading2Underline"/>
              <w:numPr>
                <w:ilvl w:val="0"/>
                <w:numId w:val="0"/>
              </w:numPr>
              <w:spacing w:before="360"/>
              <w:ind w:right="0"/>
              <w:jc w:val="center"/>
              <w:rPr>
                <w:rFonts w:ascii="Arial" w:hAnsi="Arial" w:cs="Arial"/>
                <w:sz w:val="18"/>
                <w:szCs w:val="18"/>
                <w:u w:val="none"/>
              </w:rPr>
            </w:pPr>
          </w:p>
        </w:tc>
        <w:tc>
          <w:tcPr>
            <w:tcW w:w="1994" w:type="dxa"/>
            <w:gridSpan w:val="2"/>
            <w:tcBorders>
              <w:left w:val="single" w:sz="12" w:space="0" w:color="auto"/>
            </w:tcBorders>
            <w:shd w:val="clear" w:color="auto" w:fill="auto"/>
          </w:tcPr>
          <w:p w14:paraId="0FCCBC03" w14:textId="77777777" w:rsidR="00AA02F1" w:rsidRPr="00386263" w:rsidRDefault="00AA02F1" w:rsidP="00AA02F1">
            <w:pPr>
              <w:pStyle w:val="StyleHeading2Underline"/>
              <w:numPr>
                <w:ilvl w:val="0"/>
                <w:numId w:val="0"/>
              </w:numPr>
              <w:spacing w:before="360"/>
              <w:ind w:right="0"/>
              <w:jc w:val="center"/>
              <w:rPr>
                <w:rFonts w:ascii="Arial" w:hAnsi="Arial" w:cs="Arial"/>
                <w:b w:val="0"/>
                <w:bCs w:val="0"/>
                <w:sz w:val="18"/>
                <w:szCs w:val="18"/>
                <w:u w:val="none"/>
              </w:rPr>
            </w:pPr>
            <w:r w:rsidRPr="00386263">
              <w:rPr>
                <w:rFonts w:ascii="Arial" w:hAnsi="Arial" w:cs="Arial"/>
                <w:b w:val="0"/>
                <w:bCs w:val="0"/>
                <w:sz w:val="18"/>
                <w:szCs w:val="18"/>
                <w:u w:val="none"/>
              </w:rPr>
              <w:t>Optimizer</w:t>
            </w:r>
          </w:p>
        </w:tc>
        <w:tc>
          <w:tcPr>
            <w:tcW w:w="3109" w:type="dxa"/>
            <w:shd w:val="clear" w:color="auto" w:fill="auto"/>
          </w:tcPr>
          <w:p w14:paraId="3C556DEC" w14:textId="77777777" w:rsidR="00AA02F1" w:rsidRPr="00386263" w:rsidRDefault="00AA02F1" w:rsidP="00AA02F1">
            <w:pPr>
              <w:pStyle w:val="StyleHeading2Underline"/>
              <w:numPr>
                <w:ilvl w:val="0"/>
                <w:numId w:val="0"/>
              </w:numPr>
              <w:spacing w:before="360"/>
              <w:ind w:right="0"/>
              <w:jc w:val="center"/>
              <w:rPr>
                <w:rFonts w:ascii="Arial" w:hAnsi="Arial" w:cs="Arial"/>
                <w:b w:val="0"/>
                <w:bCs w:val="0"/>
                <w:sz w:val="18"/>
                <w:szCs w:val="18"/>
                <w:u w:val="none"/>
              </w:rPr>
            </w:pPr>
            <w:r w:rsidRPr="00386263">
              <w:rPr>
                <w:rFonts w:ascii="Arial" w:hAnsi="Arial" w:cs="Arial"/>
                <w:b w:val="0"/>
                <w:bCs w:val="0"/>
                <w:sz w:val="18"/>
                <w:szCs w:val="18"/>
                <w:u w:val="none"/>
              </w:rPr>
              <w:t>N/A</w:t>
            </w:r>
          </w:p>
        </w:tc>
        <w:tc>
          <w:tcPr>
            <w:tcW w:w="2268" w:type="dxa"/>
            <w:shd w:val="clear" w:color="auto" w:fill="auto"/>
          </w:tcPr>
          <w:p w14:paraId="3466BE5E" w14:textId="77777777" w:rsidR="00AA02F1" w:rsidRPr="00386263" w:rsidRDefault="00AA02F1" w:rsidP="00AA02F1">
            <w:pPr>
              <w:pStyle w:val="StyleHeading2Underline"/>
              <w:numPr>
                <w:ilvl w:val="0"/>
                <w:numId w:val="0"/>
              </w:numPr>
              <w:spacing w:before="360"/>
              <w:ind w:right="0"/>
              <w:jc w:val="center"/>
              <w:rPr>
                <w:rFonts w:ascii="Arial" w:hAnsi="Arial" w:cs="Arial"/>
                <w:b w:val="0"/>
                <w:bCs w:val="0"/>
                <w:sz w:val="18"/>
                <w:szCs w:val="18"/>
                <w:u w:val="none"/>
              </w:rPr>
            </w:pPr>
            <w:r w:rsidRPr="00386263">
              <w:rPr>
                <w:rFonts w:ascii="Arial" w:hAnsi="Arial" w:cs="Arial"/>
                <w:b w:val="0"/>
                <w:bCs w:val="0"/>
                <w:sz w:val="18"/>
                <w:szCs w:val="18"/>
                <w:u w:val="none"/>
              </w:rPr>
              <w:t>Adam</w:t>
            </w:r>
          </w:p>
        </w:tc>
      </w:tr>
      <w:tr w:rsidR="00AA02F1" w14:paraId="7F017110" w14:textId="77777777" w:rsidTr="00386263">
        <w:trPr>
          <w:trHeight w:val="103"/>
        </w:trPr>
        <w:tc>
          <w:tcPr>
            <w:tcW w:w="959" w:type="dxa"/>
            <w:vMerge/>
            <w:tcBorders>
              <w:right w:val="single" w:sz="12" w:space="0" w:color="auto"/>
            </w:tcBorders>
            <w:shd w:val="clear" w:color="auto" w:fill="auto"/>
          </w:tcPr>
          <w:p w14:paraId="326153DD" w14:textId="77777777" w:rsidR="00AA02F1" w:rsidRPr="00386263" w:rsidRDefault="00AA02F1" w:rsidP="00AA02F1">
            <w:pPr>
              <w:pStyle w:val="StyleHeading2Underline"/>
              <w:numPr>
                <w:ilvl w:val="0"/>
                <w:numId w:val="0"/>
              </w:numPr>
              <w:spacing w:before="360"/>
              <w:ind w:right="0"/>
              <w:jc w:val="center"/>
              <w:rPr>
                <w:rFonts w:ascii="Arial" w:hAnsi="Arial" w:cs="Arial"/>
                <w:sz w:val="18"/>
                <w:szCs w:val="18"/>
                <w:u w:val="none"/>
              </w:rPr>
            </w:pPr>
          </w:p>
        </w:tc>
        <w:tc>
          <w:tcPr>
            <w:tcW w:w="1994" w:type="dxa"/>
            <w:gridSpan w:val="2"/>
            <w:tcBorders>
              <w:left w:val="single" w:sz="12" w:space="0" w:color="auto"/>
            </w:tcBorders>
            <w:shd w:val="clear" w:color="auto" w:fill="auto"/>
          </w:tcPr>
          <w:p w14:paraId="5ADB0533" w14:textId="77777777" w:rsidR="00AA02F1" w:rsidRPr="00386263" w:rsidRDefault="00AA02F1" w:rsidP="00AA02F1">
            <w:pPr>
              <w:pStyle w:val="StyleHeading2Underline"/>
              <w:numPr>
                <w:ilvl w:val="0"/>
                <w:numId w:val="0"/>
              </w:numPr>
              <w:spacing w:before="360"/>
              <w:ind w:right="0"/>
              <w:jc w:val="center"/>
              <w:rPr>
                <w:rFonts w:ascii="Arial" w:hAnsi="Arial" w:cs="Arial"/>
                <w:b w:val="0"/>
                <w:bCs w:val="0"/>
                <w:sz w:val="18"/>
                <w:szCs w:val="18"/>
                <w:u w:val="none"/>
              </w:rPr>
            </w:pPr>
            <w:r w:rsidRPr="00386263">
              <w:rPr>
                <w:rFonts w:ascii="Arial" w:hAnsi="Arial" w:cs="Arial"/>
                <w:b w:val="0"/>
                <w:bCs w:val="0"/>
                <w:sz w:val="18"/>
                <w:szCs w:val="18"/>
                <w:u w:val="none"/>
              </w:rPr>
              <w:t>Loss function</w:t>
            </w:r>
          </w:p>
        </w:tc>
        <w:tc>
          <w:tcPr>
            <w:tcW w:w="3109" w:type="dxa"/>
            <w:shd w:val="clear" w:color="auto" w:fill="auto"/>
          </w:tcPr>
          <w:p w14:paraId="1F634D0C" w14:textId="77777777" w:rsidR="00AA02F1" w:rsidRPr="00386263" w:rsidRDefault="00AA02F1" w:rsidP="00AA02F1">
            <w:pPr>
              <w:pStyle w:val="StyleHeading2Underline"/>
              <w:numPr>
                <w:ilvl w:val="0"/>
                <w:numId w:val="0"/>
              </w:numPr>
              <w:spacing w:before="360"/>
              <w:ind w:right="0"/>
              <w:jc w:val="center"/>
              <w:rPr>
                <w:rFonts w:ascii="Arial" w:hAnsi="Arial" w:cs="Arial"/>
                <w:b w:val="0"/>
                <w:bCs w:val="0"/>
                <w:sz w:val="18"/>
                <w:szCs w:val="18"/>
                <w:u w:val="none"/>
              </w:rPr>
            </w:pPr>
            <w:r w:rsidRPr="00386263">
              <w:rPr>
                <w:rFonts w:ascii="Arial" w:hAnsi="Arial" w:cs="Arial"/>
                <w:b w:val="0"/>
                <w:bCs w:val="0"/>
                <w:sz w:val="18"/>
                <w:szCs w:val="18"/>
                <w:u w:val="none"/>
              </w:rPr>
              <w:t>N/A</w:t>
            </w:r>
          </w:p>
        </w:tc>
        <w:tc>
          <w:tcPr>
            <w:tcW w:w="2268" w:type="dxa"/>
            <w:shd w:val="clear" w:color="auto" w:fill="auto"/>
          </w:tcPr>
          <w:p w14:paraId="3F8F7ED4" w14:textId="77777777" w:rsidR="00AA02F1" w:rsidRPr="00386263" w:rsidRDefault="00AA02F1" w:rsidP="00AA02F1">
            <w:pPr>
              <w:pStyle w:val="StyleHeading2Underline"/>
              <w:numPr>
                <w:ilvl w:val="0"/>
                <w:numId w:val="0"/>
              </w:numPr>
              <w:spacing w:before="360"/>
              <w:ind w:right="0"/>
              <w:jc w:val="center"/>
              <w:rPr>
                <w:rFonts w:ascii="Arial" w:hAnsi="Arial" w:cs="Arial"/>
                <w:b w:val="0"/>
                <w:bCs w:val="0"/>
                <w:sz w:val="18"/>
                <w:szCs w:val="18"/>
                <w:u w:val="none"/>
              </w:rPr>
            </w:pPr>
            <w:proofErr w:type="spellStart"/>
            <w:r w:rsidRPr="00386263">
              <w:rPr>
                <w:rFonts w:ascii="Arial" w:hAnsi="Arial" w:cs="Arial"/>
                <w:b w:val="0"/>
                <w:bCs w:val="0"/>
                <w:sz w:val="18"/>
                <w:szCs w:val="18"/>
                <w:u w:val="none"/>
              </w:rPr>
              <w:t>binary_crossentropy</w:t>
            </w:r>
            <w:proofErr w:type="spellEnd"/>
          </w:p>
        </w:tc>
      </w:tr>
      <w:tr w:rsidR="00AA02F1" w14:paraId="2A407B98" w14:textId="77777777" w:rsidTr="00386263">
        <w:trPr>
          <w:trHeight w:val="103"/>
        </w:trPr>
        <w:tc>
          <w:tcPr>
            <w:tcW w:w="959" w:type="dxa"/>
            <w:vMerge/>
            <w:tcBorders>
              <w:right w:val="single" w:sz="12" w:space="0" w:color="auto"/>
            </w:tcBorders>
            <w:shd w:val="clear" w:color="auto" w:fill="auto"/>
          </w:tcPr>
          <w:p w14:paraId="755B8226" w14:textId="77777777" w:rsidR="00AA02F1" w:rsidRPr="00386263" w:rsidRDefault="00AA02F1" w:rsidP="00AA02F1">
            <w:pPr>
              <w:pStyle w:val="StyleHeading2Underline"/>
              <w:numPr>
                <w:ilvl w:val="0"/>
                <w:numId w:val="0"/>
              </w:numPr>
              <w:spacing w:before="360"/>
              <w:ind w:right="0"/>
              <w:jc w:val="center"/>
              <w:rPr>
                <w:rFonts w:ascii="Arial" w:hAnsi="Arial" w:cs="Arial"/>
                <w:sz w:val="18"/>
                <w:szCs w:val="18"/>
                <w:u w:val="none"/>
              </w:rPr>
            </w:pPr>
          </w:p>
        </w:tc>
        <w:tc>
          <w:tcPr>
            <w:tcW w:w="1994" w:type="dxa"/>
            <w:gridSpan w:val="2"/>
            <w:tcBorders>
              <w:left w:val="single" w:sz="12" w:space="0" w:color="auto"/>
            </w:tcBorders>
            <w:shd w:val="clear" w:color="auto" w:fill="auto"/>
          </w:tcPr>
          <w:p w14:paraId="529CD813" w14:textId="77777777" w:rsidR="00AA02F1" w:rsidRPr="00386263" w:rsidRDefault="00AA02F1" w:rsidP="00AA02F1">
            <w:pPr>
              <w:pStyle w:val="StyleHeading2Underline"/>
              <w:numPr>
                <w:ilvl w:val="0"/>
                <w:numId w:val="0"/>
              </w:numPr>
              <w:spacing w:before="360"/>
              <w:ind w:right="0"/>
              <w:jc w:val="center"/>
              <w:rPr>
                <w:rFonts w:ascii="Arial" w:hAnsi="Arial" w:cs="Arial"/>
                <w:b w:val="0"/>
                <w:bCs w:val="0"/>
                <w:sz w:val="18"/>
                <w:szCs w:val="18"/>
                <w:u w:val="none"/>
              </w:rPr>
            </w:pPr>
            <w:r w:rsidRPr="00386263">
              <w:rPr>
                <w:rFonts w:ascii="Arial" w:hAnsi="Arial" w:cs="Arial"/>
                <w:b w:val="0"/>
                <w:bCs w:val="0"/>
                <w:sz w:val="18"/>
                <w:szCs w:val="18"/>
                <w:u w:val="none"/>
              </w:rPr>
              <w:t>Activation function for hidden layers</w:t>
            </w:r>
          </w:p>
        </w:tc>
        <w:tc>
          <w:tcPr>
            <w:tcW w:w="3109" w:type="dxa"/>
            <w:shd w:val="clear" w:color="auto" w:fill="auto"/>
          </w:tcPr>
          <w:p w14:paraId="661A3CDF" w14:textId="77777777" w:rsidR="00AA02F1" w:rsidRPr="00386263" w:rsidRDefault="00AA02F1" w:rsidP="00AA02F1">
            <w:pPr>
              <w:pStyle w:val="StyleHeading2Underline"/>
              <w:numPr>
                <w:ilvl w:val="0"/>
                <w:numId w:val="0"/>
              </w:numPr>
              <w:spacing w:before="360"/>
              <w:ind w:right="0"/>
              <w:jc w:val="center"/>
              <w:rPr>
                <w:rFonts w:ascii="Arial" w:hAnsi="Arial" w:cs="Arial"/>
                <w:b w:val="0"/>
                <w:bCs w:val="0"/>
                <w:sz w:val="18"/>
                <w:szCs w:val="18"/>
                <w:u w:val="none"/>
              </w:rPr>
            </w:pPr>
            <w:r w:rsidRPr="00386263">
              <w:rPr>
                <w:rFonts w:ascii="Arial" w:hAnsi="Arial" w:cs="Arial"/>
                <w:b w:val="0"/>
                <w:bCs w:val="0"/>
                <w:sz w:val="18"/>
                <w:szCs w:val="18"/>
                <w:u w:val="none"/>
              </w:rPr>
              <w:t>N/A</w:t>
            </w:r>
          </w:p>
        </w:tc>
        <w:tc>
          <w:tcPr>
            <w:tcW w:w="2268" w:type="dxa"/>
            <w:shd w:val="clear" w:color="auto" w:fill="auto"/>
          </w:tcPr>
          <w:p w14:paraId="179E2D67" w14:textId="77777777" w:rsidR="00AA02F1" w:rsidRPr="00386263" w:rsidRDefault="00AA02F1" w:rsidP="00AA02F1">
            <w:pPr>
              <w:pStyle w:val="StyleHeading2Underline"/>
              <w:numPr>
                <w:ilvl w:val="0"/>
                <w:numId w:val="0"/>
              </w:numPr>
              <w:spacing w:before="360"/>
              <w:ind w:right="0"/>
              <w:jc w:val="center"/>
              <w:rPr>
                <w:rFonts w:ascii="Arial" w:hAnsi="Arial" w:cs="Arial"/>
                <w:b w:val="0"/>
                <w:bCs w:val="0"/>
                <w:sz w:val="18"/>
                <w:szCs w:val="18"/>
                <w:u w:val="none"/>
              </w:rPr>
            </w:pPr>
            <w:proofErr w:type="spellStart"/>
            <w:r w:rsidRPr="00386263">
              <w:rPr>
                <w:rFonts w:ascii="Arial" w:hAnsi="Arial" w:cs="Arial"/>
                <w:b w:val="0"/>
                <w:bCs w:val="0"/>
                <w:sz w:val="18"/>
                <w:szCs w:val="18"/>
                <w:u w:val="none"/>
              </w:rPr>
              <w:t>ReLu</w:t>
            </w:r>
            <w:proofErr w:type="spellEnd"/>
          </w:p>
        </w:tc>
      </w:tr>
      <w:tr w:rsidR="00AA02F1" w14:paraId="0F17C863" w14:textId="77777777" w:rsidTr="00386263">
        <w:trPr>
          <w:trHeight w:val="103"/>
        </w:trPr>
        <w:tc>
          <w:tcPr>
            <w:tcW w:w="959" w:type="dxa"/>
            <w:vMerge/>
            <w:tcBorders>
              <w:right w:val="single" w:sz="12" w:space="0" w:color="auto"/>
            </w:tcBorders>
            <w:shd w:val="clear" w:color="auto" w:fill="auto"/>
          </w:tcPr>
          <w:p w14:paraId="06D25262" w14:textId="77777777" w:rsidR="00AA02F1" w:rsidRPr="00386263" w:rsidRDefault="00AA02F1" w:rsidP="00AA02F1">
            <w:pPr>
              <w:pStyle w:val="StyleHeading2Underline"/>
              <w:numPr>
                <w:ilvl w:val="0"/>
                <w:numId w:val="0"/>
              </w:numPr>
              <w:spacing w:before="360"/>
              <w:ind w:right="0"/>
              <w:jc w:val="center"/>
              <w:rPr>
                <w:rFonts w:ascii="Arial" w:hAnsi="Arial" w:cs="Arial"/>
                <w:sz w:val="18"/>
                <w:szCs w:val="18"/>
                <w:u w:val="none"/>
              </w:rPr>
            </w:pPr>
          </w:p>
        </w:tc>
        <w:tc>
          <w:tcPr>
            <w:tcW w:w="1994" w:type="dxa"/>
            <w:gridSpan w:val="2"/>
            <w:tcBorders>
              <w:left w:val="single" w:sz="12" w:space="0" w:color="auto"/>
            </w:tcBorders>
            <w:shd w:val="clear" w:color="auto" w:fill="auto"/>
          </w:tcPr>
          <w:p w14:paraId="4DAF3D1D" w14:textId="77777777" w:rsidR="00AA02F1" w:rsidRPr="00386263" w:rsidRDefault="00AA02F1" w:rsidP="00AA02F1">
            <w:pPr>
              <w:pStyle w:val="StyleHeading2Underline"/>
              <w:numPr>
                <w:ilvl w:val="0"/>
                <w:numId w:val="0"/>
              </w:numPr>
              <w:spacing w:before="360"/>
              <w:ind w:right="0"/>
              <w:jc w:val="center"/>
              <w:rPr>
                <w:rFonts w:ascii="Arial" w:hAnsi="Arial" w:cs="Arial"/>
                <w:b w:val="0"/>
                <w:bCs w:val="0"/>
                <w:sz w:val="18"/>
                <w:szCs w:val="18"/>
                <w:u w:val="none"/>
              </w:rPr>
            </w:pPr>
            <w:r w:rsidRPr="00386263">
              <w:rPr>
                <w:rFonts w:ascii="Arial" w:hAnsi="Arial" w:cs="Arial"/>
                <w:b w:val="0"/>
                <w:bCs w:val="0"/>
                <w:sz w:val="18"/>
                <w:szCs w:val="18"/>
                <w:u w:val="none"/>
              </w:rPr>
              <w:t>Activation function for output layer</w:t>
            </w:r>
          </w:p>
        </w:tc>
        <w:tc>
          <w:tcPr>
            <w:tcW w:w="3109" w:type="dxa"/>
            <w:shd w:val="clear" w:color="auto" w:fill="auto"/>
          </w:tcPr>
          <w:p w14:paraId="56C84E43" w14:textId="77777777" w:rsidR="00AA02F1" w:rsidRPr="00386263" w:rsidRDefault="00AA02F1" w:rsidP="00AA02F1">
            <w:pPr>
              <w:pStyle w:val="StyleHeading2Underline"/>
              <w:numPr>
                <w:ilvl w:val="0"/>
                <w:numId w:val="0"/>
              </w:numPr>
              <w:spacing w:before="360"/>
              <w:ind w:right="0"/>
              <w:jc w:val="center"/>
              <w:rPr>
                <w:rFonts w:ascii="Arial" w:hAnsi="Arial" w:cs="Arial"/>
                <w:b w:val="0"/>
                <w:bCs w:val="0"/>
                <w:sz w:val="18"/>
                <w:szCs w:val="18"/>
                <w:u w:val="none"/>
              </w:rPr>
            </w:pPr>
            <w:r w:rsidRPr="00386263">
              <w:rPr>
                <w:rFonts w:ascii="Arial" w:hAnsi="Arial" w:cs="Arial"/>
                <w:b w:val="0"/>
                <w:bCs w:val="0"/>
                <w:sz w:val="18"/>
                <w:szCs w:val="18"/>
                <w:u w:val="none"/>
              </w:rPr>
              <w:t>N/A</w:t>
            </w:r>
          </w:p>
        </w:tc>
        <w:tc>
          <w:tcPr>
            <w:tcW w:w="2268" w:type="dxa"/>
            <w:shd w:val="clear" w:color="auto" w:fill="auto"/>
          </w:tcPr>
          <w:p w14:paraId="5D6F3A2D" w14:textId="77777777" w:rsidR="00AA02F1" w:rsidRPr="00386263" w:rsidRDefault="00AA02F1" w:rsidP="00AA02F1">
            <w:pPr>
              <w:pStyle w:val="StyleHeading2Underline"/>
              <w:numPr>
                <w:ilvl w:val="0"/>
                <w:numId w:val="0"/>
              </w:numPr>
              <w:spacing w:before="360"/>
              <w:ind w:right="0"/>
              <w:jc w:val="center"/>
              <w:rPr>
                <w:rFonts w:ascii="Arial" w:hAnsi="Arial" w:cs="Arial"/>
                <w:b w:val="0"/>
                <w:bCs w:val="0"/>
                <w:sz w:val="18"/>
                <w:szCs w:val="18"/>
                <w:u w:val="none"/>
              </w:rPr>
            </w:pPr>
            <w:r w:rsidRPr="00386263">
              <w:rPr>
                <w:rFonts w:ascii="Arial" w:hAnsi="Arial" w:cs="Arial"/>
                <w:b w:val="0"/>
                <w:bCs w:val="0"/>
                <w:sz w:val="18"/>
                <w:szCs w:val="18"/>
                <w:u w:val="none"/>
              </w:rPr>
              <w:t>Sigmoid</w:t>
            </w:r>
          </w:p>
        </w:tc>
      </w:tr>
      <w:tr w:rsidR="00AA02F1" w14:paraId="0CDB16BE" w14:textId="77777777" w:rsidTr="00386263">
        <w:trPr>
          <w:trHeight w:val="103"/>
        </w:trPr>
        <w:tc>
          <w:tcPr>
            <w:tcW w:w="959" w:type="dxa"/>
            <w:vMerge/>
            <w:tcBorders>
              <w:right w:val="single" w:sz="12" w:space="0" w:color="auto"/>
            </w:tcBorders>
            <w:shd w:val="clear" w:color="auto" w:fill="auto"/>
          </w:tcPr>
          <w:p w14:paraId="1E6F30FE" w14:textId="77777777" w:rsidR="00AA02F1" w:rsidRPr="00386263" w:rsidRDefault="00AA02F1" w:rsidP="00AA02F1">
            <w:pPr>
              <w:pStyle w:val="StyleHeading2Underline"/>
              <w:numPr>
                <w:ilvl w:val="0"/>
                <w:numId w:val="0"/>
              </w:numPr>
              <w:spacing w:before="360"/>
              <w:ind w:right="0"/>
              <w:jc w:val="center"/>
              <w:rPr>
                <w:rFonts w:ascii="Arial" w:hAnsi="Arial" w:cs="Arial"/>
                <w:sz w:val="18"/>
                <w:szCs w:val="18"/>
                <w:u w:val="none"/>
              </w:rPr>
            </w:pPr>
          </w:p>
        </w:tc>
        <w:tc>
          <w:tcPr>
            <w:tcW w:w="1994" w:type="dxa"/>
            <w:gridSpan w:val="2"/>
            <w:tcBorders>
              <w:left w:val="single" w:sz="12" w:space="0" w:color="auto"/>
            </w:tcBorders>
            <w:shd w:val="clear" w:color="auto" w:fill="auto"/>
          </w:tcPr>
          <w:p w14:paraId="2AB74E80" w14:textId="77777777" w:rsidR="00AA02F1" w:rsidRPr="00386263" w:rsidRDefault="00AA02F1" w:rsidP="00AA02F1">
            <w:pPr>
              <w:pStyle w:val="StyleHeading2Underline"/>
              <w:numPr>
                <w:ilvl w:val="0"/>
                <w:numId w:val="0"/>
              </w:numPr>
              <w:spacing w:before="360"/>
              <w:ind w:right="0"/>
              <w:jc w:val="center"/>
              <w:rPr>
                <w:rFonts w:ascii="Arial" w:hAnsi="Arial" w:cs="Arial"/>
                <w:b w:val="0"/>
                <w:bCs w:val="0"/>
                <w:sz w:val="18"/>
                <w:szCs w:val="18"/>
                <w:u w:val="none"/>
              </w:rPr>
            </w:pPr>
            <w:r w:rsidRPr="00386263">
              <w:rPr>
                <w:rFonts w:ascii="Arial" w:hAnsi="Arial" w:cs="Arial"/>
                <w:b w:val="0"/>
                <w:bCs w:val="0"/>
                <w:sz w:val="18"/>
                <w:szCs w:val="18"/>
                <w:u w:val="none"/>
              </w:rPr>
              <w:t>epochs</w:t>
            </w:r>
          </w:p>
        </w:tc>
        <w:tc>
          <w:tcPr>
            <w:tcW w:w="3109" w:type="dxa"/>
            <w:shd w:val="clear" w:color="auto" w:fill="auto"/>
          </w:tcPr>
          <w:p w14:paraId="554B5040" w14:textId="77777777" w:rsidR="00AA02F1" w:rsidRPr="00386263" w:rsidRDefault="00AA02F1" w:rsidP="00AA02F1">
            <w:pPr>
              <w:pStyle w:val="StyleHeading2Underline"/>
              <w:numPr>
                <w:ilvl w:val="0"/>
                <w:numId w:val="0"/>
              </w:numPr>
              <w:spacing w:before="360"/>
              <w:ind w:right="0"/>
              <w:jc w:val="center"/>
              <w:rPr>
                <w:rFonts w:ascii="Arial" w:hAnsi="Arial" w:cs="Arial"/>
                <w:b w:val="0"/>
                <w:bCs w:val="0"/>
                <w:sz w:val="18"/>
                <w:szCs w:val="18"/>
                <w:u w:val="none"/>
              </w:rPr>
            </w:pPr>
            <w:r w:rsidRPr="00386263">
              <w:rPr>
                <w:rFonts w:ascii="Arial" w:hAnsi="Arial" w:cs="Arial"/>
                <w:b w:val="0"/>
                <w:bCs w:val="0"/>
                <w:sz w:val="18"/>
                <w:szCs w:val="18"/>
                <w:u w:val="none"/>
              </w:rPr>
              <w:t>N/A</w:t>
            </w:r>
          </w:p>
        </w:tc>
        <w:tc>
          <w:tcPr>
            <w:tcW w:w="2268" w:type="dxa"/>
            <w:shd w:val="clear" w:color="auto" w:fill="auto"/>
          </w:tcPr>
          <w:p w14:paraId="45529997" w14:textId="77777777" w:rsidR="00AA02F1" w:rsidRPr="00386263" w:rsidRDefault="00AA02F1" w:rsidP="00AA02F1">
            <w:pPr>
              <w:pStyle w:val="StyleHeading2Underline"/>
              <w:numPr>
                <w:ilvl w:val="0"/>
                <w:numId w:val="0"/>
              </w:numPr>
              <w:spacing w:before="360"/>
              <w:ind w:right="0"/>
              <w:jc w:val="center"/>
              <w:rPr>
                <w:rFonts w:ascii="Arial" w:hAnsi="Arial" w:cs="Arial"/>
                <w:b w:val="0"/>
                <w:bCs w:val="0"/>
                <w:sz w:val="18"/>
                <w:szCs w:val="18"/>
                <w:u w:val="none"/>
              </w:rPr>
            </w:pPr>
            <w:r w:rsidRPr="00386263">
              <w:rPr>
                <w:rFonts w:ascii="Arial" w:hAnsi="Arial" w:cs="Arial"/>
                <w:b w:val="0"/>
                <w:bCs w:val="0"/>
                <w:sz w:val="18"/>
                <w:szCs w:val="18"/>
                <w:u w:val="none"/>
              </w:rPr>
              <w:t>20</w:t>
            </w:r>
          </w:p>
        </w:tc>
      </w:tr>
      <w:tr w:rsidR="00AA02F1" w14:paraId="1638C601" w14:textId="77777777" w:rsidTr="00386263">
        <w:trPr>
          <w:trHeight w:val="546"/>
        </w:trPr>
        <w:tc>
          <w:tcPr>
            <w:tcW w:w="959" w:type="dxa"/>
            <w:vMerge/>
            <w:tcBorders>
              <w:right w:val="single" w:sz="12" w:space="0" w:color="auto"/>
            </w:tcBorders>
            <w:shd w:val="clear" w:color="auto" w:fill="auto"/>
          </w:tcPr>
          <w:p w14:paraId="4C04252E" w14:textId="77777777" w:rsidR="00AA02F1" w:rsidRPr="00386263" w:rsidRDefault="00AA02F1" w:rsidP="00AA02F1">
            <w:pPr>
              <w:pStyle w:val="StyleHeading2Underline"/>
              <w:numPr>
                <w:ilvl w:val="0"/>
                <w:numId w:val="0"/>
              </w:numPr>
              <w:spacing w:before="360"/>
              <w:ind w:right="0"/>
              <w:jc w:val="center"/>
              <w:rPr>
                <w:rFonts w:ascii="Arial" w:hAnsi="Arial" w:cs="Arial"/>
                <w:sz w:val="18"/>
                <w:szCs w:val="18"/>
                <w:u w:val="none"/>
              </w:rPr>
            </w:pPr>
          </w:p>
        </w:tc>
        <w:tc>
          <w:tcPr>
            <w:tcW w:w="1994" w:type="dxa"/>
            <w:gridSpan w:val="2"/>
            <w:tcBorders>
              <w:left w:val="single" w:sz="12" w:space="0" w:color="auto"/>
            </w:tcBorders>
            <w:shd w:val="clear" w:color="auto" w:fill="auto"/>
          </w:tcPr>
          <w:p w14:paraId="56132B5A" w14:textId="77777777" w:rsidR="00AA02F1" w:rsidRPr="00386263" w:rsidRDefault="00AA02F1" w:rsidP="00AA02F1">
            <w:pPr>
              <w:pStyle w:val="StyleHeading2Underline"/>
              <w:numPr>
                <w:ilvl w:val="0"/>
                <w:numId w:val="0"/>
              </w:numPr>
              <w:spacing w:before="360"/>
              <w:ind w:right="0"/>
              <w:jc w:val="center"/>
              <w:rPr>
                <w:rFonts w:ascii="Arial" w:hAnsi="Arial" w:cs="Arial"/>
                <w:b w:val="0"/>
                <w:bCs w:val="0"/>
                <w:sz w:val="18"/>
                <w:szCs w:val="18"/>
                <w:u w:val="none"/>
              </w:rPr>
            </w:pPr>
            <w:r w:rsidRPr="00386263">
              <w:rPr>
                <w:rFonts w:ascii="Arial" w:hAnsi="Arial" w:cs="Arial"/>
                <w:b w:val="0"/>
                <w:bCs w:val="0"/>
                <w:sz w:val="18"/>
                <w:szCs w:val="18"/>
                <w:u w:val="none"/>
              </w:rPr>
              <w:t>Batch size</w:t>
            </w:r>
          </w:p>
        </w:tc>
        <w:tc>
          <w:tcPr>
            <w:tcW w:w="3109" w:type="dxa"/>
            <w:shd w:val="clear" w:color="auto" w:fill="auto"/>
          </w:tcPr>
          <w:p w14:paraId="38730D23" w14:textId="77777777" w:rsidR="00AA02F1" w:rsidRPr="00386263" w:rsidRDefault="00AA02F1" w:rsidP="00AA02F1">
            <w:pPr>
              <w:pStyle w:val="StyleHeading2Underline"/>
              <w:numPr>
                <w:ilvl w:val="0"/>
                <w:numId w:val="0"/>
              </w:numPr>
              <w:spacing w:before="360"/>
              <w:ind w:right="0"/>
              <w:jc w:val="center"/>
              <w:rPr>
                <w:rFonts w:ascii="Arial" w:hAnsi="Arial" w:cs="Arial"/>
                <w:b w:val="0"/>
                <w:bCs w:val="0"/>
                <w:sz w:val="18"/>
                <w:szCs w:val="18"/>
                <w:u w:val="none"/>
              </w:rPr>
            </w:pPr>
            <w:r w:rsidRPr="00386263">
              <w:rPr>
                <w:rFonts w:ascii="Arial" w:hAnsi="Arial" w:cs="Arial"/>
                <w:b w:val="0"/>
                <w:bCs w:val="0"/>
                <w:sz w:val="18"/>
                <w:szCs w:val="18"/>
                <w:u w:val="none"/>
              </w:rPr>
              <w:t>N/A</w:t>
            </w:r>
          </w:p>
        </w:tc>
        <w:tc>
          <w:tcPr>
            <w:tcW w:w="2268" w:type="dxa"/>
            <w:shd w:val="clear" w:color="auto" w:fill="auto"/>
          </w:tcPr>
          <w:p w14:paraId="30CBD1B4" w14:textId="77777777" w:rsidR="00AA02F1" w:rsidRPr="00386263" w:rsidRDefault="00AA02F1" w:rsidP="00AA02F1">
            <w:pPr>
              <w:pStyle w:val="StyleHeading2Underline"/>
              <w:numPr>
                <w:ilvl w:val="0"/>
                <w:numId w:val="0"/>
              </w:numPr>
              <w:spacing w:before="360"/>
              <w:ind w:right="0"/>
              <w:jc w:val="center"/>
              <w:rPr>
                <w:rFonts w:ascii="Arial" w:hAnsi="Arial" w:cs="Arial"/>
                <w:b w:val="0"/>
                <w:bCs w:val="0"/>
                <w:sz w:val="18"/>
                <w:szCs w:val="18"/>
                <w:u w:val="none"/>
              </w:rPr>
            </w:pPr>
            <w:r w:rsidRPr="00386263">
              <w:rPr>
                <w:rFonts w:ascii="Arial" w:hAnsi="Arial" w:cs="Arial"/>
                <w:b w:val="0"/>
                <w:bCs w:val="0"/>
                <w:sz w:val="18"/>
                <w:szCs w:val="18"/>
                <w:u w:val="none"/>
              </w:rPr>
              <w:t>2</w:t>
            </w:r>
          </w:p>
        </w:tc>
      </w:tr>
      <w:tr w:rsidR="00AA02F1" w14:paraId="06F03F4C" w14:textId="77777777" w:rsidTr="00386263">
        <w:trPr>
          <w:trHeight w:val="1150"/>
        </w:trPr>
        <w:tc>
          <w:tcPr>
            <w:tcW w:w="959" w:type="dxa"/>
            <w:vMerge w:val="restart"/>
            <w:tcBorders>
              <w:top w:val="single" w:sz="12" w:space="0" w:color="auto"/>
              <w:right w:val="single" w:sz="12" w:space="0" w:color="auto"/>
            </w:tcBorders>
            <w:shd w:val="clear" w:color="auto" w:fill="auto"/>
          </w:tcPr>
          <w:p w14:paraId="1B10BF26" w14:textId="77777777" w:rsidR="00AA02F1" w:rsidRPr="00386263" w:rsidRDefault="00AA02F1" w:rsidP="00AA02F1">
            <w:pPr>
              <w:pStyle w:val="StyleHeading2Underline"/>
              <w:numPr>
                <w:ilvl w:val="0"/>
                <w:numId w:val="0"/>
              </w:numPr>
              <w:spacing w:before="360"/>
              <w:ind w:right="0"/>
              <w:jc w:val="center"/>
              <w:rPr>
                <w:rFonts w:ascii="Arial" w:hAnsi="Arial" w:cs="Arial"/>
                <w:sz w:val="18"/>
                <w:szCs w:val="18"/>
                <w:u w:val="none"/>
              </w:rPr>
            </w:pPr>
            <w:r w:rsidRPr="00386263">
              <w:rPr>
                <w:rFonts w:ascii="Arial" w:hAnsi="Arial" w:cs="Arial"/>
                <w:sz w:val="18"/>
                <w:szCs w:val="18"/>
                <w:u w:val="none"/>
              </w:rPr>
              <w:t>Random Forest</w:t>
            </w:r>
          </w:p>
        </w:tc>
        <w:tc>
          <w:tcPr>
            <w:tcW w:w="1994" w:type="dxa"/>
            <w:gridSpan w:val="2"/>
            <w:tcBorders>
              <w:top w:val="single" w:sz="12" w:space="0" w:color="auto"/>
              <w:left w:val="single" w:sz="12" w:space="0" w:color="auto"/>
              <w:bottom w:val="single" w:sz="4" w:space="0" w:color="auto"/>
            </w:tcBorders>
            <w:shd w:val="clear" w:color="auto" w:fill="auto"/>
          </w:tcPr>
          <w:p w14:paraId="6C81E3C7" w14:textId="77777777" w:rsidR="00AA02F1" w:rsidRPr="00386263" w:rsidRDefault="00AA02F1" w:rsidP="00AA02F1">
            <w:pPr>
              <w:pStyle w:val="StyleHeading2Underline"/>
              <w:numPr>
                <w:ilvl w:val="0"/>
                <w:numId w:val="0"/>
              </w:numPr>
              <w:spacing w:before="360"/>
              <w:ind w:right="0"/>
              <w:jc w:val="center"/>
              <w:rPr>
                <w:rFonts w:ascii="Arial" w:hAnsi="Arial" w:cs="Arial"/>
                <w:b w:val="0"/>
                <w:bCs w:val="0"/>
                <w:sz w:val="18"/>
                <w:szCs w:val="18"/>
                <w:u w:val="none"/>
              </w:rPr>
            </w:pPr>
            <w:r w:rsidRPr="00386263">
              <w:rPr>
                <w:rFonts w:ascii="Arial" w:hAnsi="Arial" w:cs="Arial"/>
                <w:b w:val="0"/>
                <w:bCs w:val="0"/>
                <w:sz w:val="18"/>
                <w:szCs w:val="18"/>
                <w:u w:val="none"/>
              </w:rPr>
              <w:t>Criterion</w:t>
            </w:r>
          </w:p>
        </w:tc>
        <w:tc>
          <w:tcPr>
            <w:tcW w:w="3109" w:type="dxa"/>
            <w:tcBorders>
              <w:top w:val="single" w:sz="12" w:space="0" w:color="auto"/>
            </w:tcBorders>
            <w:shd w:val="clear" w:color="auto" w:fill="auto"/>
          </w:tcPr>
          <w:p w14:paraId="4E0C345D" w14:textId="77777777" w:rsidR="00AA02F1" w:rsidRPr="00386263" w:rsidRDefault="00AA02F1" w:rsidP="00AA02F1">
            <w:pPr>
              <w:pStyle w:val="BodyText"/>
              <w:jc w:val="center"/>
              <w:rPr>
                <w:rFonts w:cs="Arial"/>
                <w:sz w:val="18"/>
                <w:szCs w:val="18"/>
              </w:rPr>
            </w:pPr>
            <w:r w:rsidRPr="00386263">
              <w:rPr>
                <w:rFonts w:cs="Arial"/>
                <w:sz w:val="18"/>
                <w:szCs w:val="18"/>
              </w:rPr>
              <w:t>['</w:t>
            </w:r>
            <w:proofErr w:type="spellStart"/>
            <w:r w:rsidRPr="00386263">
              <w:rPr>
                <w:rFonts w:cs="Arial"/>
                <w:sz w:val="18"/>
                <w:szCs w:val="18"/>
              </w:rPr>
              <w:t>gini</w:t>
            </w:r>
            <w:proofErr w:type="spellEnd"/>
            <w:r w:rsidRPr="00386263">
              <w:rPr>
                <w:rFonts w:cs="Arial"/>
                <w:sz w:val="18"/>
                <w:szCs w:val="18"/>
              </w:rPr>
              <w:t>', 'entropy']</w:t>
            </w:r>
          </w:p>
        </w:tc>
        <w:tc>
          <w:tcPr>
            <w:tcW w:w="2268" w:type="dxa"/>
            <w:tcBorders>
              <w:top w:val="single" w:sz="12" w:space="0" w:color="auto"/>
            </w:tcBorders>
            <w:shd w:val="clear" w:color="auto" w:fill="auto"/>
          </w:tcPr>
          <w:p w14:paraId="4541C35A" w14:textId="77777777" w:rsidR="00AA02F1" w:rsidRPr="00386263" w:rsidRDefault="00AA02F1" w:rsidP="00AA02F1">
            <w:pPr>
              <w:pStyle w:val="BodyText"/>
              <w:jc w:val="center"/>
              <w:rPr>
                <w:rFonts w:cs="Arial"/>
                <w:sz w:val="18"/>
                <w:szCs w:val="18"/>
              </w:rPr>
            </w:pPr>
            <w:proofErr w:type="spellStart"/>
            <w:r w:rsidRPr="00386263">
              <w:rPr>
                <w:rFonts w:cs="Arial"/>
                <w:sz w:val="18"/>
                <w:szCs w:val="18"/>
              </w:rPr>
              <w:t>gini</w:t>
            </w:r>
            <w:proofErr w:type="spellEnd"/>
          </w:p>
        </w:tc>
      </w:tr>
      <w:tr w:rsidR="00AA02F1" w14:paraId="6DF0A9A9" w14:textId="77777777" w:rsidTr="00386263">
        <w:trPr>
          <w:trHeight w:val="208"/>
        </w:trPr>
        <w:tc>
          <w:tcPr>
            <w:tcW w:w="959" w:type="dxa"/>
            <w:vMerge/>
            <w:tcBorders>
              <w:right w:val="single" w:sz="12" w:space="0" w:color="auto"/>
            </w:tcBorders>
            <w:shd w:val="clear" w:color="auto" w:fill="auto"/>
          </w:tcPr>
          <w:p w14:paraId="49B8F3CA" w14:textId="77777777" w:rsidR="00AA02F1" w:rsidRPr="00386263" w:rsidRDefault="00AA02F1" w:rsidP="00AA02F1">
            <w:pPr>
              <w:pStyle w:val="StyleHeading2Underline"/>
              <w:numPr>
                <w:ilvl w:val="0"/>
                <w:numId w:val="0"/>
              </w:numPr>
              <w:spacing w:before="360"/>
              <w:ind w:right="0"/>
              <w:jc w:val="center"/>
              <w:rPr>
                <w:rFonts w:ascii="Arial" w:hAnsi="Arial" w:cs="Arial"/>
                <w:sz w:val="18"/>
                <w:szCs w:val="18"/>
                <w:u w:val="none"/>
              </w:rPr>
            </w:pPr>
          </w:p>
        </w:tc>
        <w:tc>
          <w:tcPr>
            <w:tcW w:w="1994" w:type="dxa"/>
            <w:gridSpan w:val="2"/>
            <w:tcBorders>
              <w:top w:val="single" w:sz="4" w:space="0" w:color="auto"/>
              <w:left w:val="single" w:sz="12" w:space="0" w:color="auto"/>
              <w:bottom w:val="single" w:sz="4" w:space="0" w:color="auto"/>
            </w:tcBorders>
            <w:shd w:val="clear" w:color="auto" w:fill="auto"/>
          </w:tcPr>
          <w:p w14:paraId="576D7A87" w14:textId="77777777" w:rsidR="00AA02F1" w:rsidRPr="00386263" w:rsidRDefault="00AA02F1" w:rsidP="00AA02F1">
            <w:pPr>
              <w:pStyle w:val="StyleHeading2Underline"/>
              <w:numPr>
                <w:ilvl w:val="0"/>
                <w:numId w:val="0"/>
              </w:numPr>
              <w:spacing w:before="360"/>
              <w:ind w:right="0"/>
              <w:jc w:val="center"/>
              <w:rPr>
                <w:rFonts w:ascii="Arial" w:hAnsi="Arial" w:cs="Arial"/>
                <w:b w:val="0"/>
                <w:bCs w:val="0"/>
                <w:sz w:val="18"/>
                <w:szCs w:val="18"/>
                <w:u w:val="none"/>
              </w:rPr>
            </w:pPr>
            <w:proofErr w:type="spellStart"/>
            <w:r w:rsidRPr="00386263">
              <w:rPr>
                <w:rFonts w:ascii="Arial" w:hAnsi="Arial" w:cs="Arial"/>
                <w:b w:val="0"/>
                <w:bCs w:val="0"/>
                <w:sz w:val="18"/>
                <w:szCs w:val="18"/>
                <w:u w:val="none"/>
              </w:rPr>
              <w:t>Max_features</w:t>
            </w:r>
            <w:proofErr w:type="spellEnd"/>
          </w:p>
        </w:tc>
        <w:tc>
          <w:tcPr>
            <w:tcW w:w="3109" w:type="dxa"/>
            <w:shd w:val="clear" w:color="auto" w:fill="auto"/>
          </w:tcPr>
          <w:p w14:paraId="1E026755" w14:textId="77777777" w:rsidR="00AA02F1" w:rsidRPr="00386263" w:rsidRDefault="00AA02F1" w:rsidP="00AA02F1">
            <w:pPr>
              <w:pStyle w:val="BodyText"/>
              <w:jc w:val="center"/>
              <w:rPr>
                <w:rFonts w:cs="Arial"/>
                <w:sz w:val="18"/>
                <w:szCs w:val="18"/>
              </w:rPr>
            </w:pPr>
            <w:r w:rsidRPr="00386263">
              <w:rPr>
                <w:rFonts w:cs="Arial"/>
                <w:sz w:val="18"/>
                <w:szCs w:val="18"/>
              </w:rPr>
              <w:t>[4,5,6,7,8]</w:t>
            </w:r>
          </w:p>
        </w:tc>
        <w:tc>
          <w:tcPr>
            <w:tcW w:w="2268" w:type="dxa"/>
            <w:shd w:val="clear" w:color="auto" w:fill="auto"/>
          </w:tcPr>
          <w:p w14:paraId="5D42FCFF" w14:textId="77777777" w:rsidR="00AA02F1" w:rsidRPr="00386263" w:rsidRDefault="00AA02F1" w:rsidP="00AA02F1">
            <w:pPr>
              <w:pStyle w:val="StyleHeading2Underline"/>
              <w:numPr>
                <w:ilvl w:val="0"/>
                <w:numId w:val="0"/>
              </w:numPr>
              <w:spacing w:before="360"/>
              <w:ind w:right="0"/>
              <w:jc w:val="center"/>
              <w:rPr>
                <w:rFonts w:ascii="Arial" w:hAnsi="Arial" w:cs="Arial"/>
                <w:b w:val="0"/>
                <w:bCs w:val="0"/>
                <w:sz w:val="18"/>
                <w:szCs w:val="18"/>
                <w:u w:val="none"/>
              </w:rPr>
            </w:pPr>
            <w:r w:rsidRPr="00386263">
              <w:rPr>
                <w:rFonts w:ascii="Arial" w:hAnsi="Arial" w:cs="Arial"/>
                <w:b w:val="0"/>
                <w:bCs w:val="0"/>
                <w:sz w:val="18"/>
                <w:szCs w:val="18"/>
                <w:u w:val="none"/>
              </w:rPr>
              <w:t>6</w:t>
            </w:r>
          </w:p>
        </w:tc>
      </w:tr>
      <w:tr w:rsidR="00AA02F1" w14:paraId="79D909F6" w14:textId="77777777" w:rsidTr="00386263">
        <w:trPr>
          <w:trHeight w:val="208"/>
        </w:trPr>
        <w:tc>
          <w:tcPr>
            <w:tcW w:w="959" w:type="dxa"/>
            <w:vMerge/>
            <w:tcBorders>
              <w:right w:val="single" w:sz="12" w:space="0" w:color="auto"/>
            </w:tcBorders>
            <w:shd w:val="clear" w:color="auto" w:fill="auto"/>
          </w:tcPr>
          <w:p w14:paraId="44A9AF3B" w14:textId="77777777" w:rsidR="00AA02F1" w:rsidRPr="00386263" w:rsidRDefault="00AA02F1" w:rsidP="00AA02F1">
            <w:pPr>
              <w:pStyle w:val="StyleHeading2Underline"/>
              <w:numPr>
                <w:ilvl w:val="0"/>
                <w:numId w:val="0"/>
              </w:numPr>
              <w:spacing w:before="360"/>
              <w:ind w:right="0"/>
              <w:jc w:val="center"/>
              <w:rPr>
                <w:rFonts w:ascii="Arial" w:hAnsi="Arial" w:cs="Arial"/>
                <w:sz w:val="18"/>
                <w:szCs w:val="18"/>
                <w:u w:val="none"/>
              </w:rPr>
            </w:pPr>
          </w:p>
        </w:tc>
        <w:tc>
          <w:tcPr>
            <w:tcW w:w="1994" w:type="dxa"/>
            <w:gridSpan w:val="2"/>
            <w:tcBorders>
              <w:top w:val="single" w:sz="4" w:space="0" w:color="auto"/>
              <w:left w:val="single" w:sz="12" w:space="0" w:color="auto"/>
              <w:bottom w:val="single" w:sz="4" w:space="0" w:color="auto"/>
            </w:tcBorders>
            <w:shd w:val="clear" w:color="auto" w:fill="auto"/>
          </w:tcPr>
          <w:p w14:paraId="3CB44792" w14:textId="77777777" w:rsidR="00AA02F1" w:rsidRPr="00386263" w:rsidRDefault="00AA02F1" w:rsidP="00AA02F1">
            <w:pPr>
              <w:pStyle w:val="StyleHeading2Underline"/>
              <w:numPr>
                <w:ilvl w:val="0"/>
                <w:numId w:val="0"/>
              </w:numPr>
              <w:spacing w:before="360"/>
              <w:ind w:right="0"/>
              <w:jc w:val="center"/>
              <w:rPr>
                <w:rFonts w:ascii="Arial" w:hAnsi="Arial" w:cs="Arial"/>
                <w:b w:val="0"/>
                <w:bCs w:val="0"/>
                <w:sz w:val="18"/>
                <w:szCs w:val="18"/>
                <w:u w:val="none"/>
              </w:rPr>
            </w:pPr>
            <w:proofErr w:type="spellStart"/>
            <w:r w:rsidRPr="00386263">
              <w:rPr>
                <w:rFonts w:ascii="Arial" w:hAnsi="Arial" w:cs="Arial"/>
                <w:b w:val="0"/>
                <w:bCs w:val="0"/>
                <w:sz w:val="18"/>
                <w:szCs w:val="18"/>
                <w:u w:val="none"/>
              </w:rPr>
              <w:t>Max_depth</w:t>
            </w:r>
            <w:proofErr w:type="spellEnd"/>
          </w:p>
        </w:tc>
        <w:tc>
          <w:tcPr>
            <w:tcW w:w="3109" w:type="dxa"/>
            <w:shd w:val="clear" w:color="auto" w:fill="auto"/>
          </w:tcPr>
          <w:p w14:paraId="6B2A7D69" w14:textId="77777777" w:rsidR="00AA02F1" w:rsidRPr="00386263" w:rsidRDefault="00AA02F1" w:rsidP="00AA02F1">
            <w:pPr>
              <w:pStyle w:val="BodyText"/>
              <w:jc w:val="center"/>
              <w:rPr>
                <w:rFonts w:cs="Arial"/>
                <w:sz w:val="18"/>
                <w:szCs w:val="18"/>
              </w:rPr>
            </w:pPr>
            <w:r w:rsidRPr="00386263">
              <w:rPr>
                <w:rFonts w:cs="Arial"/>
                <w:sz w:val="18"/>
                <w:szCs w:val="18"/>
              </w:rPr>
              <w:t>['auto', 'sqrt', 'log2']</w:t>
            </w:r>
          </w:p>
        </w:tc>
        <w:tc>
          <w:tcPr>
            <w:tcW w:w="2268" w:type="dxa"/>
            <w:shd w:val="clear" w:color="auto" w:fill="auto"/>
          </w:tcPr>
          <w:p w14:paraId="581A0906" w14:textId="77777777" w:rsidR="00AA02F1" w:rsidRPr="00386263" w:rsidRDefault="00AA02F1" w:rsidP="00AA02F1">
            <w:pPr>
              <w:pStyle w:val="StyleHeading2Underline"/>
              <w:numPr>
                <w:ilvl w:val="0"/>
                <w:numId w:val="0"/>
              </w:numPr>
              <w:spacing w:before="360"/>
              <w:ind w:right="0"/>
              <w:jc w:val="center"/>
              <w:rPr>
                <w:rFonts w:ascii="Arial" w:hAnsi="Arial" w:cs="Arial"/>
                <w:b w:val="0"/>
                <w:bCs w:val="0"/>
                <w:sz w:val="18"/>
                <w:szCs w:val="18"/>
                <w:u w:val="none"/>
              </w:rPr>
            </w:pPr>
            <w:r w:rsidRPr="00386263">
              <w:rPr>
                <w:rFonts w:ascii="Arial" w:hAnsi="Arial" w:cs="Arial"/>
                <w:b w:val="0"/>
                <w:bCs w:val="0"/>
                <w:sz w:val="18"/>
                <w:szCs w:val="18"/>
                <w:u w:val="none"/>
              </w:rPr>
              <w:t>Auto</w:t>
            </w:r>
          </w:p>
        </w:tc>
      </w:tr>
      <w:tr w:rsidR="00AA02F1" w14:paraId="63BE4646" w14:textId="77777777" w:rsidTr="00386263">
        <w:trPr>
          <w:trHeight w:val="208"/>
        </w:trPr>
        <w:tc>
          <w:tcPr>
            <w:tcW w:w="959" w:type="dxa"/>
            <w:vMerge/>
            <w:tcBorders>
              <w:bottom w:val="single" w:sz="12" w:space="0" w:color="auto"/>
              <w:right w:val="single" w:sz="12" w:space="0" w:color="auto"/>
            </w:tcBorders>
            <w:shd w:val="clear" w:color="auto" w:fill="auto"/>
          </w:tcPr>
          <w:p w14:paraId="166019F5" w14:textId="77777777" w:rsidR="00AA02F1" w:rsidRPr="00386263" w:rsidRDefault="00AA02F1" w:rsidP="00AA02F1">
            <w:pPr>
              <w:pStyle w:val="StyleHeading2Underline"/>
              <w:numPr>
                <w:ilvl w:val="0"/>
                <w:numId w:val="0"/>
              </w:numPr>
              <w:spacing w:before="360"/>
              <w:ind w:right="0"/>
              <w:jc w:val="center"/>
              <w:rPr>
                <w:rFonts w:ascii="Arial" w:hAnsi="Arial" w:cs="Arial"/>
                <w:sz w:val="18"/>
                <w:szCs w:val="18"/>
                <w:u w:val="none"/>
              </w:rPr>
            </w:pPr>
          </w:p>
        </w:tc>
        <w:tc>
          <w:tcPr>
            <w:tcW w:w="1994" w:type="dxa"/>
            <w:gridSpan w:val="2"/>
            <w:tcBorders>
              <w:top w:val="single" w:sz="4" w:space="0" w:color="auto"/>
              <w:left w:val="single" w:sz="12" w:space="0" w:color="auto"/>
              <w:bottom w:val="single" w:sz="12" w:space="0" w:color="auto"/>
            </w:tcBorders>
            <w:shd w:val="clear" w:color="auto" w:fill="auto"/>
          </w:tcPr>
          <w:p w14:paraId="7FD07B94" w14:textId="77777777" w:rsidR="00AA02F1" w:rsidRPr="00386263" w:rsidRDefault="00AA02F1" w:rsidP="00AA02F1">
            <w:pPr>
              <w:pStyle w:val="StyleHeading2Underline"/>
              <w:numPr>
                <w:ilvl w:val="0"/>
                <w:numId w:val="0"/>
              </w:numPr>
              <w:spacing w:before="360"/>
              <w:ind w:right="0"/>
              <w:jc w:val="center"/>
              <w:rPr>
                <w:rFonts w:ascii="Arial" w:hAnsi="Arial" w:cs="Arial"/>
                <w:b w:val="0"/>
                <w:bCs w:val="0"/>
                <w:sz w:val="18"/>
                <w:szCs w:val="18"/>
                <w:u w:val="none"/>
              </w:rPr>
            </w:pPr>
            <w:proofErr w:type="spellStart"/>
            <w:r w:rsidRPr="00386263">
              <w:rPr>
                <w:rFonts w:ascii="Arial" w:hAnsi="Arial" w:cs="Arial"/>
                <w:b w:val="0"/>
                <w:bCs w:val="0"/>
                <w:sz w:val="18"/>
                <w:szCs w:val="18"/>
                <w:u w:val="none"/>
              </w:rPr>
              <w:t>n_estimators</w:t>
            </w:r>
            <w:proofErr w:type="spellEnd"/>
          </w:p>
        </w:tc>
        <w:tc>
          <w:tcPr>
            <w:tcW w:w="3109" w:type="dxa"/>
            <w:tcBorders>
              <w:bottom w:val="single" w:sz="12" w:space="0" w:color="auto"/>
            </w:tcBorders>
            <w:shd w:val="clear" w:color="auto" w:fill="auto"/>
          </w:tcPr>
          <w:p w14:paraId="7C21EA14" w14:textId="77777777" w:rsidR="00AA02F1" w:rsidRPr="00386263" w:rsidRDefault="00AA02F1" w:rsidP="00AA02F1">
            <w:pPr>
              <w:pStyle w:val="StyleHeading2Underline"/>
              <w:numPr>
                <w:ilvl w:val="0"/>
                <w:numId w:val="0"/>
              </w:numPr>
              <w:spacing w:before="360"/>
              <w:ind w:right="0"/>
              <w:jc w:val="center"/>
              <w:rPr>
                <w:rFonts w:ascii="Arial" w:hAnsi="Arial" w:cs="Arial"/>
                <w:b w:val="0"/>
                <w:bCs w:val="0"/>
                <w:sz w:val="18"/>
                <w:szCs w:val="18"/>
                <w:u w:val="none"/>
              </w:rPr>
            </w:pPr>
            <w:r w:rsidRPr="00386263">
              <w:rPr>
                <w:rFonts w:ascii="Arial" w:hAnsi="Arial" w:cs="Arial"/>
                <w:b w:val="0"/>
                <w:bCs w:val="0"/>
                <w:sz w:val="18"/>
                <w:szCs w:val="18"/>
                <w:u w:val="none"/>
              </w:rPr>
              <w:t>[50, 100, 200, 500]</w:t>
            </w:r>
          </w:p>
        </w:tc>
        <w:tc>
          <w:tcPr>
            <w:tcW w:w="2268" w:type="dxa"/>
            <w:tcBorders>
              <w:bottom w:val="single" w:sz="12" w:space="0" w:color="auto"/>
            </w:tcBorders>
            <w:shd w:val="clear" w:color="auto" w:fill="auto"/>
          </w:tcPr>
          <w:p w14:paraId="3C1DF149" w14:textId="77777777" w:rsidR="00AA02F1" w:rsidRPr="00386263" w:rsidRDefault="00AA02F1" w:rsidP="00AA02F1">
            <w:pPr>
              <w:pStyle w:val="StyleHeading2Underline"/>
              <w:numPr>
                <w:ilvl w:val="0"/>
                <w:numId w:val="0"/>
              </w:numPr>
              <w:spacing w:before="360"/>
              <w:ind w:right="0"/>
              <w:jc w:val="center"/>
              <w:rPr>
                <w:rFonts w:ascii="Arial" w:hAnsi="Arial" w:cs="Arial"/>
                <w:b w:val="0"/>
                <w:bCs w:val="0"/>
                <w:sz w:val="18"/>
                <w:szCs w:val="18"/>
                <w:u w:val="none"/>
              </w:rPr>
            </w:pPr>
            <w:r w:rsidRPr="00386263">
              <w:rPr>
                <w:rFonts w:ascii="Arial" w:hAnsi="Arial" w:cs="Arial"/>
                <w:b w:val="0"/>
                <w:bCs w:val="0"/>
                <w:sz w:val="18"/>
                <w:szCs w:val="18"/>
                <w:u w:val="none"/>
              </w:rPr>
              <w:t>100</w:t>
            </w:r>
          </w:p>
        </w:tc>
      </w:tr>
      <w:tr w:rsidR="00AA02F1" w14:paraId="3E2ECE82" w14:textId="77777777" w:rsidTr="00386263">
        <w:trPr>
          <w:trHeight w:val="279"/>
        </w:trPr>
        <w:tc>
          <w:tcPr>
            <w:tcW w:w="959" w:type="dxa"/>
            <w:vMerge w:val="restart"/>
            <w:tcBorders>
              <w:top w:val="single" w:sz="12" w:space="0" w:color="auto"/>
              <w:right w:val="single" w:sz="12" w:space="0" w:color="auto"/>
            </w:tcBorders>
            <w:shd w:val="clear" w:color="auto" w:fill="auto"/>
          </w:tcPr>
          <w:p w14:paraId="159AD395" w14:textId="77777777" w:rsidR="00AA02F1" w:rsidRPr="00386263" w:rsidRDefault="00AA02F1" w:rsidP="00AA02F1">
            <w:pPr>
              <w:pStyle w:val="StyleHeading2Underline"/>
              <w:numPr>
                <w:ilvl w:val="0"/>
                <w:numId w:val="0"/>
              </w:numPr>
              <w:spacing w:before="360"/>
              <w:ind w:right="0"/>
              <w:jc w:val="center"/>
              <w:rPr>
                <w:rFonts w:ascii="Arial" w:hAnsi="Arial" w:cs="Arial"/>
                <w:sz w:val="18"/>
                <w:szCs w:val="18"/>
                <w:u w:val="none"/>
              </w:rPr>
            </w:pPr>
            <w:r w:rsidRPr="00386263">
              <w:rPr>
                <w:rFonts w:ascii="Arial" w:hAnsi="Arial" w:cs="Arial"/>
                <w:sz w:val="18"/>
                <w:szCs w:val="18"/>
                <w:u w:val="none"/>
              </w:rPr>
              <w:t>SVM</w:t>
            </w:r>
          </w:p>
        </w:tc>
        <w:tc>
          <w:tcPr>
            <w:tcW w:w="1994" w:type="dxa"/>
            <w:gridSpan w:val="2"/>
            <w:tcBorders>
              <w:top w:val="single" w:sz="12" w:space="0" w:color="auto"/>
              <w:left w:val="single" w:sz="12" w:space="0" w:color="auto"/>
              <w:bottom w:val="single" w:sz="4" w:space="0" w:color="auto"/>
            </w:tcBorders>
            <w:shd w:val="clear" w:color="auto" w:fill="auto"/>
          </w:tcPr>
          <w:p w14:paraId="6FB3C109" w14:textId="77777777" w:rsidR="00AA02F1" w:rsidRPr="00386263" w:rsidRDefault="00AA02F1" w:rsidP="00AA02F1">
            <w:pPr>
              <w:pStyle w:val="StyleHeading2Underline"/>
              <w:numPr>
                <w:ilvl w:val="0"/>
                <w:numId w:val="0"/>
              </w:numPr>
              <w:spacing w:before="360"/>
              <w:ind w:right="0"/>
              <w:jc w:val="center"/>
              <w:rPr>
                <w:rFonts w:ascii="Arial" w:hAnsi="Arial" w:cs="Arial"/>
                <w:b w:val="0"/>
                <w:bCs w:val="0"/>
                <w:sz w:val="18"/>
                <w:szCs w:val="18"/>
                <w:u w:val="none"/>
              </w:rPr>
            </w:pPr>
            <w:r w:rsidRPr="00386263">
              <w:rPr>
                <w:rFonts w:ascii="Arial" w:hAnsi="Arial" w:cs="Arial"/>
                <w:b w:val="0"/>
                <w:bCs w:val="0"/>
                <w:sz w:val="18"/>
                <w:szCs w:val="18"/>
                <w:u w:val="none"/>
              </w:rPr>
              <w:t>gamma</w:t>
            </w:r>
          </w:p>
        </w:tc>
        <w:tc>
          <w:tcPr>
            <w:tcW w:w="3109" w:type="dxa"/>
            <w:tcBorders>
              <w:top w:val="single" w:sz="12" w:space="0" w:color="auto"/>
            </w:tcBorders>
            <w:shd w:val="clear" w:color="auto" w:fill="auto"/>
          </w:tcPr>
          <w:p w14:paraId="5E01622A" w14:textId="77777777" w:rsidR="00AA02F1" w:rsidRPr="00386263" w:rsidRDefault="00AA02F1" w:rsidP="00AA02F1">
            <w:pPr>
              <w:pStyle w:val="StyleHeading2Underline"/>
              <w:numPr>
                <w:ilvl w:val="0"/>
                <w:numId w:val="0"/>
              </w:numPr>
              <w:spacing w:before="360"/>
              <w:ind w:right="0"/>
              <w:jc w:val="center"/>
              <w:rPr>
                <w:rFonts w:ascii="Arial" w:hAnsi="Arial" w:cs="Arial"/>
                <w:b w:val="0"/>
                <w:bCs w:val="0"/>
                <w:sz w:val="18"/>
                <w:szCs w:val="18"/>
                <w:u w:val="none"/>
              </w:rPr>
            </w:pPr>
            <w:r w:rsidRPr="00386263">
              <w:rPr>
                <w:rFonts w:ascii="Arial" w:hAnsi="Arial" w:cs="Arial"/>
                <w:b w:val="0"/>
                <w:bCs w:val="0"/>
                <w:sz w:val="18"/>
                <w:szCs w:val="18"/>
                <w:u w:val="none"/>
              </w:rPr>
              <w:t>[1,0.1,0.01,0.001]</w:t>
            </w:r>
          </w:p>
        </w:tc>
        <w:tc>
          <w:tcPr>
            <w:tcW w:w="2268" w:type="dxa"/>
            <w:tcBorders>
              <w:top w:val="single" w:sz="12" w:space="0" w:color="auto"/>
            </w:tcBorders>
            <w:shd w:val="clear" w:color="auto" w:fill="auto"/>
          </w:tcPr>
          <w:p w14:paraId="761FD4AC" w14:textId="77777777" w:rsidR="00AA02F1" w:rsidRPr="00386263" w:rsidRDefault="00AA02F1" w:rsidP="00AA02F1">
            <w:pPr>
              <w:pStyle w:val="StyleHeading2Underline"/>
              <w:numPr>
                <w:ilvl w:val="0"/>
                <w:numId w:val="0"/>
              </w:numPr>
              <w:spacing w:before="360"/>
              <w:ind w:right="0"/>
              <w:jc w:val="center"/>
              <w:rPr>
                <w:rFonts w:ascii="Arial" w:hAnsi="Arial" w:cs="Arial"/>
                <w:b w:val="0"/>
                <w:bCs w:val="0"/>
                <w:sz w:val="18"/>
                <w:szCs w:val="18"/>
                <w:u w:val="none"/>
              </w:rPr>
            </w:pPr>
            <w:r w:rsidRPr="00386263">
              <w:rPr>
                <w:rFonts w:ascii="Arial" w:hAnsi="Arial" w:cs="Arial"/>
                <w:b w:val="0"/>
                <w:bCs w:val="0"/>
                <w:sz w:val="18"/>
                <w:szCs w:val="18"/>
                <w:u w:val="none"/>
              </w:rPr>
              <w:t>.01</w:t>
            </w:r>
          </w:p>
        </w:tc>
      </w:tr>
      <w:tr w:rsidR="00AA02F1" w14:paraId="38C7DCE9" w14:textId="77777777" w:rsidTr="00386263">
        <w:trPr>
          <w:trHeight w:val="278"/>
        </w:trPr>
        <w:tc>
          <w:tcPr>
            <w:tcW w:w="959" w:type="dxa"/>
            <w:vMerge/>
            <w:tcBorders>
              <w:right w:val="single" w:sz="12" w:space="0" w:color="auto"/>
            </w:tcBorders>
            <w:shd w:val="clear" w:color="auto" w:fill="auto"/>
          </w:tcPr>
          <w:p w14:paraId="24B52D2A" w14:textId="77777777" w:rsidR="00AA02F1" w:rsidRPr="00386263" w:rsidRDefault="00AA02F1" w:rsidP="00AA02F1">
            <w:pPr>
              <w:pStyle w:val="StyleHeading2Underline"/>
              <w:numPr>
                <w:ilvl w:val="0"/>
                <w:numId w:val="0"/>
              </w:numPr>
              <w:spacing w:before="360"/>
              <w:ind w:right="0"/>
              <w:jc w:val="center"/>
              <w:rPr>
                <w:rFonts w:ascii="Arial" w:hAnsi="Arial" w:cs="Arial"/>
                <w:b w:val="0"/>
                <w:bCs w:val="0"/>
                <w:sz w:val="18"/>
                <w:szCs w:val="18"/>
                <w:u w:val="none"/>
              </w:rPr>
            </w:pPr>
          </w:p>
        </w:tc>
        <w:tc>
          <w:tcPr>
            <w:tcW w:w="1994" w:type="dxa"/>
            <w:gridSpan w:val="2"/>
            <w:tcBorders>
              <w:top w:val="single" w:sz="4" w:space="0" w:color="auto"/>
              <w:left w:val="single" w:sz="12" w:space="0" w:color="auto"/>
              <w:bottom w:val="single" w:sz="4" w:space="0" w:color="auto"/>
            </w:tcBorders>
            <w:shd w:val="clear" w:color="auto" w:fill="auto"/>
          </w:tcPr>
          <w:p w14:paraId="5592793A" w14:textId="77777777" w:rsidR="00AA02F1" w:rsidRPr="00386263" w:rsidRDefault="00AA02F1" w:rsidP="00AA02F1">
            <w:pPr>
              <w:pStyle w:val="StyleHeading2Underline"/>
              <w:numPr>
                <w:ilvl w:val="0"/>
                <w:numId w:val="0"/>
              </w:numPr>
              <w:spacing w:before="360"/>
              <w:ind w:right="0"/>
              <w:jc w:val="center"/>
              <w:rPr>
                <w:rFonts w:ascii="Arial" w:hAnsi="Arial" w:cs="Arial"/>
                <w:b w:val="0"/>
                <w:bCs w:val="0"/>
                <w:sz w:val="18"/>
                <w:szCs w:val="18"/>
                <w:u w:val="none"/>
              </w:rPr>
            </w:pPr>
            <w:r w:rsidRPr="00386263">
              <w:rPr>
                <w:rFonts w:ascii="Arial" w:hAnsi="Arial" w:cs="Arial"/>
                <w:b w:val="0"/>
                <w:bCs w:val="0"/>
                <w:sz w:val="18"/>
                <w:szCs w:val="18"/>
                <w:u w:val="none"/>
              </w:rPr>
              <w:t>C</w:t>
            </w:r>
          </w:p>
        </w:tc>
        <w:tc>
          <w:tcPr>
            <w:tcW w:w="3109" w:type="dxa"/>
            <w:shd w:val="clear" w:color="auto" w:fill="auto"/>
          </w:tcPr>
          <w:p w14:paraId="6F417F28" w14:textId="77777777" w:rsidR="00AA02F1" w:rsidRPr="00386263" w:rsidRDefault="00AA02F1" w:rsidP="00AA02F1">
            <w:pPr>
              <w:pStyle w:val="StyleHeading2Underline"/>
              <w:numPr>
                <w:ilvl w:val="0"/>
                <w:numId w:val="0"/>
              </w:numPr>
              <w:spacing w:before="360"/>
              <w:ind w:right="0"/>
              <w:jc w:val="center"/>
              <w:rPr>
                <w:rFonts w:ascii="Arial" w:hAnsi="Arial" w:cs="Arial"/>
                <w:b w:val="0"/>
                <w:bCs w:val="0"/>
                <w:sz w:val="18"/>
                <w:szCs w:val="18"/>
                <w:u w:val="none"/>
              </w:rPr>
            </w:pPr>
            <w:r w:rsidRPr="00386263">
              <w:rPr>
                <w:rFonts w:ascii="Arial" w:hAnsi="Arial" w:cs="Arial"/>
                <w:b w:val="0"/>
                <w:bCs w:val="0"/>
                <w:sz w:val="18"/>
                <w:szCs w:val="18"/>
                <w:u w:val="none"/>
              </w:rPr>
              <w:t>[0.1,1, 10, 100]</w:t>
            </w:r>
          </w:p>
        </w:tc>
        <w:tc>
          <w:tcPr>
            <w:tcW w:w="2268" w:type="dxa"/>
            <w:shd w:val="clear" w:color="auto" w:fill="auto"/>
          </w:tcPr>
          <w:p w14:paraId="3EB8209C" w14:textId="77777777" w:rsidR="00AA02F1" w:rsidRPr="00386263" w:rsidRDefault="00AA02F1" w:rsidP="00AA02F1">
            <w:pPr>
              <w:pStyle w:val="StyleHeading2Underline"/>
              <w:numPr>
                <w:ilvl w:val="0"/>
                <w:numId w:val="0"/>
              </w:numPr>
              <w:spacing w:before="360"/>
              <w:ind w:right="0"/>
              <w:jc w:val="center"/>
              <w:rPr>
                <w:rFonts w:ascii="Arial" w:hAnsi="Arial" w:cs="Arial"/>
                <w:b w:val="0"/>
                <w:bCs w:val="0"/>
                <w:sz w:val="18"/>
                <w:szCs w:val="18"/>
                <w:u w:val="none"/>
              </w:rPr>
            </w:pPr>
            <w:r w:rsidRPr="00386263">
              <w:rPr>
                <w:rFonts w:ascii="Arial" w:hAnsi="Arial" w:cs="Arial"/>
                <w:b w:val="0"/>
                <w:bCs w:val="0"/>
                <w:sz w:val="18"/>
                <w:szCs w:val="18"/>
                <w:u w:val="none"/>
              </w:rPr>
              <w:t>100</w:t>
            </w:r>
          </w:p>
        </w:tc>
      </w:tr>
      <w:tr w:rsidR="00AA02F1" w14:paraId="07ABD14B" w14:textId="77777777" w:rsidTr="00386263">
        <w:trPr>
          <w:trHeight w:val="278"/>
        </w:trPr>
        <w:tc>
          <w:tcPr>
            <w:tcW w:w="959" w:type="dxa"/>
            <w:vMerge/>
            <w:tcBorders>
              <w:right w:val="single" w:sz="12" w:space="0" w:color="auto"/>
            </w:tcBorders>
            <w:shd w:val="clear" w:color="auto" w:fill="auto"/>
          </w:tcPr>
          <w:p w14:paraId="6672A11F" w14:textId="77777777" w:rsidR="00AA02F1" w:rsidRPr="00386263" w:rsidRDefault="00AA02F1" w:rsidP="00AA02F1">
            <w:pPr>
              <w:pStyle w:val="StyleHeading2Underline"/>
              <w:numPr>
                <w:ilvl w:val="0"/>
                <w:numId w:val="0"/>
              </w:numPr>
              <w:spacing w:before="360"/>
              <w:ind w:right="0"/>
              <w:jc w:val="center"/>
              <w:rPr>
                <w:rFonts w:ascii="Arial" w:hAnsi="Arial" w:cs="Arial"/>
                <w:b w:val="0"/>
                <w:bCs w:val="0"/>
                <w:sz w:val="18"/>
                <w:szCs w:val="18"/>
                <w:u w:val="none"/>
              </w:rPr>
            </w:pPr>
          </w:p>
        </w:tc>
        <w:tc>
          <w:tcPr>
            <w:tcW w:w="1994" w:type="dxa"/>
            <w:gridSpan w:val="2"/>
            <w:tcBorders>
              <w:top w:val="single" w:sz="4" w:space="0" w:color="auto"/>
              <w:left w:val="single" w:sz="12" w:space="0" w:color="auto"/>
            </w:tcBorders>
            <w:shd w:val="clear" w:color="auto" w:fill="auto"/>
          </w:tcPr>
          <w:p w14:paraId="569C113B" w14:textId="77777777" w:rsidR="00AA02F1" w:rsidRPr="00386263" w:rsidRDefault="00AA02F1" w:rsidP="00AA02F1">
            <w:pPr>
              <w:pStyle w:val="StyleHeading2Underline"/>
              <w:numPr>
                <w:ilvl w:val="0"/>
                <w:numId w:val="0"/>
              </w:numPr>
              <w:spacing w:before="360"/>
              <w:ind w:right="0"/>
              <w:jc w:val="center"/>
              <w:rPr>
                <w:rFonts w:ascii="Arial" w:hAnsi="Arial" w:cs="Arial"/>
                <w:b w:val="0"/>
                <w:bCs w:val="0"/>
                <w:sz w:val="18"/>
                <w:szCs w:val="18"/>
                <w:u w:val="none"/>
              </w:rPr>
            </w:pPr>
            <w:r w:rsidRPr="00386263">
              <w:rPr>
                <w:rFonts w:ascii="Arial" w:hAnsi="Arial" w:cs="Arial"/>
                <w:b w:val="0"/>
                <w:bCs w:val="0"/>
                <w:sz w:val="18"/>
                <w:szCs w:val="18"/>
                <w:u w:val="none"/>
              </w:rPr>
              <w:t>kernel</w:t>
            </w:r>
          </w:p>
        </w:tc>
        <w:tc>
          <w:tcPr>
            <w:tcW w:w="3109" w:type="dxa"/>
            <w:shd w:val="clear" w:color="auto" w:fill="auto"/>
          </w:tcPr>
          <w:p w14:paraId="3C4DDEA6" w14:textId="77777777" w:rsidR="00AA02F1" w:rsidRPr="00386263" w:rsidRDefault="00AA02F1" w:rsidP="00AA02F1">
            <w:pPr>
              <w:pStyle w:val="StyleHeading2Underline"/>
              <w:numPr>
                <w:ilvl w:val="0"/>
                <w:numId w:val="0"/>
              </w:numPr>
              <w:spacing w:before="360"/>
              <w:ind w:right="0"/>
              <w:jc w:val="center"/>
              <w:rPr>
                <w:rFonts w:ascii="Arial" w:hAnsi="Arial" w:cs="Arial"/>
                <w:b w:val="0"/>
                <w:bCs w:val="0"/>
                <w:sz w:val="18"/>
                <w:szCs w:val="18"/>
                <w:u w:val="none"/>
              </w:rPr>
            </w:pPr>
            <w:r w:rsidRPr="00386263">
              <w:rPr>
                <w:rFonts w:ascii="Arial" w:hAnsi="Arial" w:cs="Arial"/>
                <w:b w:val="0"/>
                <w:bCs w:val="0"/>
                <w:sz w:val="18"/>
                <w:szCs w:val="18"/>
                <w:u w:val="none"/>
              </w:rPr>
              <w:t>['</w:t>
            </w:r>
            <w:proofErr w:type="spellStart"/>
            <w:r w:rsidRPr="00386263">
              <w:rPr>
                <w:rFonts w:ascii="Arial" w:hAnsi="Arial" w:cs="Arial"/>
                <w:b w:val="0"/>
                <w:bCs w:val="0"/>
                <w:sz w:val="18"/>
                <w:szCs w:val="18"/>
                <w:u w:val="none"/>
              </w:rPr>
              <w:t>rbf</w:t>
            </w:r>
            <w:proofErr w:type="spellEnd"/>
            <w:r w:rsidRPr="00386263">
              <w:rPr>
                <w:rFonts w:ascii="Arial" w:hAnsi="Arial" w:cs="Arial"/>
                <w:b w:val="0"/>
                <w:bCs w:val="0"/>
                <w:sz w:val="18"/>
                <w:szCs w:val="18"/>
                <w:u w:val="none"/>
              </w:rPr>
              <w:t>', 'poly', 'sigmoid']</w:t>
            </w:r>
          </w:p>
        </w:tc>
        <w:tc>
          <w:tcPr>
            <w:tcW w:w="2268" w:type="dxa"/>
            <w:shd w:val="clear" w:color="auto" w:fill="auto"/>
          </w:tcPr>
          <w:p w14:paraId="12635475" w14:textId="77777777" w:rsidR="00AA02F1" w:rsidRPr="00386263" w:rsidRDefault="00AA02F1" w:rsidP="00AA02F1">
            <w:pPr>
              <w:pStyle w:val="StyleHeading2Underline"/>
              <w:numPr>
                <w:ilvl w:val="0"/>
                <w:numId w:val="0"/>
              </w:numPr>
              <w:spacing w:before="360"/>
              <w:ind w:right="0"/>
              <w:jc w:val="center"/>
              <w:rPr>
                <w:rFonts w:ascii="Arial" w:hAnsi="Arial" w:cs="Arial"/>
                <w:b w:val="0"/>
                <w:bCs w:val="0"/>
                <w:sz w:val="18"/>
                <w:szCs w:val="18"/>
                <w:u w:val="none"/>
              </w:rPr>
            </w:pPr>
            <w:proofErr w:type="spellStart"/>
            <w:r w:rsidRPr="00386263">
              <w:rPr>
                <w:rFonts w:ascii="Arial" w:hAnsi="Arial" w:cs="Arial"/>
                <w:b w:val="0"/>
                <w:bCs w:val="0"/>
                <w:sz w:val="18"/>
                <w:szCs w:val="18"/>
                <w:u w:val="none"/>
              </w:rPr>
              <w:t>rbf</w:t>
            </w:r>
            <w:proofErr w:type="spellEnd"/>
          </w:p>
        </w:tc>
      </w:tr>
    </w:tbl>
    <w:p w14:paraId="64A2EC41" w14:textId="3634D255" w:rsidR="00AA02F1" w:rsidRPr="00BF4D41" w:rsidRDefault="00AA02F1" w:rsidP="00386263">
      <w:pPr>
        <w:pStyle w:val="Caption"/>
        <w:jc w:val="center"/>
      </w:pPr>
      <w:bookmarkStart w:id="19" w:name="_Toc115360340"/>
      <w:r>
        <w:lastRenderedPageBreak/>
        <w:t xml:space="preserve">Table </w:t>
      </w:r>
      <w:r>
        <w:fldChar w:fldCharType="begin"/>
      </w:r>
      <w:r>
        <w:instrText xml:space="preserve"> SEQ Table \* ARABIC </w:instrText>
      </w:r>
      <w:r>
        <w:fldChar w:fldCharType="separate"/>
      </w:r>
      <w:r w:rsidR="00B137ED">
        <w:rPr>
          <w:noProof/>
        </w:rPr>
        <w:t>2</w:t>
      </w:r>
      <w:r>
        <w:fldChar w:fldCharType="end"/>
      </w:r>
      <w:r>
        <w:t>: Hyperparameters Selected</w:t>
      </w:r>
      <w:bookmarkEnd w:id="19"/>
    </w:p>
    <w:p w14:paraId="38670E78" w14:textId="77777777" w:rsidR="00AA02F1" w:rsidRDefault="00AA02F1" w:rsidP="00111688">
      <w:pPr>
        <w:pStyle w:val="BodyText"/>
        <w:jc w:val="left"/>
        <w:rPr>
          <w:rFonts w:cs="Arial"/>
          <w:szCs w:val="20"/>
        </w:rPr>
      </w:pPr>
    </w:p>
    <w:p w14:paraId="5ED045E6" w14:textId="55619299" w:rsidR="001C1F18" w:rsidRPr="001C1F18" w:rsidRDefault="001C1F18" w:rsidP="00111688">
      <w:pPr>
        <w:pStyle w:val="BodyText"/>
        <w:jc w:val="left"/>
        <w:rPr>
          <w:rFonts w:cs="Arial"/>
          <w:szCs w:val="20"/>
        </w:rPr>
      </w:pPr>
      <w:r>
        <w:rPr>
          <w:rFonts w:cs="Arial"/>
          <w:szCs w:val="20"/>
        </w:rPr>
        <w:t xml:space="preserve">To evaluate each model’s best performance, </w:t>
      </w:r>
      <w:proofErr w:type="spellStart"/>
      <w:r>
        <w:rPr>
          <w:rFonts w:cs="Arial"/>
          <w:szCs w:val="20"/>
        </w:rPr>
        <w:t>sklearn’s</w:t>
      </w:r>
      <w:proofErr w:type="spellEnd"/>
      <w:r>
        <w:rPr>
          <w:rFonts w:cs="Arial"/>
          <w:szCs w:val="20"/>
        </w:rPr>
        <w:t xml:space="preserve"> classification metrics </w:t>
      </w:r>
      <w:r w:rsidR="007D6CCF">
        <w:rPr>
          <w:rFonts w:cs="Arial"/>
          <w:szCs w:val="20"/>
        </w:rPr>
        <w:t xml:space="preserve">were imported. Each model’s precision, recall, F1-Score, </w:t>
      </w:r>
      <w:r w:rsidR="00087EEE">
        <w:rPr>
          <w:rFonts w:cs="Arial"/>
          <w:szCs w:val="20"/>
        </w:rPr>
        <w:t xml:space="preserve">and </w:t>
      </w:r>
      <w:r w:rsidR="007D6CCF">
        <w:rPr>
          <w:rFonts w:cs="Arial"/>
          <w:szCs w:val="20"/>
        </w:rPr>
        <w:t>macro average was measured for each class and both classes together</w:t>
      </w:r>
      <w:r w:rsidR="00087EEE">
        <w:rPr>
          <w:rFonts w:cs="Arial"/>
          <w:szCs w:val="20"/>
        </w:rPr>
        <w:t>.</w:t>
      </w:r>
      <w:r w:rsidR="007D6CCF">
        <w:rPr>
          <w:rFonts w:cs="Arial"/>
          <w:szCs w:val="20"/>
        </w:rPr>
        <w:t xml:space="preserve"> In addition, each model’s accuracy was recorded</w:t>
      </w:r>
      <w:r w:rsidR="006305BB">
        <w:rPr>
          <w:rFonts w:cs="Arial"/>
          <w:szCs w:val="20"/>
        </w:rPr>
        <w:t xml:space="preserve"> </w:t>
      </w:r>
      <w:r w:rsidR="007D6CCF">
        <w:rPr>
          <w:rFonts w:cs="Arial"/>
          <w:szCs w:val="20"/>
        </w:rPr>
        <w:t xml:space="preserve">along with a confusion matrix to </w:t>
      </w:r>
      <w:r w:rsidR="00087EEE">
        <w:rPr>
          <w:rFonts w:cs="Arial"/>
          <w:szCs w:val="20"/>
        </w:rPr>
        <w:t>provide</w:t>
      </w:r>
      <w:r w:rsidR="007D6CCF">
        <w:rPr>
          <w:rFonts w:cs="Arial"/>
          <w:szCs w:val="20"/>
        </w:rPr>
        <w:t xml:space="preserve"> a visual representation of model performance.</w:t>
      </w:r>
      <w:r w:rsidR="00087EEE">
        <w:rPr>
          <w:rFonts w:cs="Arial"/>
          <w:szCs w:val="20"/>
        </w:rPr>
        <w:t xml:space="preserve"> Weighted average was also </w:t>
      </w:r>
      <w:proofErr w:type="gramStart"/>
      <w:r w:rsidR="00087EEE">
        <w:rPr>
          <w:rFonts w:cs="Arial"/>
          <w:szCs w:val="20"/>
        </w:rPr>
        <w:t>collected, but</w:t>
      </w:r>
      <w:proofErr w:type="gramEnd"/>
      <w:r w:rsidR="00087EEE">
        <w:rPr>
          <w:rFonts w:cs="Arial"/>
          <w:szCs w:val="20"/>
        </w:rPr>
        <w:t xml:space="preserve"> given that only 30% of players in the dataset were deemed to be successes this metric </w:t>
      </w:r>
      <w:r w:rsidR="00294CC0">
        <w:rPr>
          <w:rFonts w:cs="Arial"/>
          <w:szCs w:val="20"/>
        </w:rPr>
        <w:t>along with accuracy can be</w:t>
      </w:r>
      <w:r w:rsidR="00087EEE">
        <w:rPr>
          <w:rFonts w:cs="Arial"/>
          <w:szCs w:val="20"/>
        </w:rPr>
        <w:t xml:space="preserve"> misleading</w:t>
      </w:r>
      <w:r w:rsidR="00294CC0">
        <w:rPr>
          <w:rFonts w:cs="Arial"/>
          <w:szCs w:val="20"/>
        </w:rPr>
        <w:t>.</w:t>
      </w:r>
    </w:p>
    <w:p w14:paraId="60327A56" w14:textId="7B7F33EC" w:rsidR="00EF2F39" w:rsidRPr="00824760" w:rsidRDefault="009B7F50" w:rsidP="00EF2F39">
      <w:pPr>
        <w:pStyle w:val="BodyText"/>
        <w:jc w:val="left"/>
      </w:pPr>
      <w:r w:rsidRPr="00F415D8">
        <w:t>To</w:t>
      </w:r>
      <w:r w:rsidR="00F415D8" w:rsidRPr="00F415D8">
        <w:t xml:space="preserve"> see how much redundancy there was in the feature space, a </w:t>
      </w:r>
      <w:r w:rsidR="003C4A72" w:rsidRPr="00F415D8">
        <w:t>Principal</w:t>
      </w:r>
      <w:r w:rsidR="00F415D8" w:rsidRPr="00F415D8">
        <w:t xml:space="preserve"> Components Analysis (PCA) was performed</w:t>
      </w:r>
      <w:r w:rsidR="00F415D8">
        <w:t xml:space="preserve">. </w:t>
      </w:r>
      <w:r w:rsidR="008C7997">
        <w:t>Two versions o</w:t>
      </w:r>
      <w:r w:rsidR="00CF7B50">
        <w:t>f</w:t>
      </w:r>
      <w:r w:rsidR="008C7997">
        <w:t xml:space="preserve"> </w:t>
      </w:r>
      <w:r w:rsidR="0018694A">
        <w:t>three of the ML algorithms were</w:t>
      </w:r>
      <w:r w:rsidR="008C7997">
        <w:t xml:space="preserve"> implemented: one running all features</w:t>
      </w:r>
      <w:r w:rsidR="00645D55">
        <w:t xml:space="preserve">, and one running </w:t>
      </w:r>
      <w:r w:rsidR="00B06D25">
        <w:t>only the top 14 components from the PCA</w:t>
      </w:r>
      <w:r w:rsidR="00CF7B50">
        <w:t>.</w:t>
      </w:r>
      <w:r w:rsidR="0018694A">
        <w:t xml:space="preserve"> </w:t>
      </w:r>
      <w:r w:rsidR="00CF7B50">
        <w:t>This was to see how well each algorithms performance could be replicated, or perhaps improved upon, by getting rid of some of the noisier features.</w:t>
      </w:r>
      <w:r w:rsidR="0018694A">
        <w:t xml:space="preserve"> The MLP was only tested using all features, as it was felt that reducing the feature might negate most of the benefits of the algorithm.</w:t>
      </w:r>
      <w:r w:rsidR="00323296">
        <w:t xml:space="preserve"> </w:t>
      </w:r>
      <w:r w:rsidR="00EF2F39">
        <w:t>T</w:t>
      </w:r>
      <w:r w:rsidR="004F39D4">
        <w:t xml:space="preserve">he total number of samples for each unique position was iterated through to see what the strongest covariates of success were by position, </w:t>
      </w:r>
      <w:r w:rsidR="001C1F18">
        <w:t xml:space="preserve">and a corresponding </w:t>
      </w:r>
      <w:r w:rsidR="004F39D4">
        <w:t>heatmap of results</w:t>
      </w:r>
      <w:r w:rsidR="001C1F18">
        <w:t xml:space="preserve"> was produced</w:t>
      </w:r>
      <w:r w:rsidR="00323296">
        <w:t xml:space="preserve"> which can be found in the Appendix.</w:t>
      </w:r>
    </w:p>
    <w:p w14:paraId="13067BA2" w14:textId="361BA532" w:rsidR="000B6F68" w:rsidRDefault="000B6F68" w:rsidP="00485CF3">
      <w:pPr>
        <w:pStyle w:val="Heading1"/>
        <w:numPr>
          <w:ilvl w:val="0"/>
          <w:numId w:val="0"/>
        </w:numPr>
        <w:jc w:val="both"/>
      </w:pPr>
      <w:r>
        <w:br w:type="page"/>
      </w:r>
      <w:r w:rsidR="00485CF3">
        <w:lastRenderedPageBreak/>
        <w:t xml:space="preserve">                                                    </w:t>
      </w:r>
      <w:bookmarkStart w:id="20" w:name="_Toc115867889"/>
      <w:r w:rsidR="00485CF3">
        <w:t>Chapter 4: Results</w:t>
      </w:r>
      <w:bookmarkEnd w:id="20"/>
    </w:p>
    <w:tbl>
      <w:tblPr>
        <w:tblpPr w:leftFromText="180" w:rightFromText="180" w:vertAnchor="text" w:horzAnchor="margin" w:tblpX="-318" w:tblpY="3354"/>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85"/>
        <w:gridCol w:w="709"/>
        <w:gridCol w:w="1276"/>
        <w:gridCol w:w="708"/>
        <w:gridCol w:w="709"/>
        <w:gridCol w:w="1134"/>
        <w:gridCol w:w="851"/>
        <w:gridCol w:w="1275"/>
      </w:tblGrid>
      <w:tr w:rsidR="000D1EE7" w14:paraId="481BDBBE" w14:textId="77777777" w:rsidTr="000D1EE7">
        <w:trPr>
          <w:trHeight w:val="545"/>
        </w:trPr>
        <w:tc>
          <w:tcPr>
            <w:tcW w:w="3085" w:type="dxa"/>
            <w:tcBorders>
              <w:top w:val="nil"/>
              <w:left w:val="nil"/>
              <w:bottom w:val="single" w:sz="12" w:space="0" w:color="auto"/>
              <w:right w:val="single" w:sz="12" w:space="0" w:color="auto"/>
            </w:tcBorders>
            <w:shd w:val="clear" w:color="auto" w:fill="auto"/>
          </w:tcPr>
          <w:p w14:paraId="3ED74606" w14:textId="348C0DDC" w:rsidR="00D3046C" w:rsidRDefault="00D3046C" w:rsidP="00007857">
            <w:pPr>
              <w:pStyle w:val="BodyText"/>
              <w:jc w:val="left"/>
              <w:rPr>
                <w:rFonts w:ascii="Times New Roman" w:hAnsi="Times New Roman"/>
                <w:szCs w:val="20"/>
              </w:rPr>
            </w:pPr>
            <w:bookmarkStart w:id="21" w:name="_Hlk114833237"/>
          </w:p>
        </w:tc>
        <w:tc>
          <w:tcPr>
            <w:tcW w:w="709" w:type="dxa"/>
            <w:tcBorders>
              <w:left w:val="single" w:sz="12" w:space="0" w:color="auto"/>
              <w:bottom w:val="single" w:sz="12" w:space="0" w:color="auto"/>
              <w:right w:val="single" w:sz="12" w:space="0" w:color="auto"/>
            </w:tcBorders>
            <w:shd w:val="clear" w:color="auto" w:fill="auto"/>
          </w:tcPr>
          <w:p w14:paraId="63A633F0" w14:textId="77777777" w:rsidR="0042361B" w:rsidRDefault="0042361B" w:rsidP="00007857">
            <w:pPr>
              <w:pStyle w:val="BodyText"/>
              <w:jc w:val="left"/>
              <w:rPr>
                <w:rFonts w:ascii="Times New Roman" w:hAnsi="Times New Roman"/>
                <w:szCs w:val="20"/>
              </w:rPr>
            </w:pPr>
            <w:r>
              <w:rPr>
                <w:rFonts w:ascii="Times New Roman" w:hAnsi="Times New Roman"/>
                <w:szCs w:val="20"/>
              </w:rPr>
              <w:t>KNN</w:t>
            </w:r>
          </w:p>
        </w:tc>
        <w:tc>
          <w:tcPr>
            <w:tcW w:w="1276" w:type="dxa"/>
            <w:tcBorders>
              <w:left w:val="single" w:sz="12" w:space="0" w:color="auto"/>
              <w:bottom w:val="single" w:sz="12" w:space="0" w:color="auto"/>
            </w:tcBorders>
            <w:shd w:val="clear" w:color="auto" w:fill="auto"/>
          </w:tcPr>
          <w:p w14:paraId="7A235D45" w14:textId="180172C4" w:rsidR="0042361B" w:rsidRDefault="0042361B" w:rsidP="00007857">
            <w:pPr>
              <w:pStyle w:val="BodyText"/>
              <w:jc w:val="left"/>
              <w:rPr>
                <w:rFonts w:ascii="Times New Roman" w:hAnsi="Times New Roman"/>
                <w:szCs w:val="20"/>
              </w:rPr>
            </w:pPr>
            <w:r>
              <w:rPr>
                <w:rFonts w:ascii="Times New Roman" w:hAnsi="Times New Roman"/>
                <w:szCs w:val="20"/>
              </w:rPr>
              <w:t>KNN+PCA</w:t>
            </w:r>
          </w:p>
        </w:tc>
        <w:tc>
          <w:tcPr>
            <w:tcW w:w="708" w:type="dxa"/>
            <w:tcBorders>
              <w:left w:val="single" w:sz="12" w:space="0" w:color="auto"/>
              <w:bottom w:val="single" w:sz="12" w:space="0" w:color="auto"/>
            </w:tcBorders>
            <w:shd w:val="clear" w:color="auto" w:fill="auto"/>
          </w:tcPr>
          <w:p w14:paraId="39BE0D2A" w14:textId="0C83257A" w:rsidR="0042361B" w:rsidRDefault="00D3046C" w:rsidP="00007857">
            <w:pPr>
              <w:pStyle w:val="BodyText"/>
              <w:jc w:val="left"/>
              <w:rPr>
                <w:rFonts w:ascii="Times New Roman" w:hAnsi="Times New Roman"/>
                <w:szCs w:val="20"/>
              </w:rPr>
            </w:pPr>
            <w:r>
              <w:rPr>
                <w:rFonts w:ascii="Times New Roman" w:hAnsi="Times New Roman"/>
                <w:szCs w:val="20"/>
              </w:rPr>
              <w:t>MLP</w:t>
            </w:r>
          </w:p>
        </w:tc>
        <w:tc>
          <w:tcPr>
            <w:tcW w:w="709" w:type="dxa"/>
            <w:tcBorders>
              <w:left w:val="single" w:sz="12" w:space="0" w:color="auto"/>
              <w:bottom w:val="single" w:sz="12" w:space="0" w:color="auto"/>
            </w:tcBorders>
            <w:shd w:val="clear" w:color="auto" w:fill="auto"/>
          </w:tcPr>
          <w:p w14:paraId="4B0BC9B7" w14:textId="7B874978" w:rsidR="0042361B" w:rsidRDefault="00D3046C" w:rsidP="00007857">
            <w:pPr>
              <w:pStyle w:val="BodyText"/>
              <w:jc w:val="left"/>
              <w:rPr>
                <w:rFonts w:ascii="Times New Roman" w:hAnsi="Times New Roman"/>
                <w:szCs w:val="20"/>
              </w:rPr>
            </w:pPr>
            <w:r>
              <w:rPr>
                <w:rFonts w:ascii="Times New Roman" w:hAnsi="Times New Roman"/>
                <w:szCs w:val="20"/>
              </w:rPr>
              <w:t>RF</w:t>
            </w:r>
          </w:p>
        </w:tc>
        <w:tc>
          <w:tcPr>
            <w:tcW w:w="1134" w:type="dxa"/>
            <w:tcBorders>
              <w:left w:val="single" w:sz="12" w:space="0" w:color="auto"/>
              <w:bottom w:val="single" w:sz="12" w:space="0" w:color="auto"/>
            </w:tcBorders>
            <w:shd w:val="clear" w:color="auto" w:fill="auto"/>
          </w:tcPr>
          <w:p w14:paraId="1E4659EF" w14:textId="30B2AD86" w:rsidR="0042361B" w:rsidRDefault="00D3046C" w:rsidP="00007857">
            <w:pPr>
              <w:pStyle w:val="BodyText"/>
              <w:jc w:val="left"/>
              <w:rPr>
                <w:rFonts w:ascii="Times New Roman" w:hAnsi="Times New Roman"/>
                <w:szCs w:val="20"/>
              </w:rPr>
            </w:pPr>
            <w:r>
              <w:rPr>
                <w:rFonts w:ascii="Times New Roman" w:hAnsi="Times New Roman"/>
                <w:szCs w:val="20"/>
              </w:rPr>
              <w:t>RF+PCA</w:t>
            </w:r>
          </w:p>
        </w:tc>
        <w:tc>
          <w:tcPr>
            <w:tcW w:w="851" w:type="dxa"/>
            <w:tcBorders>
              <w:left w:val="single" w:sz="12" w:space="0" w:color="auto"/>
              <w:bottom w:val="single" w:sz="12" w:space="0" w:color="auto"/>
            </w:tcBorders>
            <w:shd w:val="clear" w:color="auto" w:fill="auto"/>
          </w:tcPr>
          <w:p w14:paraId="0BF4E13F" w14:textId="1A4E7EF6" w:rsidR="0042361B" w:rsidRDefault="00D3046C" w:rsidP="00007857">
            <w:pPr>
              <w:pStyle w:val="BodyText"/>
              <w:jc w:val="left"/>
              <w:rPr>
                <w:rFonts w:ascii="Times New Roman" w:hAnsi="Times New Roman"/>
                <w:szCs w:val="20"/>
              </w:rPr>
            </w:pPr>
            <w:r>
              <w:rPr>
                <w:rFonts w:ascii="Times New Roman" w:hAnsi="Times New Roman"/>
                <w:szCs w:val="20"/>
              </w:rPr>
              <w:t>SVM</w:t>
            </w:r>
          </w:p>
        </w:tc>
        <w:tc>
          <w:tcPr>
            <w:tcW w:w="1275" w:type="dxa"/>
            <w:tcBorders>
              <w:left w:val="single" w:sz="12" w:space="0" w:color="auto"/>
              <w:bottom w:val="single" w:sz="12" w:space="0" w:color="auto"/>
            </w:tcBorders>
            <w:shd w:val="clear" w:color="auto" w:fill="auto"/>
          </w:tcPr>
          <w:p w14:paraId="4C71E2EF" w14:textId="3796F0E4" w:rsidR="0042361B" w:rsidRDefault="00D3046C" w:rsidP="00007857">
            <w:pPr>
              <w:pStyle w:val="BodyText"/>
              <w:jc w:val="left"/>
              <w:rPr>
                <w:rFonts w:ascii="Times New Roman" w:hAnsi="Times New Roman"/>
                <w:szCs w:val="20"/>
              </w:rPr>
            </w:pPr>
            <w:r>
              <w:rPr>
                <w:rFonts w:ascii="Times New Roman" w:hAnsi="Times New Roman"/>
                <w:szCs w:val="20"/>
              </w:rPr>
              <w:t>SVM+PCA</w:t>
            </w:r>
          </w:p>
        </w:tc>
      </w:tr>
      <w:tr w:rsidR="000D1EE7" w14:paraId="50137578" w14:textId="77777777" w:rsidTr="000D1EE7">
        <w:trPr>
          <w:trHeight w:val="396"/>
        </w:trPr>
        <w:tc>
          <w:tcPr>
            <w:tcW w:w="3085" w:type="dxa"/>
            <w:tcBorders>
              <w:top w:val="single" w:sz="12" w:space="0" w:color="auto"/>
              <w:right w:val="single" w:sz="12" w:space="0" w:color="auto"/>
            </w:tcBorders>
            <w:shd w:val="clear" w:color="auto" w:fill="auto"/>
          </w:tcPr>
          <w:p w14:paraId="6FC9D798" w14:textId="77777777" w:rsidR="0042361B" w:rsidRDefault="0042361B" w:rsidP="00007857">
            <w:pPr>
              <w:pStyle w:val="BodyText"/>
              <w:jc w:val="left"/>
              <w:rPr>
                <w:rFonts w:cs="Arial"/>
                <w:szCs w:val="20"/>
              </w:rPr>
            </w:pPr>
            <w:r>
              <w:rPr>
                <w:rFonts w:cs="Arial"/>
                <w:szCs w:val="20"/>
              </w:rPr>
              <w:t>Precision (successful)</w:t>
            </w:r>
          </w:p>
        </w:tc>
        <w:tc>
          <w:tcPr>
            <w:tcW w:w="709" w:type="dxa"/>
            <w:tcBorders>
              <w:top w:val="single" w:sz="12" w:space="0" w:color="auto"/>
              <w:left w:val="single" w:sz="12" w:space="0" w:color="auto"/>
            </w:tcBorders>
            <w:shd w:val="clear" w:color="auto" w:fill="auto"/>
          </w:tcPr>
          <w:p w14:paraId="2D60DEAD" w14:textId="4D7416CE" w:rsidR="0042361B" w:rsidRDefault="0066635A" w:rsidP="00007857">
            <w:pPr>
              <w:pStyle w:val="BodyText"/>
              <w:jc w:val="left"/>
              <w:rPr>
                <w:rFonts w:ascii="Times New Roman" w:hAnsi="Times New Roman"/>
                <w:szCs w:val="20"/>
              </w:rPr>
            </w:pPr>
            <w:r>
              <w:rPr>
                <w:rFonts w:ascii="Times New Roman" w:hAnsi="Times New Roman"/>
                <w:szCs w:val="20"/>
              </w:rPr>
              <w:t>43</w:t>
            </w:r>
            <w:r w:rsidR="00385B28">
              <w:rPr>
                <w:rFonts w:ascii="Times New Roman" w:hAnsi="Times New Roman"/>
                <w:szCs w:val="20"/>
              </w:rPr>
              <w:t>%</w:t>
            </w:r>
          </w:p>
        </w:tc>
        <w:tc>
          <w:tcPr>
            <w:tcW w:w="1276" w:type="dxa"/>
            <w:tcBorders>
              <w:top w:val="single" w:sz="12" w:space="0" w:color="auto"/>
            </w:tcBorders>
            <w:shd w:val="clear" w:color="auto" w:fill="auto"/>
          </w:tcPr>
          <w:p w14:paraId="784B6172" w14:textId="140C126E" w:rsidR="0042361B" w:rsidRDefault="0066635A" w:rsidP="00007857">
            <w:pPr>
              <w:pStyle w:val="BodyText"/>
              <w:jc w:val="left"/>
              <w:rPr>
                <w:rFonts w:ascii="Times New Roman" w:hAnsi="Times New Roman"/>
                <w:szCs w:val="20"/>
              </w:rPr>
            </w:pPr>
            <w:r>
              <w:rPr>
                <w:rFonts w:ascii="Times New Roman" w:hAnsi="Times New Roman"/>
                <w:szCs w:val="20"/>
              </w:rPr>
              <w:t>43</w:t>
            </w:r>
            <w:r w:rsidR="00385B28">
              <w:rPr>
                <w:rFonts w:ascii="Times New Roman" w:hAnsi="Times New Roman"/>
                <w:szCs w:val="20"/>
              </w:rPr>
              <w:t>%</w:t>
            </w:r>
          </w:p>
        </w:tc>
        <w:tc>
          <w:tcPr>
            <w:tcW w:w="708" w:type="dxa"/>
            <w:tcBorders>
              <w:top w:val="single" w:sz="12" w:space="0" w:color="auto"/>
            </w:tcBorders>
            <w:shd w:val="clear" w:color="auto" w:fill="auto"/>
          </w:tcPr>
          <w:p w14:paraId="7EE64101" w14:textId="4E792579" w:rsidR="0042361B" w:rsidRDefault="0066635A" w:rsidP="00007857">
            <w:pPr>
              <w:pStyle w:val="BodyText"/>
              <w:jc w:val="left"/>
              <w:rPr>
                <w:rFonts w:ascii="Times New Roman" w:hAnsi="Times New Roman"/>
                <w:szCs w:val="20"/>
              </w:rPr>
            </w:pPr>
            <w:r>
              <w:rPr>
                <w:rFonts w:ascii="Times New Roman" w:hAnsi="Times New Roman"/>
                <w:szCs w:val="20"/>
              </w:rPr>
              <w:t>61</w:t>
            </w:r>
            <w:r w:rsidR="00385B28">
              <w:rPr>
                <w:rFonts w:ascii="Times New Roman" w:hAnsi="Times New Roman"/>
                <w:szCs w:val="20"/>
              </w:rPr>
              <w:t>%</w:t>
            </w:r>
          </w:p>
        </w:tc>
        <w:tc>
          <w:tcPr>
            <w:tcW w:w="709" w:type="dxa"/>
            <w:tcBorders>
              <w:top w:val="single" w:sz="12" w:space="0" w:color="auto"/>
            </w:tcBorders>
            <w:shd w:val="clear" w:color="auto" w:fill="auto"/>
          </w:tcPr>
          <w:p w14:paraId="6258C776" w14:textId="2520D7A2" w:rsidR="0042361B" w:rsidRDefault="0066635A" w:rsidP="00007857">
            <w:pPr>
              <w:pStyle w:val="BodyText"/>
              <w:jc w:val="left"/>
              <w:rPr>
                <w:rFonts w:ascii="Times New Roman" w:hAnsi="Times New Roman"/>
                <w:szCs w:val="20"/>
              </w:rPr>
            </w:pPr>
            <w:r>
              <w:rPr>
                <w:rFonts w:ascii="Times New Roman" w:hAnsi="Times New Roman"/>
                <w:szCs w:val="20"/>
              </w:rPr>
              <w:t>49</w:t>
            </w:r>
            <w:r w:rsidR="00385B28">
              <w:rPr>
                <w:rFonts w:ascii="Times New Roman" w:hAnsi="Times New Roman"/>
                <w:szCs w:val="20"/>
              </w:rPr>
              <w:t>%</w:t>
            </w:r>
          </w:p>
        </w:tc>
        <w:tc>
          <w:tcPr>
            <w:tcW w:w="1134" w:type="dxa"/>
            <w:tcBorders>
              <w:top w:val="single" w:sz="12" w:space="0" w:color="auto"/>
            </w:tcBorders>
            <w:shd w:val="clear" w:color="auto" w:fill="auto"/>
          </w:tcPr>
          <w:p w14:paraId="02E8DCB4" w14:textId="3AF268A0" w:rsidR="0042361B" w:rsidRDefault="0066635A" w:rsidP="00007857">
            <w:pPr>
              <w:pStyle w:val="BodyText"/>
              <w:jc w:val="left"/>
              <w:rPr>
                <w:rFonts w:ascii="Times New Roman" w:hAnsi="Times New Roman"/>
                <w:szCs w:val="20"/>
              </w:rPr>
            </w:pPr>
            <w:r>
              <w:rPr>
                <w:rFonts w:ascii="Times New Roman" w:hAnsi="Times New Roman"/>
                <w:szCs w:val="20"/>
              </w:rPr>
              <w:t>47</w:t>
            </w:r>
            <w:r w:rsidR="00BD14B3">
              <w:rPr>
                <w:rFonts w:ascii="Times New Roman" w:hAnsi="Times New Roman"/>
                <w:szCs w:val="20"/>
              </w:rPr>
              <w:t>%</w:t>
            </w:r>
          </w:p>
        </w:tc>
        <w:tc>
          <w:tcPr>
            <w:tcW w:w="851" w:type="dxa"/>
            <w:tcBorders>
              <w:top w:val="single" w:sz="12" w:space="0" w:color="auto"/>
            </w:tcBorders>
            <w:shd w:val="clear" w:color="auto" w:fill="auto"/>
          </w:tcPr>
          <w:p w14:paraId="3A6788E8" w14:textId="5CA89438" w:rsidR="0042361B" w:rsidRDefault="0066635A" w:rsidP="00007857">
            <w:pPr>
              <w:pStyle w:val="BodyText"/>
              <w:jc w:val="left"/>
              <w:rPr>
                <w:rFonts w:ascii="Times New Roman" w:hAnsi="Times New Roman"/>
                <w:szCs w:val="20"/>
              </w:rPr>
            </w:pPr>
            <w:r>
              <w:rPr>
                <w:rFonts w:ascii="Times New Roman" w:hAnsi="Times New Roman"/>
                <w:szCs w:val="20"/>
              </w:rPr>
              <w:t>63</w:t>
            </w:r>
            <w:r w:rsidR="00BD14B3">
              <w:rPr>
                <w:rFonts w:ascii="Times New Roman" w:hAnsi="Times New Roman"/>
                <w:szCs w:val="20"/>
              </w:rPr>
              <w:t>%</w:t>
            </w:r>
          </w:p>
        </w:tc>
        <w:tc>
          <w:tcPr>
            <w:tcW w:w="1275" w:type="dxa"/>
            <w:tcBorders>
              <w:top w:val="single" w:sz="12" w:space="0" w:color="auto"/>
            </w:tcBorders>
            <w:shd w:val="clear" w:color="auto" w:fill="auto"/>
          </w:tcPr>
          <w:p w14:paraId="30FC09DF" w14:textId="3C214D44" w:rsidR="0042361B" w:rsidRDefault="0066635A" w:rsidP="00007857">
            <w:pPr>
              <w:pStyle w:val="BodyText"/>
              <w:jc w:val="left"/>
              <w:rPr>
                <w:rFonts w:ascii="Times New Roman" w:hAnsi="Times New Roman"/>
                <w:szCs w:val="20"/>
              </w:rPr>
            </w:pPr>
            <w:r>
              <w:rPr>
                <w:rFonts w:ascii="Times New Roman" w:hAnsi="Times New Roman"/>
                <w:szCs w:val="20"/>
              </w:rPr>
              <w:t>65</w:t>
            </w:r>
            <w:r w:rsidR="00BD14B3">
              <w:rPr>
                <w:rFonts w:ascii="Times New Roman" w:hAnsi="Times New Roman"/>
                <w:szCs w:val="20"/>
              </w:rPr>
              <w:t>%</w:t>
            </w:r>
          </w:p>
        </w:tc>
      </w:tr>
      <w:tr w:rsidR="000D1EE7" w14:paraId="05075DE9" w14:textId="77777777" w:rsidTr="000D1EE7">
        <w:trPr>
          <w:trHeight w:val="257"/>
        </w:trPr>
        <w:tc>
          <w:tcPr>
            <w:tcW w:w="3085" w:type="dxa"/>
            <w:tcBorders>
              <w:right w:val="single" w:sz="12" w:space="0" w:color="auto"/>
            </w:tcBorders>
            <w:shd w:val="clear" w:color="auto" w:fill="auto"/>
          </w:tcPr>
          <w:p w14:paraId="158E650C" w14:textId="77777777" w:rsidR="0042361B" w:rsidRDefault="0042361B" w:rsidP="00007857">
            <w:pPr>
              <w:pStyle w:val="BodyText"/>
              <w:jc w:val="left"/>
              <w:rPr>
                <w:rFonts w:cs="Arial"/>
                <w:szCs w:val="20"/>
              </w:rPr>
            </w:pPr>
            <w:r>
              <w:rPr>
                <w:rFonts w:cs="Arial"/>
                <w:szCs w:val="20"/>
              </w:rPr>
              <w:t>Recall (unsuccessful)</w:t>
            </w:r>
          </w:p>
        </w:tc>
        <w:tc>
          <w:tcPr>
            <w:tcW w:w="709" w:type="dxa"/>
            <w:tcBorders>
              <w:left w:val="single" w:sz="12" w:space="0" w:color="auto"/>
            </w:tcBorders>
            <w:shd w:val="clear" w:color="auto" w:fill="auto"/>
          </w:tcPr>
          <w:p w14:paraId="12C738C8" w14:textId="68623DFF" w:rsidR="0042361B" w:rsidRDefault="0066635A" w:rsidP="00007857">
            <w:pPr>
              <w:pStyle w:val="BodyText"/>
              <w:jc w:val="left"/>
              <w:rPr>
                <w:rFonts w:ascii="Times New Roman" w:hAnsi="Times New Roman"/>
                <w:szCs w:val="20"/>
              </w:rPr>
            </w:pPr>
            <w:r>
              <w:rPr>
                <w:rFonts w:ascii="Times New Roman" w:hAnsi="Times New Roman"/>
                <w:szCs w:val="20"/>
              </w:rPr>
              <w:t>75</w:t>
            </w:r>
            <w:r w:rsidR="00385B28">
              <w:rPr>
                <w:rFonts w:ascii="Times New Roman" w:hAnsi="Times New Roman"/>
                <w:szCs w:val="20"/>
              </w:rPr>
              <w:t>%</w:t>
            </w:r>
          </w:p>
        </w:tc>
        <w:tc>
          <w:tcPr>
            <w:tcW w:w="1276" w:type="dxa"/>
            <w:shd w:val="clear" w:color="auto" w:fill="auto"/>
          </w:tcPr>
          <w:p w14:paraId="7FDA05B4" w14:textId="61C8A914" w:rsidR="0042361B" w:rsidRDefault="0066635A" w:rsidP="00007857">
            <w:pPr>
              <w:pStyle w:val="BodyText"/>
              <w:jc w:val="left"/>
              <w:rPr>
                <w:rFonts w:ascii="Times New Roman" w:hAnsi="Times New Roman"/>
                <w:szCs w:val="20"/>
              </w:rPr>
            </w:pPr>
            <w:r>
              <w:rPr>
                <w:rFonts w:ascii="Times New Roman" w:hAnsi="Times New Roman"/>
                <w:szCs w:val="20"/>
              </w:rPr>
              <w:t>75</w:t>
            </w:r>
            <w:r w:rsidR="00385B28">
              <w:rPr>
                <w:rFonts w:ascii="Times New Roman" w:hAnsi="Times New Roman"/>
                <w:szCs w:val="20"/>
              </w:rPr>
              <w:t>%</w:t>
            </w:r>
          </w:p>
        </w:tc>
        <w:tc>
          <w:tcPr>
            <w:tcW w:w="708" w:type="dxa"/>
            <w:shd w:val="clear" w:color="auto" w:fill="auto"/>
          </w:tcPr>
          <w:p w14:paraId="6A19BB4E" w14:textId="189F61DC" w:rsidR="0042361B" w:rsidRDefault="0066635A" w:rsidP="00007857">
            <w:pPr>
              <w:pStyle w:val="BodyText"/>
              <w:jc w:val="left"/>
              <w:rPr>
                <w:rFonts w:ascii="Times New Roman" w:hAnsi="Times New Roman"/>
                <w:szCs w:val="20"/>
              </w:rPr>
            </w:pPr>
            <w:r>
              <w:rPr>
                <w:rFonts w:ascii="Times New Roman" w:hAnsi="Times New Roman"/>
                <w:szCs w:val="20"/>
              </w:rPr>
              <w:t>7</w:t>
            </w:r>
            <w:r w:rsidR="00385B28">
              <w:rPr>
                <w:rFonts w:ascii="Times New Roman" w:hAnsi="Times New Roman"/>
                <w:szCs w:val="20"/>
              </w:rPr>
              <w:t>%</w:t>
            </w:r>
          </w:p>
        </w:tc>
        <w:tc>
          <w:tcPr>
            <w:tcW w:w="709" w:type="dxa"/>
            <w:shd w:val="clear" w:color="auto" w:fill="auto"/>
          </w:tcPr>
          <w:p w14:paraId="78339558" w14:textId="6ACF1335" w:rsidR="0042361B" w:rsidRDefault="0066635A" w:rsidP="00007857">
            <w:pPr>
              <w:pStyle w:val="BodyText"/>
              <w:jc w:val="left"/>
              <w:rPr>
                <w:rFonts w:ascii="Times New Roman" w:hAnsi="Times New Roman"/>
                <w:szCs w:val="20"/>
              </w:rPr>
            </w:pPr>
            <w:r>
              <w:rPr>
                <w:rFonts w:ascii="Times New Roman" w:hAnsi="Times New Roman"/>
                <w:szCs w:val="20"/>
              </w:rPr>
              <w:t>73</w:t>
            </w:r>
            <w:r w:rsidR="00385B28">
              <w:rPr>
                <w:rFonts w:ascii="Times New Roman" w:hAnsi="Times New Roman"/>
                <w:szCs w:val="20"/>
              </w:rPr>
              <w:t>%</w:t>
            </w:r>
          </w:p>
        </w:tc>
        <w:tc>
          <w:tcPr>
            <w:tcW w:w="1134" w:type="dxa"/>
            <w:shd w:val="clear" w:color="auto" w:fill="auto"/>
          </w:tcPr>
          <w:p w14:paraId="6DF55464" w14:textId="38193AD2" w:rsidR="0042361B" w:rsidRDefault="0066635A" w:rsidP="00007857">
            <w:pPr>
              <w:pStyle w:val="BodyText"/>
              <w:jc w:val="left"/>
              <w:rPr>
                <w:rFonts w:ascii="Times New Roman" w:hAnsi="Times New Roman"/>
                <w:szCs w:val="20"/>
              </w:rPr>
            </w:pPr>
            <w:r>
              <w:rPr>
                <w:rFonts w:ascii="Times New Roman" w:hAnsi="Times New Roman"/>
                <w:szCs w:val="20"/>
              </w:rPr>
              <w:t>74</w:t>
            </w:r>
            <w:r w:rsidR="00BD14B3">
              <w:rPr>
                <w:rFonts w:ascii="Times New Roman" w:hAnsi="Times New Roman"/>
                <w:szCs w:val="20"/>
              </w:rPr>
              <w:t>%</w:t>
            </w:r>
          </w:p>
        </w:tc>
        <w:tc>
          <w:tcPr>
            <w:tcW w:w="851" w:type="dxa"/>
            <w:shd w:val="clear" w:color="auto" w:fill="auto"/>
          </w:tcPr>
          <w:p w14:paraId="77B3713E" w14:textId="4A4B0CAC" w:rsidR="0042361B" w:rsidRDefault="0066635A" w:rsidP="00007857">
            <w:pPr>
              <w:pStyle w:val="BodyText"/>
              <w:jc w:val="left"/>
              <w:rPr>
                <w:rFonts w:ascii="Times New Roman" w:hAnsi="Times New Roman"/>
                <w:szCs w:val="20"/>
              </w:rPr>
            </w:pPr>
            <w:r>
              <w:rPr>
                <w:rFonts w:ascii="Times New Roman" w:hAnsi="Times New Roman"/>
                <w:szCs w:val="20"/>
              </w:rPr>
              <w:t>69</w:t>
            </w:r>
            <w:r w:rsidR="00BD14B3">
              <w:rPr>
                <w:rFonts w:ascii="Times New Roman" w:hAnsi="Times New Roman"/>
                <w:szCs w:val="20"/>
              </w:rPr>
              <w:t>%</w:t>
            </w:r>
          </w:p>
        </w:tc>
        <w:tc>
          <w:tcPr>
            <w:tcW w:w="1275" w:type="dxa"/>
            <w:shd w:val="clear" w:color="auto" w:fill="auto"/>
          </w:tcPr>
          <w:p w14:paraId="3A0C4D89" w14:textId="649DFDB2" w:rsidR="0042361B" w:rsidRDefault="0066635A" w:rsidP="00007857">
            <w:pPr>
              <w:pStyle w:val="BodyText"/>
              <w:jc w:val="left"/>
              <w:rPr>
                <w:rFonts w:ascii="Times New Roman" w:hAnsi="Times New Roman"/>
                <w:szCs w:val="20"/>
              </w:rPr>
            </w:pPr>
            <w:r>
              <w:rPr>
                <w:rFonts w:ascii="Times New Roman" w:hAnsi="Times New Roman"/>
                <w:szCs w:val="20"/>
              </w:rPr>
              <w:t>64</w:t>
            </w:r>
            <w:r w:rsidR="00BD14B3">
              <w:rPr>
                <w:rFonts w:ascii="Times New Roman" w:hAnsi="Times New Roman"/>
                <w:szCs w:val="20"/>
              </w:rPr>
              <w:t>%</w:t>
            </w:r>
          </w:p>
        </w:tc>
      </w:tr>
      <w:tr w:rsidR="000D1EE7" w14:paraId="3FFD57C4" w14:textId="77777777" w:rsidTr="000D1EE7">
        <w:trPr>
          <w:trHeight w:val="545"/>
        </w:trPr>
        <w:tc>
          <w:tcPr>
            <w:tcW w:w="3085" w:type="dxa"/>
            <w:tcBorders>
              <w:right w:val="single" w:sz="12" w:space="0" w:color="auto"/>
            </w:tcBorders>
            <w:shd w:val="clear" w:color="auto" w:fill="auto"/>
          </w:tcPr>
          <w:p w14:paraId="06AA5EA8" w14:textId="77777777" w:rsidR="0042361B" w:rsidRDefault="0042361B" w:rsidP="00007857">
            <w:pPr>
              <w:pStyle w:val="BodyText"/>
              <w:jc w:val="left"/>
              <w:rPr>
                <w:rFonts w:cs="Arial"/>
                <w:szCs w:val="20"/>
              </w:rPr>
            </w:pPr>
            <w:r>
              <w:rPr>
                <w:rFonts w:cs="Arial"/>
                <w:szCs w:val="20"/>
              </w:rPr>
              <w:t>F1-score (successful)</w:t>
            </w:r>
          </w:p>
        </w:tc>
        <w:tc>
          <w:tcPr>
            <w:tcW w:w="709" w:type="dxa"/>
            <w:tcBorders>
              <w:left w:val="single" w:sz="12" w:space="0" w:color="auto"/>
            </w:tcBorders>
            <w:shd w:val="clear" w:color="auto" w:fill="auto"/>
          </w:tcPr>
          <w:p w14:paraId="50FE108C" w14:textId="13E5A494" w:rsidR="0042361B" w:rsidRDefault="005636D7" w:rsidP="00007857">
            <w:pPr>
              <w:pStyle w:val="BodyText"/>
              <w:jc w:val="left"/>
              <w:rPr>
                <w:rFonts w:ascii="Times New Roman" w:hAnsi="Times New Roman"/>
                <w:szCs w:val="20"/>
              </w:rPr>
            </w:pPr>
            <w:r>
              <w:rPr>
                <w:rFonts w:ascii="Times New Roman" w:hAnsi="Times New Roman"/>
                <w:szCs w:val="20"/>
              </w:rPr>
              <w:t>55</w:t>
            </w:r>
            <w:r w:rsidR="00385B28">
              <w:rPr>
                <w:rFonts w:ascii="Times New Roman" w:hAnsi="Times New Roman"/>
                <w:szCs w:val="20"/>
              </w:rPr>
              <w:t>%</w:t>
            </w:r>
          </w:p>
        </w:tc>
        <w:tc>
          <w:tcPr>
            <w:tcW w:w="1276" w:type="dxa"/>
            <w:shd w:val="clear" w:color="auto" w:fill="auto"/>
          </w:tcPr>
          <w:p w14:paraId="3DCDA992" w14:textId="3A1052F2" w:rsidR="0042361B" w:rsidRDefault="005636D7" w:rsidP="00007857">
            <w:pPr>
              <w:pStyle w:val="BodyText"/>
              <w:jc w:val="left"/>
              <w:rPr>
                <w:rFonts w:ascii="Times New Roman" w:hAnsi="Times New Roman"/>
                <w:szCs w:val="20"/>
              </w:rPr>
            </w:pPr>
            <w:r>
              <w:rPr>
                <w:rFonts w:ascii="Times New Roman" w:hAnsi="Times New Roman"/>
                <w:szCs w:val="20"/>
              </w:rPr>
              <w:t>55</w:t>
            </w:r>
            <w:r w:rsidR="00385B28">
              <w:rPr>
                <w:rFonts w:ascii="Times New Roman" w:hAnsi="Times New Roman"/>
                <w:szCs w:val="20"/>
              </w:rPr>
              <w:t>%</w:t>
            </w:r>
          </w:p>
        </w:tc>
        <w:tc>
          <w:tcPr>
            <w:tcW w:w="708" w:type="dxa"/>
            <w:shd w:val="clear" w:color="auto" w:fill="auto"/>
          </w:tcPr>
          <w:p w14:paraId="15EF104C" w14:textId="3579F2AA" w:rsidR="0042361B" w:rsidRDefault="000A29BA" w:rsidP="00007857">
            <w:pPr>
              <w:pStyle w:val="BodyText"/>
              <w:jc w:val="left"/>
              <w:rPr>
                <w:rFonts w:ascii="Times New Roman" w:hAnsi="Times New Roman"/>
                <w:szCs w:val="20"/>
              </w:rPr>
            </w:pPr>
            <w:r>
              <w:rPr>
                <w:rFonts w:ascii="Times New Roman" w:hAnsi="Times New Roman"/>
                <w:szCs w:val="20"/>
              </w:rPr>
              <w:t>65</w:t>
            </w:r>
            <w:r w:rsidR="00385B28">
              <w:rPr>
                <w:rFonts w:ascii="Times New Roman" w:hAnsi="Times New Roman"/>
                <w:szCs w:val="20"/>
              </w:rPr>
              <w:t>%</w:t>
            </w:r>
          </w:p>
        </w:tc>
        <w:tc>
          <w:tcPr>
            <w:tcW w:w="709" w:type="dxa"/>
            <w:shd w:val="clear" w:color="auto" w:fill="auto"/>
          </w:tcPr>
          <w:p w14:paraId="0F50E750" w14:textId="2FF52667" w:rsidR="0042361B" w:rsidRDefault="005636D7" w:rsidP="00007857">
            <w:pPr>
              <w:pStyle w:val="BodyText"/>
              <w:jc w:val="left"/>
              <w:rPr>
                <w:rFonts w:ascii="Times New Roman" w:hAnsi="Times New Roman"/>
                <w:szCs w:val="20"/>
              </w:rPr>
            </w:pPr>
            <w:r>
              <w:rPr>
                <w:rFonts w:ascii="Times New Roman" w:hAnsi="Times New Roman"/>
                <w:szCs w:val="20"/>
              </w:rPr>
              <w:t>59</w:t>
            </w:r>
            <w:r w:rsidR="00385B28">
              <w:rPr>
                <w:rFonts w:ascii="Times New Roman" w:hAnsi="Times New Roman"/>
                <w:szCs w:val="20"/>
              </w:rPr>
              <w:t>%</w:t>
            </w:r>
          </w:p>
        </w:tc>
        <w:tc>
          <w:tcPr>
            <w:tcW w:w="1134" w:type="dxa"/>
            <w:shd w:val="clear" w:color="auto" w:fill="auto"/>
          </w:tcPr>
          <w:p w14:paraId="2DC6A847" w14:textId="50DC8CFA" w:rsidR="0042361B" w:rsidRDefault="005636D7" w:rsidP="00007857">
            <w:pPr>
              <w:pStyle w:val="BodyText"/>
              <w:jc w:val="left"/>
              <w:rPr>
                <w:rFonts w:ascii="Times New Roman" w:hAnsi="Times New Roman"/>
                <w:szCs w:val="20"/>
              </w:rPr>
            </w:pPr>
            <w:r>
              <w:rPr>
                <w:rFonts w:ascii="Times New Roman" w:hAnsi="Times New Roman"/>
                <w:szCs w:val="20"/>
              </w:rPr>
              <w:t>58</w:t>
            </w:r>
            <w:r w:rsidR="00BD14B3">
              <w:rPr>
                <w:rFonts w:ascii="Times New Roman" w:hAnsi="Times New Roman"/>
                <w:szCs w:val="20"/>
              </w:rPr>
              <w:t>%</w:t>
            </w:r>
          </w:p>
        </w:tc>
        <w:tc>
          <w:tcPr>
            <w:tcW w:w="851" w:type="dxa"/>
            <w:shd w:val="clear" w:color="auto" w:fill="auto"/>
          </w:tcPr>
          <w:p w14:paraId="393278D2" w14:textId="3C3204A4" w:rsidR="0042361B" w:rsidRDefault="005636D7" w:rsidP="00007857">
            <w:pPr>
              <w:pStyle w:val="BodyText"/>
              <w:jc w:val="left"/>
              <w:rPr>
                <w:rFonts w:ascii="Times New Roman" w:hAnsi="Times New Roman"/>
                <w:szCs w:val="20"/>
              </w:rPr>
            </w:pPr>
            <w:r>
              <w:rPr>
                <w:rFonts w:ascii="Times New Roman" w:hAnsi="Times New Roman"/>
                <w:szCs w:val="20"/>
              </w:rPr>
              <w:t>66</w:t>
            </w:r>
            <w:r w:rsidR="00BD14B3">
              <w:rPr>
                <w:rFonts w:ascii="Times New Roman" w:hAnsi="Times New Roman"/>
                <w:szCs w:val="20"/>
              </w:rPr>
              <w:t>%</w:t>
            </w:r>
          </w:p>
        </w:tc>
        <w:tc>
          <w:tcPr>
            <w:tcW w:w="1275" w:type="dxa"/>
            <w:shd w:val="clear" w:color="auto" w:fill="auto"/>
          </w:tcPr>
          <w:p w14:paraId="6051DFA3" w14:textId="1C1A8742" w:rsidR="0042361B" w:rsidRDefault="005636D7" w:rsidP="00007857">
            <w:pPr>
              <w:pStyle w:val="BodyText"/>
              <w:jc w:val="left"/>
              <w:rPr>
                <w:rFonts w:ascii="Times New Roman" w:hAnsi="Times New Roman"/>
                <w:szCs w:val="20"/>
              </w:rPr>
            </w:pPr>
            <w:r>
              <w:rPr>
                <w:rFonts w:ascii="Times New Roman" w:hAnsi="Times New Roman"/>
                <w:szCs w:val="20"/>
              </w:rPr>
              <w:t>65</w:t>
            </w:r>
            <w:r w:rsidR="00BD14B3">
              <w:rPr>
                <w:rFonts w:ascii="Times New Roman" w:hAnsi="Times New Roman"/>
                <w:szCs w:val="20"/>
              </w:rPr>
              <w:t>%</w:t>
            </w:r>
          </w:p>
        </w:tc>
      </w:tr>
      <w:tr w:rsidR="000D1EE7" w14:paraId="12633B6C" w14:textId="77777777" w:rsidTr="000D1EE7">
        <w:trPr>
          <w:trHeight w:val="410"/>
        </w:trPr>
        <w:tc>
          <w:tcPr>
            <w:tcW w:w="3085" w:type="dxa"/>
            <w:tcBorders>
              <w:right w:val="single" w:sz="12" w:space="0" w:color="auto"/>
            </w:tcBorders>
            <w:shd w:val="clear" w:color="auto" w:fill="auto"/>
          </w:tcPr>
          <w:p w14:paraId="751CD517" w14:textId="77777777" w:rsidR="0042361B" w:rsidRDefault="0042361B" w:rsidP="00007857">
            <w:pPr>
              <w:pStyle w:val="BodyText"/>
              <w:jc w:val="left"/>
              <w:rPr>
                <w:rFonts w:cs="Arial"/>
                <w:szCs w:val="20"/>
              </w:rPr>
            </w:pPr>
            <w:r>
              <w:rPr>
                <w:rFonts w:cs="Arial"/>
                <w:szCs w:val="20"/>
              </w:rPr>
              <w:t>Precision (unsuccessful)</w:t>
            </w:r>
          </w:p>
        </w:tc>
        <w:tc>
          <w:tcPr>
            <w:tcW w:w="709" w:type="dxa"/>
            <w:tcBorders>
              <w:left w:val="single" w:sz="12" w:space="0" w:color="auto"/>
            </w:tcBorders>
            <w:shd w:val="clear" w:color="auto" w:fill="auto"/>
          </w:tcPr>
          <w:p w14:paraId="6E27B9DB" w14:textId="281F6D7E" w:rsidR="0042361B" w:rsidRDefault="005636D7" w:rsidP="00007857">
            <w:pPr>
              <w:pStyle w:val="BodyText"/>
              <w:jc w:val="left"/>
              <w:rPr>
                <w:rFonts w:ascii="Times New Roman" w:hAnsi="Times New Roman"/>
                <w:szCs w:val="20"/>
              </w:rPr>
            </w:pPr>
            <w:r>
              <w:rPr>
                <w:rFonts w:ascii="Times New Roman" w:hAnsi="Times New Roman"/>
                <w:szCs w:val="20"/>
              </w:rPr>
              <w:t>92</w:t>
            </w:r>
            <w:r w:rsidR="00385B28">
              <w:rPr>
                <w:rFonts w:ascii="Times New Roman" w:hAnsi="Times New Roman"/>
                <w:szCs w:val="20"/>
              </w:rPr>
              <w:t>%</w:t>
            </w:r>
          </w:p>
        </w:tc>
        <w:tc>
          <w:tcPr>
            <w:tcW w:w="1276" w:type="dxa"/>
            <w:shd w:val="clear" w:color="auto" w:fill="auto"/>
          </w:tcPr>
          <w:p w14:paraId="0511F2FC" w14:textId="11D7F7DC" w:rsidR="0042361B" w:rsidRDefault="005636D7" w:rsidP="00007857">
            <w:pPr>
              <w:pStyle w:val="BodyText"/>
              <w:jc w:val="left"/>
              <w:rPr>
                <w:rFonts w:ascii="Times New Roman" w:hAnsi="Times New Roman"/>
                <w:szCs w:val="20"/>
              </w:rPr>
            </w:pPr>
            <w:r>
              <w:rPr>
                <w:rFonts w:ascii="Times New Roman" w:hAnsi="Times New Roman"/>
                <w:szCs w:val="20"/>
              </w:rPr>
              <w:t>92</w:t>
            </w:r>
            <w:r w:rsidR="00385B28">
              <w:rPr>
                <w:rFonts w:ascii="Times New Roman" w:hAnsi="Times New Roman"/>
                <w:szCs w:val="20"/>
              </w:rPr>
              <w:t>%</w:t>
            </w:r>
          </w:p>
        </w:tc>
        <w:tc>
          <w:tcPr>
            <w:tcW w:w="708" w:type="dxa"/>
            <w:shd w:val="clear" w:color="auto" w:fill="auto"/>
          </w:tcPr>
          <w:p w14:paraId="1CA35ABB" w14:textId="225F3103" w:rsidR="0042361B" w:rsidRDefault="000A29BA" w:rsidP="00007857">
            <w:pPr>
              <w:pStyle w:val="BodyText"/>
              <w:jc w:val="left"/>
              <w:rPr>
                <w:rFonts w:ascii="Times New Roman" w:hAnsi="Times New Roman"/>
                <w:szCs w:val="20"/>
              </w:rPr>
            </w:pPr>
            <w:r>
              <w:rPr>
                <w:rFonts w:ascii="Times New Roman" w:hAnsi="Times New Roman"/>
                <w:szCs w:val="20"/>
              </w:rPr>
              <w:t>85</w:t>
            </w:r>
            <w:r w:rsidR="00385B28">
              <w:rPr>
                <w:rFonts w:ascii="Times New Roman" w:hAnsi="Times New Roman"/>
                <w:szCs w:val="20"/>
              </w:rPr>
              <w:t>%</w:t>
            </w:r>
          </w:p>
        </w:tc>
        <w:tc>
          <w:tcPr>
            <w:tcW w:w="709" w:type="dxa"/>
            <w:shd w:val="clear" w:color="auto" w:fill="auto"/>
          </w:tcPr>
          <w:p w14:paraId="41DC7FB7" w14:textId="71D26838" w:rsidR="0042361B" w:rsidRDefault="005636D7" w:rsidP="00007857">
            <w:pPr>
              <w:pStyle w:val="BodyText"/>
              <w:jc w:val="left"/>
              <w:rPr>
                <w:rFonts w:ascii="Times New Roman" w:hAnsi="Times New Roman"/>
                <w:szCs w:val="20"/>
              </w:rPr>
            </w:pPr>
            <w:r>
              <w:rPr>
                <w:rFonts w:ascii="Times New Roman" w:hAnsi="Times New Roman"/>
                <w:szCs w:val="20"/>
              </w:rPr>
              <w:t>90</w:t>
            </w:r>
            <w:r w:rsidR="00385B28">
              <w:rPr>
                <w:rFonts w:ascii="Times New Roman" w:hAnsi="Times New Roman"/>
                <w:szCs w:val="20"/>
              </w:rPr>
              <w:t>%</w:t>
            </w:r>
          </w:p>
        </w:tc>
        <w:tc>
          <w:tcPr>
            <w:tcW w:w="1134" w:type="dxa"/>
            <w:shd w:val="clear" w:color="auto" w:fill="auto"/>
          </w:tcPr>
          <w:p w14:paraId="431C69C5" w14:textId="07011DB0" w:rsidR="0042361B" w:rsidRDefault="005636D7" w:rsidP="00007857">
            <w:pPr>
              <w:pStyle w:val="BodyText"/>
              <w:jc w:val="left"/>
              <w:rPr>
                <w:rFonts w:ascii="Times New Roman" w:hAnsi="Times New Roman"/>
                <w:szCs w:val="20"/>
              </w:rPr>
            </w:pPr>
            <w:r>
              <w:rPr>
                <w:rFonts w:ascii="Times New Roman" w:hAnsi="Times New Roman"/>
                <w:szCs w:val="20"/>
              </w:rPr>
              <w:t>91</w:t>
            </w:r>
            <w:r w:rsidR="00BD14B3">
              <w:rPr>
                <w:rFonts w:ascii="Times New Roman" w:hAnsi="Times New Roman"/>
                <w:szCs w:val="20"/>
              </w:rPr>
              <w:t>%</w:t>
            </w:r>
          </w:p>
        </w:tc>
        <w:tc>
          <w:tcPr>
            <w:tcW w:w="851" w:type="dxa"/>
            <w:shd w:val="clear" w:color="auto" w:fill="auto"/>
          </w:tcPr>
          <w:p w14:paraId="34127FB0" w14:textId="65E8DF78" w:rsidR="0042361B" w:rsidRDefault="005636D7" w:rsidP="00007857">
            <w:pPr>
              <w:pStyle w:val="BodyText"/>
              <w:jc w:val="left"/>
              <w:rPr>
                <w:rFonts w:ascii="Times New Roman" w:hAnsi="Times New Roman"/>
                <w:szCs w:val="20"/>
              </w:rPr>
            </w:pPr>
            <w:r>
              <w:rPr>
                <w:rFonts w:ascii="Times New Roman" w:hAnsi="Times New Roman"/>
                <w:szCs w:val="20"/>
              </w:rPr>
              <w:t>84</w:t>
            </w:r>
            <w:r w:rsidR="00BD14B3">
              <w:rPr>
                <w:rFonts w:ascii="Times New Roman" w:hAnsi="Times New Roman"/>
                <w:szCs w:val="20"/>
              </w:rPr>
              <w:t>%</w:t>
            </w:r>
          </w:p>
        </w:tc>
        <w:tc>
          <w:tcPr>
            <w:tcW w:w="1275" w:type="dxa"/>
            <w:shd w:val="clear" w:color="auto" w:fill="auto"/>
          </w:tcPr>
          <w:p w14:paraId="44B9439A" w14:textId="40C3B08A" w:rsidR="0042361B" w:rsidRDefault="005636D7" w:rsidP="00007857">
            <w:pPr>
              <w:pStyle w:val="BodyText"/>
              <w:jc w:val="left"/>
              <w:rPr>
                <w:rFonts w:ascii="Times New Roman" w:hAnsi="Times New Roman"/>
                <w:szCs w:val="20"/>
              </w:rPr>
            </w:pPr>
            <w:r>
              <w:rPr>
                <w:rFonts w:ascii="Times New Roman" w:hAnsi="Times New Roman"/>
                <w:szCs w:val="20"/>
              </w:rPr>
              <w:t>79</w:t>
            </w:r>
            <w:r w:rsidR="00BD14B3">
              <w:rPr>
                <w:rFonts w:ascii="Times New Roman" w:hAnsi="Times New Roman"/>
                <w:szCs w:val="20"/>
              </w:rPr>
              <w:t>%</w:t>
            </w:r>
          </w:p>
        </w:tc>
      </w:tr>
      <w:tr w:rsidR="000D1EE7" w14:paraId="2BE4AE60" w14:textId="77777777" w:rsidTr="000D1EE7">
        <w:trPr>
          <w:trHeight w:val="511"/>
        </w:trPr>
        <w:tc>
          <w:tcPr>
            <w:tcW w:w="3085" w:type="dxa"/>
            <w:tcBorders>
              <w:right w:val="single" w:sz="12" w:space="0" w:color="auto"/>
            </w:tcBorders>
            <w:shd w:val="clear" w:color="auto" w:fill="auto"/>
          </w:tcPr>
          <w:p w14:paraId="03EB54DC" w14:textId="77777777" w:rsidR="0042361B" w:rsidRDefault="0042361B" w:rsidP="00007857">
            <w:pPr>
              <w:pStyle w:val="BodyText"/>
              <w:jc w:val="left"/>
              <w:rPr>
                <w:rFonts w:cs="Arial"/>
                <w:szCs w:val="20"/>
              </w:rPr>
            </w:pPr>
            <w:r>
              <w:rPr>
                <w:rFonts w:cs="Arial"/>
                <w:szCs w:val="20"/>
              </w:rPr>
              <w:t>Recall (unsuccessful)</w:t>
            </w:r>
          </w:p>
        </w:tc>
        <w:tc>
          <w:tcPr>
            <w:tcW w:w="709" w:type="dxa"/>
            <w:tcBorders>
              <w:left w:val="single" w:sz="12" w:space="0" w:color="auto"/>
            </w:tcBorders>
            <w:shd w:val="clear" w:color="auto" w:fill="auto"/>
          </w:tcPr>
          <w:p w14:paraId="76233F5B" w14:textId="2FD57C44" w:rsidR="0042361B" w:rsidRDefault="005636D7" w:rsidP="00007857">
            <w:pPr>
              <w:pStyle w:val="BodyText"/>
              <w:jc w:val="left"/>
              <w:rPr>
                <w:rFonts w:ascii="Times New Roman" w:hAnsi="Times New Roman"/>
                <w:szCs w:val="20"/>
              </w:rPr>
            </w:pPr>
            <w:r>
              <w:rPr>
                <w:rFonts w:ascii="Times New Roman" w:hAnsi="Times New Roman"/>
                <w:szCs w:val="20"/>
              </w:rPr>
              <w:t>74</w:t>
            </w:r>
            <w:r w:rsidR="00385B28">
              <w:rPr>
                <w:rFonts w:ascii="Times New Roman" w:hAnsi="Times New Roman"/>
                <w:szCs w:val="20"/>
              </w:rPr>
              <w:t>%</w:t>
            </w:r>
          </w:p>
        </w:tc>
        <w:tc>
          <w:tcPr>
            <w:tcW w:w="1276" w:type="dxa"/>
            <w:shd w:val="clear" w:color="auto" w:fill="auto"/>
          </w:tcPr>
          <w:p w14:paraId="4142722E" w14:textId="542CB11A" w:rsidR="0042361B" w:rsidRDefault="005636D7" w:rsidP="00007857">
            <w:pPr>
              <w:pStyle w:val="BodyText"/>
              <w:jc w:val="left"/>
              <w:rPr>
                <w:rFonts w:ascii="Times New Roman" w:hAnsi="Times New Roman"/>
                <w:szCs w:val="20"/>
              </w:rPr>
            </w:pPr>
            <w:r>
              <w:rPr>
                <w:rFonts w:ascii="Times New Roman" w:hAnsi="Times New Roman"/>
                <w:szCs w:val="20"/>
              </w:rPr>
              <w:t>74</w:t>
            </w:r>
            <w:r w:rsidR="00385B28">
              <w:rPr>
                <w:rFonts w:ascii="Times New Roman" w:hAnsi="Times New Roman"/>
                <w:szCs w:val="20"/>
              </w:rPr>
              <w:t>%</w:t>
            </w:r>
          </w:p>
        </w:tc>
        <w:tc>
          <w:tcPr>
            <w:tcW w:w="708" w:type="dxa"/>
            <w:shd w:val="clear" w:color="auto" w:fill="auto"/>
          </w:tcPr>
          <w:p w14:paraId="2D232CBF" w14:textId="38E7FDFB" w:rsidR="0042361B" w:rsidRDefault="000A29BA" w:rsidP="00007857">
            <w:pPr>
              <w:pStyle w:val="BodyText"/>
              <w:jc w:val="left"/>
              <w:rPr>
                <w:rFonts w:ascii="Times New Roman" w:hAnsi="Times New Roman"/>
                <w:szCs w:val="20"/>
              </w:rPr>
            </w:pPr>
            <w:r>
              <w:rPr>
                <w:rFonts w:ascii="Times New Roman" w:hAnsi="Times New Roman"/>
                <w:szCs w:val="20"/>
              </w:rPr>
              <w:t>80</w:t>
            </w:r>
            <w:r w:rsidR="00385B28">
              <w:rPr>
                <w:rFonts w:ascii="Times New Roman" w:hAnsi="Times New Roman"/>
                <w:szCs w:val="20"/>
              </w:rPr>
              <w:t>%</w:t>
            </w:r>
          </w:p>
        </w:tc>
        <w:tc>
          <w:tcPr>
            <w:tcW w:w="709" w:type="dxa"/>
            <w:shd w:val="clear" w:color="auto" w:fill="auto"/>
          </w:tcPr>
          <w:p w14:paraId="397873A7" w14:textId="368A46FF" w:rsidR="0042361B" w:rsidRDefault="005636D7" w:rsidP="00007857">
            <w:pPr>
              <w:pStyle w:val="BodyText"/>
              <w:jc w:val="left"/>
              <w:rPr>
                <w:rFonts w:ascii="Times New Roman" w:hAnsi="Times New Roman"/>
                <w:szCs w:val="20"/>
              </w:rPr>
            </w:pPr>
            <w:r>
              <w:rPr>
                <w:rFonts w:ascii="Times New Roman" w:hAnsi="Times New Roman"/>
                <w:szCs w:val="20"/>
              </w:rPr>
              <w:t>76</w:t>
            </w:r>
            <w:r w:rsidR="00385B28">
              <w:rPr>
                <w:rFonts w:ascii="Times New Roman" w:hAnsi="Times New Roman"/>
                <w:szCs w:val="20"/>
              </w:rPr>
              <w:t>%</w:t>
            </w:r>
          </w:p>
        </w:tc>
        <w:tc>
          <w:tcPr>
            <w:tcW w:w="1134" w:type="dxa"/>
            <w:shd w:val="clear" w:color="auto" w:fill="auto"/>
          </w:tcPr>
          <w:p w14:paraId="5CF9A675" w14:textId="054A1B2C" w:rsidR="0042361B" w:rsidRDefault="005636D7" w:rsidP="00007857">
            <w:pPr>
              <w:pStyle w:val="BodyText"/>
              <w:jc w:val="left"/>
              <w:rPr>
                <w:rFonts w:ascii="Times New Roman" w:hAnsi="Times New Roman"/>
                <w:szCs w:val="20"/>
              </w:rPr>
            </w:pPr>
            <w:r>
              <w:rPr>
                <w:rFonts w:ascii="Times New Roman" w:hAnsi="Times New Roman"/>
                <w:szCs w:val="20"/>
              </w:rPr>
              <w:t>75</w:t>
            </w:r>
            <w:r w:rsidR="00BD14B3">
              <w:rPr>
                <w:rFonts w:ascii="Times New Roman" w:hAnsi="Times New Roman"/>
                <w:szCs w:val="20"/>
              </w:rPr>
              <w:t>%</w:t>
            </w:r>
          </w:p>
        </w:tc>
        <w:tc>
          <w:tcPr>
            <w:tcW w:w="851" w:type="dxa"/>
            <w:shd w:val="clear" w:color="auto" w:fill="auto"/>
          </w:tcPr>
          <w:p w14:paraId="7073B9B5" w14:textId="31D1DAE8" w:rsidR="0042361B" w:rsidRDefault="005636D7" w:rsidP="00007857">
            <w:pPr>
              <w:pStyle w:val="BodyText"/>
              <w:jc w:val="left"/>
              <w:rPr>
                <w:rFonts w:ascii="Times New Roman" w:hAnsi="Times New Roman"/>
                <w:szCs w:val="20"/>
              </w:rPr>
            </w:pPr>
            <w:r>
              <w:rPr>
                <w:rFonts w:ascii="Times New Roman" w:hAnsi="Times New Roman"/>
                <w:szCs w:val="20"/>
              </w:rPr>
              <w:t>80</w:t>
            </w:r>
            <w:r w:rsidR="00BD14B3">
              <w:rPr>
                <w:rFonts w:ascii="Times New Roman" w:hAnsi="Times New Roman"/>
                <w:szCs w:val="20"/>
              </w:rPr>
              <w:t>%</w:t>
            </w:r>
          </w:p>
        </w:tc>
        <w:tc>
          <w:tcPr>
            <w:tcW w:w="1275" w:type="dxa"/>
            <w:shd w:val="clear" w:color="auto" w:fill="auto"/>
          </w:tcPr>
          <w:p w14:paraId="22A8417A" w14:textId="2E587580" w:rsidR="0042361B" w:rsidRDefault="005636D7" w:rsidP="00007857">
            <w:pPr>
              <w:pStyle w:val="BodyText"/>
              <w:jc w:val="left"/>
              <w:rPr>
                <w:rFonts w:ascii="Times New Roman" w:hAnsi="Times New Roman"/>
                <w:szCs w:val="20"/>
              </w:rPr>
            </w:pPr>
            <w:r>
              <w:rPr>
                <w:rFonts w:ascii="Times New Roman" w:hAnsi="Times New Roman"/>
                <w:szCs w:val="20"/>
              </w:rPr>
              <w:t>80</w:t>
            </w:r>
            <w:r w:rsidR="00BD14B3">
              <w:rPr>
                <w:rFonts w:ascii="Times New Roman" w:hAnsi="Times New Roman"/>
                <w:szCs w:val="20"/>
              </w:rPr>
              <w:t>%</w:t>
            </w:r>
          </w:p>
        </w:tc>
      </w:tr>
      <w:tr w:rsidR="000D1EE7" w14:paraId="3F94D95C" w14:textId="77777777" w:rsidTr="000D1EE7">
        <w:trPr>
          <w:trHeight w:val="614"/>
        </w:trPr>
        <w:tc>
          <w:tcPr>
            <w:tcW w:w="3085" w:type="dxa"/>
            <w:tcBorders>
              <w:right w:val="single" w:sz="12" w:space="0" w:color="auto"/>
            </w:tcBorders>
            <w:shd w:val="clear" w:color="auto" w:fill="auto"/>
          </w:tcPr>
          <w:p w14:paraId="7F027688" w14:textId="77777777" w:rsidR="0042361B" w:rsidRDefault="0042361B" w:rsidP="00007857">
            <w:pPr>
              <w:pStyle w:val="BodyText"/>
              <w:jc w:val="left"/>
              <w:rPr>
                <w:rFonts w:cs="Arial"/>
                <w:szCs w:val="20"/>
              </w:rPr>
            </w:pPr>
            <w:r>
              <w:rPr>
                <w:rFonts w:cs="Arial"/>
                <w:szCs w:val="20"/>
              </w:rPr>
              <w:t>F1-Score (unsuccessful)</w:t>
            </w:r>
          </w:p>
        </w:tc>
        <w:tc>
          <w:tcPr>
            <w:tcW w:w="709" w:type="dxa"/>
            <w:tcBorders>
              <w:left w:val="single" w:sz="12" w:space="0" w:color="auto"/>
            </w:tcBorders>
            <w:shd w:val="clear" w:color="auto" w:fill="auto"/>
          </w:tcPr>
          <w:p w14:paraId="1C8A418F" w14:textId="088C1932" w:rsidR="0042361B" w:rsidRDefault="005636D7" w:rsidP="00007857">
            <w:pPr>
              <w:pStyle w:val="BodyText"/>
              <w:jc w:val="left"/>
              <w:rPr>
                <w:rFonts w:ascii="Times New Roman" w:hAnsi="Times New Roman"/>
                <w:szCs w:val="20"/>
              </w:rPr>
            </w:pPr>
            <w:r>
              <w:rPr>
                <w:rFonts w:ascii="Times New Roman" w:hAnsi="Times New Roman"/>
                <w:szCs w:val="20"/>
              </w:rPr>
              <w:t>82</w:t>
            </w:r>
            <w:r w:rsidR="00385B28">
              <w:rPr>
                <w:rFonts w:ascii="Times New Roman" w:hAnsi="Times New Roman"/>
                <w:szCs w:val="20"/>
              </w:rPr>
              <w:t>%</w:t>
            </w:r>
          </w:p>
        </w:tc>
        <w:tc>
          <w:tcPr>
            <w:tcW w:w="1276" w:type="dxa"/>
            <w:shd w:val="clear" w:color="auto" w:fill="auto"/>
          </w:tcPr>
          <w:p w14:paraId="7F01D20D" w14:textId="1F38F0D3" w:rsidR="0042361B" w:rsidRDefault="005636D7" w:rsidP="00007857">
            <w:pPr>
              <w:pStyle w:val="BodyText"/>
              <w:jc w:val="left"/>
              <w:rPr>
                <w:rFonts w:ascii="Times New Roman" w:hAnsi="Times New Roman"/>
                <w:szCs w:val="20"/>
              </w:rPr>
            </w:pPr>
            <w:r>
              <w:rPr>
                <w:rFonts w:ascii="Times New Roman" w:hAnsi="Times New Roman"/>
                <w:szCs w:val="20"/>
              </w:rPr>
              <w:t>82</w:t>
            </w:r>
            <w:r w:rsidR="00385B28">
              <w:rPr>
                <w:rFonts w:ascii="Times New Roman" w:hAnsi="Times New Roman"/>
                <w:szCs w:val="20"/>
              </w:rPr>
              <w:t>%</w:t>
            </w:r>
          </w:p>
        </w:tc>
        <w:tc>
          <w:tcPr>
            <w:tcW w:w="708" w:type="dxa"/>
            <w:shd w:val="clear" w:color="auto" w:fill="auto"/>
          </w:tcPr>
          <w:p w14:paraId="03E44B64" w14:textId="3707615F" w:rsidR="0042361B" w:rsidRDefault="000A29BA" w:rsidP="00007857">
            <w:pPr>
              <w:pStyle w:val="BodyText"/>
              <w:jc w:val="left"/>
              <w:rPr>
                <w:rFonts w:ascii="Times New Roman" w:hAnsi="Times New Roman"/>
                <w:szCs w:val="20"/>
              </w:rPr>
            </w:pPr>
            <w:r>
              <w:rPr>
                <w:rFonts w:ascii="Times New Roman" w:hAnsi="Times New Roman"/>
                <w:szCs w:val="20"/>
              </w:rPr>
              <w:t>82</w:t>
            </w:r>
            <w:r w:rsidR="00385B28">
              <w:rPr>
                <w:rFonts w:ascii="Times New Roman" w:hAnsi="Times New Roman"/>
                <w:szCs w:val="20"/>
              </w:rPr>
              <w:t>%</w:t>
            </w:r>
          </w:p>
        </w:tc>
        <w:tc>
          <w:tcPr>
            <w:tcW w:w="709" w:type="dxa"/>
            <w:shd w:val="clear" w:color="auto" w:fill="auto"/>
          </w:tcPr>
          <w:p w14:paraId="682CE8CF" w14:textId="2BA00FC8" w:rsidR="0042361B" w:rsidRDefault="005636D7" w:rsidP="00007857">
            <w:pPr>
              <w:pStyle w:val="BodyText"/>
              <w:jc w:val="left"/>
              <w:rPr>
                <w:rFonts w:ascii="Times New Roman" w:hAnsi="Times New Roman"/>
                <w:szCs w:val="20"/>
              </w:rPr>
            </w:pPr>
            <w:r>
              <w:rPr>
                <w:rFonts w:ascii="Times New Roman" w:hAnsi="Times New Roman"/>
                <w:szCs w:val="20"/>
              </w:rPr>
              <w:t>82</w:t>
            </w:r>
            <w:r w:rsidR="00385B28">
              <w:rPr>
                <w:rFonts w:ascii="Times New Roman" w:hAnsi="Times New Roman"/>
                <w:szCs w:val="20"/>
              </w:rPr>
              <w:t>%</w:t>
            </w:r>
          </w:p>
        </w:tc>
        <w:tc>
          <w:tcPr>
            <w:tcW w:w="1134" w:type="dxa"/>
            <w:shd w:val="clear" w:color="auto" w:fill="auto"/>
          </w:tcPr>
          <w:p w14:paraId="1DEC30DB" w14:textId="15C01749" w:rsidR="0042361B" w:rsidRDefault="005636D7" w:rsidP="00007857">
            <w:pPr>
              <w:pStyle w:val="BodyText"/>
              <w:jc w:val="left"/>
              <w:rPr>
                <w:rFonts w:ascii="Times New Roman" w:hAnsi="Times New Roman"/>
                <w:szCs w:val="20"/>
              </w:rPr>
            </w:pPr>
            <w:r>
              <w:rPr>
                <w:rFonts w:ascii="Times New Roman" w:hAnsi="Times New Roman"/>
                <w:szCs w:val="20"/>
              </w:rPr>
              <w:t>82</w:t>
            </w:r>
            <w:r w:rsidR="00BD14B3">
              <w:rPr>
                <w:rFonts w:ascii="Times New Roman" w:hAnsi="Times New Roman"/>
                <w:szCs w:val="20"/>
              </w:rPr>
              <w:t>%</w:t>
            </w:r>
          </w:p>
        </w:tc>
        <w:tc>
          <w:tcPr>
            <w:tcW w:w="851" w:type="dxa"/>
            <w:shd w:val="clear" w:color="auto" w:fill="auto"/>
          </w:tcPr>
          <w:p w14:paraId="091B0B5E" w14:textId="5AC7C7BA" w:rsidR="0042361B" w:rsidRDefault="005636D7" w:rsidP="00007857">
            <w:pPr>
              <w:pStyle w:val="BodyText"/>
              <w:jc w:val="left"/>
              <w:rPr>
                <w:rFonts w:ascii="Times New Roman" w:hAnsi="Times New Roman"/>
                <w:szCs w:val="20"/>
              </w:rPr>
            </w:pPr>
            <w:r>
              <w:rPr>
                <w:rFonts w:ascii="Times New Roman" w:hAnsi="Times New Roman"/>
                <w:szCs w:val="20"/>
              </w:rPr>
              <w:t>82</w:t>
            </w:r>
            <w:r w:rsidR="00BD14B3">
              <w:rPr>
                <w:rFonts w:ascii="Times New Roman" w:hAnsi="Times New Roman"/>
                <w:szCs w:val="20"/>
              </w:rPr>
              <w:t>%</w:t>
            </w:r>
          </w:p>
        </w:tc>
        <w:tc>
          <w:tcPr>
            <w:tcW w:w="1275" w:type="dxa"/>
            <w:shd w:val="clear" w:color="auto" w:fill="auto"/>
          </w:tcPr>
          <w:p w14:paraId="6D8FC566" w14:textId="12A08166" w:rsidR="0042361B" w:rsidRDefault="005636D7" w:rsidP="00007857">
            <w:pPr>
              <w:pStyle w:val="BodyText"/>
              <w:jc w:val="left"/>
              <w:rPr>
                <w:rFonts w:ascii="Times New Roman" w:hAnsi="Times New Roman"/>
                <w:szCs w:val="20"/>
              </w:rPr>
            </w:pPr>
            <w:r>
              <w:rPr>
                <w:rFonts w:ascii="Times New Roman" w:hAnsi="Times New Roman"/>
                <w:szCs w:val="20"/>
              </w:rPr>
              <w:t>80</w:t>
            </w:r>
            <w:r w:rsidR="00BD14B3">
              <w:rPr>
                <w:rFonts w:ascii="Times New Roman" w:hAnsi="Times New Roman"/>
                <w:szCs w:val="20"/>
              </w:rPr>
              <w:t>%</w:t>
            </w:r>
          </w:p>
        </w:tc>
      </w:tr>
      <w:tr w:rsidR="000D1EE7" w14:paraId="49C966FF" w14:textId="77777777" w:rsidTr="000D1EE7">
        <w:trPr>
          <w:trHeight w:val="439"/>
        </w:trPr>
        <w:tc>
          <w:tcPr>
            <w:tcW w:w="3085" w:type="dxa"/>
            <w:tcBorders>
              <w:right w:val="single" w:sz="12" w:space="0" w:color="auto"/>
            </w:tcBorders>
            <w:shd w:val="clear" w:color="auto" w:fill="auto"/>
          </w:tcPr>
          <w:p w14:paraId="4C636946" w14:textId="77777777" w:rsidR="0042361B" w:rsidRDefault="0042361B" w:rsidP="00007857">
            <w:pPr>
              <w:pStyle w:val="BodyText"/>
              <w:jc w:val="left"/>
              <w:rPr>
                <w:rFonts w:cs="Arial"/>
                <w:szCs w:val="20"/>
              </w:rPr>
            </w:pPr>
            <w:r>
              <w:rPr>
                <w:rFonts w:cs="Arial"/>
                <w:szCs w:val="20"/>
              </w:rPr>
              <w:t>Macro Average Precision</w:t>
            </w:r>
          </w:p>
        </w:tc>
        <w:tc>
          <w:tcPr>
            <w:tcW w:w="709" w:type="dxa"/>
            <w:tcBorders>
              <w:left w:val="single" w:sz="12" w:space="0" w:color="auto"/>
            </w:tcBorders>
            <w:shd w:val="clear" w:color="auto" w:fill="auto"/>
          </w:tcPr>
          <w:p w14:paraId="1CCA8DE1" w14:textId="6BBAD70C" w:rsidR="0042361B" w:rsidRDefault="00722DE4" w:rsidP="00007857">
            <w:pPr>
              <w:pStyle w:val="BodyText"/>
              <w:jc w:val="left"/>
              <w:rPr>
                <w:rFonts w:ascii="Times New Roman" w:hAnsi="Times New Roman"/>
                <w:szCs w:val="20"/>
              </w:rPr>
            </w:pPr>
            <w:r>
              <w:rPr>
                <w:rFonts w:ascii="Times New Roman" w:hAnsi="Times New Roman"/>
                <w:szCs w:val="20"/>
              </w:rPr>
              <w:t>67</w:t>
            </w:r>
            <w:r w:rsidR="00385B28">
              <w:rPr>
                <w:rFonts w:ascii="Times New Roman" w:hAnsi="Times New Roman"/>
                <w:szCs w:val="20"/>
              </w:rPr>
              <w:t>%</w:t>
            </w:r>
          </w:p>
        </w:tc>
        <w:tc>
          <w:tcPr>
            <w:tcW w:w="1276" w:type="dxa"/>
            <w:shd w:val="clear" w:color="auto" w:fill="auto"/>
          </w:tcPr>
          <w:p w14:paraId="21B1B659" w14:textId="219B5FED" w:rsidR="0042361B" w:rsidRDefault="00385B28" w:rsidP="00007857">
            <w:pPr>
              <w:pStyle w:val="BodyText"/>
              <w:jc w:val="left"/>
              <w:rPr>
                <w:rFonts w:ascii="Times New Roman" w:hAnsi="Times New Roman"/>
                <w:szCs w:val="20"/>
              </w:rPr>
            </w:pPr>
            <w:r>
              <w:rPr>
                <w:rFonts w:ascii="Times New Roman" w:hAnsi="Times New Roman"/>
                <w:szCs w:val="20"/>
              </w:rPr>
              <w:t>67%</w:t>
            </w:r>
          </w:p>
        </w:tc>
        <w:tc>
          <w:tcPr>
            <w:tcW w:w="708" w:type="dxa"/>
            <w:shd w:val="clear" w:color="auto" w:fill="auto"/>
          </w:tcPr>
          <w:p w14:paraId="39AD445B" w14:textId="312F5586" w:rsidR="0042361B" w:rsidRDefault="00DE076C" w:rsidP="00007857">
            <w:pPr>
              <w:pStyle w:val="BodyText"/>
              <w:jc w:val="left"/>
              <w:rPr>
                <w:rFonts w:ascii="Times New Roman" w:hAnsi="Times New Roman"/>
                <w:szCs w:val="20"/>
              </w:rPr>
            </w:pPr>
            <w:r>
              <w:rPr>
                <w:rFonts w:ascii="Times New Roman" w:hAnsi="Times New Roman"/>
                <w:szCs w:val="20"/>
              </w:rPr>
              <w:t>73</w:t>
            </w:r>
            <w:r w:rsidR="00385B28">
              <w:rPr>
                <w:rFonts w:ascii="Times New Roman" w:hAnsi="Times New Roman"/>
                <w:szCs w:val="20"/>
              </w:rPr>
              <w:t>%</w:t>
            </w:r>
          </w:p>
        </w:tc>
        <w:tc>
          <w:tcPr>
            <w:tcW w:w="709" w:type="dxa"/>
            <w:shd w:val="clear" w:color="auto" w:fill="auto"/>
          </w:tcPr>
          <w:p w14:paraId="47243099" w14:textId="70133333" w:rsidR="0042361B" w:rsidRDefault="00DE076C" w:rsidP="00007857">
            <w:pPr>
              <w:pStyle w:val="BodyText"/>
              <w:jc w:val="left"/>
              <w:rPr>
                <w:rFonts w:ascii="Times New Roman" w:hAnsi="Times New Roman"/>
                <w:szCs w:val="20"/>
              </w:rPr>
            </w:pPr>
            <w:r>
              <w:rPr>
                <w:rFonts w:ascii="Times New Roman" w:hAnsi="Times New Roman"/>
                <w:szCs w:val="20"/>
              </w:rPr>
              <w:t>69</w:t>
            </w:r>
            <w:r w:rsidR="00385B28">
              <w:rPr>
                <w:rFonts w:ascii="Times New Roman" w:hAnsi="Times New Roman"/>
                <w:szCs w:val="20"/>
              </w:rPr>
              <w:t>%</w:t>
            </w:r>
          </w:p>
        </w:tc>
        <w:tc>
          <w:tcPr>
            <w:tcW w:w="1134" w:type="dxa"/>
            <w:shd w:val="clear" w:color="auto" w:fill="auto"/>
          </w:tcPr>
          <w:p w14:paraId="526939BE" w14:textId="6B5ACEE5" w:rsidR="0042361B" w:rsidRDefault="00DE076C" w:rsidP="00007857">
            <w:pPr>
              <w:pStyle w:val="BodyText"/>
              <w:jc w:val="left"/>
              <w:rPr>
                <w:rFonts w:ascii="Times New Roman" w:hAnsi="Times New Roman"/>
                <w:szCs w:val="20"/>
              </w:rPr>
            </w:pPr>
            <w:r>
              <w:rPr>
                <w:rFonts w:ascii="Times New Roman" w:hAnsi="Times New Roman"/>
                <w:szCs w:val="20"/>
              </w:rPr>
              <w:t>69</w:t>
            </w:r>
            <w:r w:rsidR="00BD14B3">
              <w:rPr>
                <w:rFonts w:ascii="Times New Roman" w:hAnsi="Times New Roman"/>
                <w:szCs w:val="20"/>
              </w:rPr>
              <w:t>%</w:t>
            </w:r>
          </w:p>
        </w:tc>
        <w:tc>
          <w:tcPr>
            <w:tcW w:w="851" w:type="dxa"/>
            <w:shd w:val="clear" w:color="auto" w:fill="auto"/>
          </w:tcPr>
          <w:p w14:paraId="29D917E6" w14:textId="3D46156B" w:rsidR="0042361B" w:rsidRDefault="00722DE4" w:rsidP="00007857">
            <w:pPr>
              <w:pStyle w:val="BodyText"/>
              <w:jc w:val="left"/>
              <w:rPr>
                <w:rFonts w:ascii="Times New Roman" w:hAnsi="Times New Roman"/>
                <w:szCs w:val="20"/>
              </w:rPr>
            </w:pPr>
            <w:r>
              <w:rPr>
                <w:rFonts w:ascii="Times New Roman" w:hAnsi="Times New Roman"/>
                <w:szCs w:val="20"/>
              </w:rPr>
              <w:t>74</w:t>
            </w:r>
            <w:r w:rsidR="00BD14B3">
              <w:rPr>
                <w:rFonts w:ascii="Times New Roman" w:hAnsi="Times New Roman"/>
                <w:szCs w:val="20"/>
              </w:rPr>
              <w:t>%</w:t>
            </w:r>
          </w:p>
        </w:tc>
        <w:tc>
          <w:tcPr>
            <w:tcW w:w="1275" w:type="dxa"/>
            <w:shd w:val="clear" w:color="auto" w:fill="auto"/>
          </w:tcPr>
          <w:p w14:paraId="08769F49" w14:textId="3290EDFD" w:rsidR="0042361B" w:rsidRDefault="00722DE4" w:rsidP="00007857">
            <w:pPr>
              <w:pStyle w:val="BodyText"/>
              <w:jc w:val="left"/>
              <w:rPr>
                <w:rFonts w:ascii="Times New Roman" w:hAnsi="Times New Roman"/>
                <w:szCs w:val="20"/>
              </w:rPr>
            </w:pPr>
            <w:r>
              <w:rPr>
                <w:rFonts w:ascii="Times New Roman" w:hAnsi="Times New Roman"/>
                <w:szCs w:val="20"/>
              </w:rPr>
              <w:t>72</w:t>
            </w:r>
            <w:r w:rsidR="00BD14B3">
              <w:rPr>
                <w:rFonts w:ascii="Times New Roman" w:hAnsi="Times New Roman"/>
                <w:szCs w:val="20"/>
              </w:rPr>
              <w:t>%</w:t>
            </w:r>
          </w:p>
        </w:tc>
      </w:tr>
      <w:tr w:rsidR="000D1EE7" w14:paraId="4472DE8E" w14:textId="77777777" w:rsidTr="000D1EE7">
        <w:trPr>
          <w:trHeight w:val="556"/>
        </w:trPr>
        <w:tc>
          <w:tcPr>
            <w:tcW w:w="3085" w:type="dxa"/>
            <w:tcBorders>
              <w:right w:val="single" w:sz="12" w:space="0" w:color="auto"/>
            </w:tcBorders>
            <w:shd w:val="clear" w:color="auto" w:fill="auto"/>
          </w:tcPr>
          <w:p w14:paraId="4E81164F" w14:textId="77777777" w:rsidR="0042361B" w:rsidRDefault="0042361B" w:rsidP="00007857">
            <w:pPr>
              <w:pStyle w:val="BodyText"/>
              <w:jc w:val="left"/>
              <w:rPr>
                <w:rFonts w:cs="Arial"/>
                <w:szCs w:val="20"/>
              </w:rPr>
            </w:pPr>
            <w:r>
              <w:rPr>
                <w:rFonts w:cs="Arial"/>
                <w:szCs w:val="20"/>
              </w:rPr>
              <w:t>Macro Average Recall</w:t>
            </w:r>
          </w:p>
        </w:tc>
        <w:tc>
          <w:tcPr>
            <w:tcW w:w="709" w:type="dxa"/>
            <w:tcBorders>
              <w:left w:val="single" w:sz="12" w:space="0" w:color="auto"/>
            </w:tcBorders>
            <w:shd w:val="clear" w:color="auto" w:fill="auto"/>
          </w:tcPr>
          <w:p w14:paraId="4941AE17" w14:textId="29643CC7" w:rsidR="0042361B" w:rsidRDefault="00722DE4" w:rsidP="00007857">
            <w:pPr>
              <w:pStyle w:val="BodyText"/>
              <w:jc w:val="left"/>
              <w:rPr>
                <w:rFonts w:ascii="Times New Roman" w:hAnsi="Times New Roman"/>
                <w:szCs w:val="20"/>
              </w:rPr>
            </w:pPr>
            <w:r>
              <w:rPr>
                <w:rFonts w:ascii="Times New Roman" w:hAnsi="Times New Roman"/>
                <w:szCs w:val="20"/>
              </w:rPr>
              <w:t>75</w:t>
            </w:r>
            <w:r w:rsidR="00385B28">
              <w:rPr>
                <w:rFonts w:ascii="Times New Roman" w:hAnsi="Times New Roman"/>
                <w:szCs w:val="20"/>
              </w:rPr>
              <w:t>%</w:t>
            </w:r>
          </w:p>
        </w:tc>
        <w:tc>
          <w:tcPr>
            <w:tcW w:w="1276" w:type="dxa"/>
            <w:shd w:val="clear" w:color="auto" w:fill="auto"/>
          </w:tcPr>
          <w:p w14:paraId="77C07694" w14:textId="74AD2813" w:rsidR="0042361B" w:rsidRDefault="00385B28" w:rsidP="00007857">
            <w:pPr>
              <w:pStyle w:val="BodyText"/>
              <w:jc w:val="left"/>
              <w:rPr>
                <w:rFonts w:ascii="Times New Roman" w:hAnsi="Times New Roman"/>
                <w:szCs w:val="20"/>
              </w:rPr>
            </w:pPr>
            <w:r>
              <w:rPr>
                <w:rFonts w:ascii="Times New Roman" w:hAnsi="Times New Roman"/>
                <w:szCs w:val="20"/>
              </w:rPr>
              <w:t>75%</w:t>
            </w:r>
          </w:p>
        </w:tc>
        <w:tc>
          <w:tcPr>
            <w:tcW w:w="708" w:type="dxa"/>
            <w:shd w:val="clear" w:color="auto" w:fill="auto"/>
          </w:tcPr>
          <w:p w14:paraId="2D91FDE2" w14:textId="7FF0D19D" w:rsidR="0042361B" w:rsidRDefault="00DE076C" w:rsidP="00007857">
            <w:pPr>
              <w:pStyle w:val="BodyText"/>
              <w:jc w:val="left"/>
              <w:rPr>
                <w:rFonts w:ascii="Times New Roman" w:hAnsi="Times New Roman"/>
                <w:szCs w:val="20"/>
              </w:rPr>
            </w:pPr>
            <w:r>
              <w:rPr>
                <w:rFonts w:ascii="Times New Roman" w:hAnsi="Times New Roman"/>
                <w:szCs w:val="20"/>
              </w:rPr>
              <w:t>75</w:t>
            </w:r>
            <w:r w:rsidR="00385B28">
              <w:rPr>
                <w:rFonts w:ascii="Times New Roman" w:hAnsi="Times New Roman"/>
                <w:szCs w:val="20"/>
              </w:rPr>
              <w:t>%</w:t>
            </w:r>
          </w:p>
        </w:tc>
        <w:tc>
          <w:tcPr>
            <w:tcW w:w="709" w:type="dxa"/>
            <w:shd w:val="clear" w:color="auto" w:fill="auto"/>
          </w:tcPr>
          <w:p w14:paraId="54C59327" w14:textId="48B5588F" w:rsidR="0042361B" w:rsidRDefault="00DE076C" w:rsidP="00007857">
            <w:pPr>
              <w:pStyle w:val="BodyText"/>
              <w:jc w:val="left"/>
              <w:rPr>
                <w:rFonts w:ascii="Times New Roman" w:hAnsi="Times New Roman"/>
                <w:szCs w:val="20"/>
              </w:rPr>
            </w:pPr>
            <w:r>
              <w:rPr>
                <w:rFonts w:ascii="Times New Roman" w:hAnsi="Times New Roman"/>
                <w:szCs w:val="20"/>
              </w:rPr>
              <w:t>74</w:t>
            </w:r>
            <w:r w:rsidR="00385B28">
              <w:rPr>
                <w:rFonts w:ascii="Times New Roman" w:hAnsi="Times New Roman"/>
                <w:szCs w:val="20"/>
              </w:rPr>
              <w:t>%</w:t>
            </w:r>
          </w:p>
        </w:tc>
        <w:tc>
          <w:tcPr>
            <w:tcW w:w="1134" w:type="dxa"/>
            <w:shd w:val="clear" w:color="auto" w:fill="auto"/>
          </w:tcPr>
          <w:p w14:paraId="3AAB2705" w14:textId="56FAB767" w:rsidR="0042361B" w:rsidRDefault="00DE076C" w:rsidP="00007857">
            <w:pPr>
              <w:pStyle w:val="BodyText"/>
              <w:jc w:val="left"/>
              <w:rPr>
                <w:rFonts w:ascii="Times New Roman" w:hAnsi="Times New Roman"/>
                <w:szCs w:val="20"/>
              </w:rPr>
            </w:pPr>
            <w:r>
              <w:rPr>
                <w:rFonts w:ascii="Times New Roman" w:hAnsi="Times New Roman"/>
                <w:szCs w:val="20"/>
              </w:rPr>
              <w:t>75</w:t>
            </w:r>
            <w:r w:rsidR="00BD14B3">
              <w:rPr>
                <w:rFonts w:ascii="Times New Roman" w:hAnsi="Times New Roman"/>
                <w:szCs w:val="20"/>
              </w:rPr>
              <w:t>%</w:t>
            </w:r>
          </w:p>
        </w:tc>
        <w:tc>
          <w:tcPr>
            <w:tcW w:w="851" w:type="dxa"/>
            <w:shd w:val="clear" w:color="auto" w:fill="auto"/>
          </w:tcPr>
          <w:p w14:paraId="5304BB37" w14:textId="44B08476" w:rsidR="0042361B" w:rsidRDefault="00722DE4" w:rsidP="00007857">
            <w:pPr>
              <w:pStyle w:val="BodyText"/>
              <w:jc w:val="left"/>
              <w:rPr>
                <w:rFonts w:ascii="Times New Roman" w:hAnsi="Times New Roman"/>
                <w:szCs w:val="20"/>
              </w:rPr>
            </w:pPr>
            <w:r>
              <w:rPr>
                <w:rFonts w:ascii="Times New Roman" w:hAnsi="Times New Roman"/>
                <w:szCs w:val="20"/>
              </w:rPr>
              <w:t>75</w:t>
            </w:r>
            <w:r w:rsidR="00BD14B3">
              <w:rPr>
                <w:rFonts w:ascii="Times New Roman" w:hAnsi="Times New Roman"/>
                <w:szCs w:val="20"/>
              </w:rPr>
              <w:t>%</w:t>
            </w:r>
          </w:p>
        </w:tc>
        <w:tc>
          <w:tcPr>
            <w:tcW w:w="1275" w:type="dxa"/>
            <w:shd w:val="clear" w:color="auto" w:fill="auto"/>
          </w:tcPr>
          <w:p w14:paraId="778F02FF" w14:textId="7D06C4C5" w:rsidR="0042361B" w:rsidRDefault="00722DE4" w:rsidP="00007857">
            <w:pPr>
              <w:pStyle w:val="BodyText"/>
              <w:jc w:val="left"/>
              <w:rPr>
                <w:rFonts w:ascii="Times New Roman" w:hAnsi="Times New Roman"/>
                <w:szCs w:val="20"/>
              </w:rPr>
            </w:pPr>
            <w:r>
              <w:rPr>
                <w:rFonts w:ascii="Times New Roman" w:hAnsi="Times New Roman"/>
                <w:szCs w:val="20"/>
              </w:rPr>
              <w:t>72</w:t>
            </w:r>
            <w:r w:rsidR="00BD14B3">
              <w:rPr>
                <w:rFonts w:ascii="Times New Roman" w:hAnsi="Times New Roman"/>
                <w:szCs w:val="20"/>
              </w:rPr>
              <w:t>%</w:t>
            </w:r>
          </w:p>
        </w:tc>
      </w:tr>
      <w:tr w:rsidR="000D1EE7" w14:paraId="7A256B3B" w14:textId="77777777" w:rsidTr="000D1EE7">
        <w:trPr>
          <w:trHeight w:val="673"/>
        </w:trPr>
        <w:tc>
          <w:tcPr>
            <w:tcW w:w="3085" w:type="dxa"/>
            <w:tcBorders>
              <w:right w:val="single" w:sz="12" w:space="0" w:color="auto"/>
            </w:tcBorders>
            <w:shd w:val="clear" w:color="auto" w:fill="auto"/>
          </w:tcPr>
          <w:p w14:paraId="05D0D969" w14:textId="77777777" w:rsidR="0042361B" w:rsidRDefault="0042361B" w:rsidP="00007857">
            <w:pPr>
              <w:pStyle w:val="BodyText"/>
              <w:jc w:val="left"/>
              <w:rPr>
                <w:rFonts w:cs="Arial"/>
                <w:szCs w:val="20"/>
              </w:rPr>
            </w:pPr>
            <w:r>
              <w:rPr>
                <w:rFonts w:cs="Arial"/>
                <w:szCs w:val="20"/>
              </w:rPr>
              <w:t>Macro Average F1-Score</w:t>
            </w:r>
          </w:p>
        </w:tc>
        <w:tc>
          <w:tcPr>
            <w:tcW w:w="709" w:type="dxa"/>
            <w:tcBorders>
              <w:left w:val="single" w:sz="12" w:space="0" w:color="auto"/>
            </w:tcBorders>
            <w:shd w:val="clear" w:color="auto" w:fill="auto"/>
          </w:tcPr>
          <w:p w14:paraId="3831533B" w14:textId="057C6149" w:rsidR="0042361B" w:rsidRDefault="00722DE4" w:rsidP="00007857">
            <w:pPr>
              <w:pStyle w:val="BodyText"/>
              <w:jc w:val="left"/>
              <w:rPr>
                <w:rFonts w:ascii="Times New Roman" w:hAnsi="Times New Roman"/>
                <w:szCs w:val="20"/>
              </w:rPr>
            </w:pPr>
            <w:r>
              <w:rPr>
                <w:rFonts w:ascii="Times New Roman" w:hAnsi="Times New Roman"/>
                <w:szCs w:val="20"/>
              </w:rPr>
              <w:t>68</w:t>
            </w:r>
            <w:r w:rsidR="00385B28">
              <w:rPr>
                <w:rFonts w:ascii="Times New Roman" w:hAnsi="Times New Roman"/>
                <w:szCs w:val="20"/>
              </w:rPr>
              <w:t>%</w:t>
            </w:r>
          </w:p>
        </w:tc>
        <w:tc>
          <w:tcPr>
            <w:tcW w:w="1276" w:type="dxa"/>
            <w:shd w:val="clear" w:color="auto" w:fill="auto"/>
          </w:tcPr>
          <w:p w14:paraId="5752E037" w14:textId="3165C910" w:rsidR="0042361B" w:rsidRDefault="00385B28" w:rsidP="00007857">
            <w:pPr>
              <w:pStyle w:val="BodyText"/>
              <w:jc w:val="left"/>
              <w:rPr>
                <w:rFonts w:ascii="Times New Roman" w:hAnsi="Times New Roman"/>
                <w:szCs w:val="20"/>
              </w:rPr>
            </w:pPr>
            <w:r>
              <w:rPr>
                <w:rFonts w:ascii="Times New Roman" w:hAnsi="Times New Roman"/>
                <w:szCs w:val="20"/>
              </w:rPr>
              <w:t>68%</w:t>
            </w:r>
          </w:p>
        </w:tc>
        <w:tc>
          <w:tcPr>
            <w:tcW w:w="708" w:type="dxa"/>
            <w:shd w:val="clear" w:color="auto" w:fill="auto"/>
          </w:tcPr>
          <w:p w14:paraId="21707965" w14:textId="762C4936" w:rsidR="0042361B" w:rsidRDefault="00DE076C" w:rsidP="00007857">
            <w:pPr>
              <w:pStyle w:val="BodyText"/>
              <w:jc w:val="left"/>
              <w:rPr>
                <w:rFonts w:ascii="Times New Roman" w:hAnsi="Times New Roman"/>
                <w:szCs w:val="20"/>
              </w:rPr>
            </w:pPr>
            <w:r>
              <w:rPr>
                <w:rFonts w:ascii="Times New Roman" w:hAnsi="Times New Roman"/>
                <w:szCs w:val="20"/>
              </w:rPr>
              <w:t>74</w:t>
            </w:r>
            <w:r w:rsidR="00385B28">
              <w:rPr>
                <w:rFonts w:ascii="Times New Roman" w:hAnsi="Times New Roman"/>
                <w:szCs w:val="20"/>
              </w:rPr>
              <w:t>%</w:t>
            </w:r>
          </w:p>
        </w:tc>
        <w:tc>
          <w:tcPr>
            <w:tcW w:w="709" w:type="dxa"/>
            <w:shd w:val="clear" w:color="auto" w:fill="auto"/>
          </w:tcPr>
          <w:p w14:paraId="72EDE23E" w14:textId="0ED1519C" w:rsidR="0042361B" w:rsidRDefault="00DE076C" w:rsidP="00007857">
            <w:pPr>
              <w:pStyle w:val="BodyText"/>
              <w:jc w:val="left"/>
              <w:rPr>
                <w:rFonts w:ascii="Times New Roman" w:hAnsi="Times New Roman"/>
                <w:szCs w:val="20"/>
              </w:rPr>
            </w:pPr>
            <w:r>
              <w:rPr>
                <w:rFonts w:ascii="Times New Roman" w:hAnsi="Times New Roman"/>
                <w:szCs w:val="20"/>
              </w:rPr>
              <w:t>7</w:t>
            </w:r>
            <w:r w:rsidR="00385B28">
              <w:rPr>
                <w:rFonts w:ascii="Times New Roman" w:hAnsi="Times New Roman"/>
                <w:szCs w:val="20"/>
              </w:rPr>
              <w:t>0%</w:t>
            </w:r>
          </w:p>
        </w:tc>
        <w:tc>
          <w:tcPr>
            <w:tcW w:w="1134" w:type="dxa"/>
            <w:shd w:val="clear" w:color="auto" w:fill="auto"/>
          </w:tcPr>
          <w:p w14:paraId="2B0D5A76" w14:textId="6079CDBB" w:rsidR="0042361B" w:rsidRDefault="00DE076C" w:rsidP="00007857">
            <w:pPr>
              <w:pStyle w:val="BodyText"/>
              <w:jc w:val="left"/>
              <w:rPr>
                <w:rFonts w:ascii="Times New Roman" w:hAnsi="Times New Roman"/>
                <w:szCs w:val="20"/>
              </w:rPr>
            </w:pPr>
            <w:r>
              <w:rPr>
                <w:rFonts w:ascii="Times New Roman" w:hAnsi="Times New Roman"/>
                <w:szCs w:val="20"/>
              </w:rPr>
              <w:t>7</w:t>
            </w:r>
            <w:r w:rsidR="00385B28">
              <w:rPr>
                <w:rFonts w:ascii="Times New Roman" w:hAnsi="Times New Roman"/>
                <w:szCs w:val="20"/>
              </w:rPr>
              <w:t>0%</w:t>
            </w:r>
          </w:p>
        </w:tc>
        <w:tc>
          <w:tcPr>
            <w:tcW w:w="851" w:type="dxa"/>
            <w:shd w:val="clear" w:color="auto" w:fill="auto"/>
          </w:tcPr>
          <w:p w14:paraId="3A54371C" w14:textId="3E4A262E" w:rsidR="0042361B" w:rsidRDefault="00722DE4" w:rsidP="00007857">
            <w:pPr>
              <w:pStyle w:val="BodyText"/>
              <w:jc w:val="left"/>
              <w:rPr>
                <w:rFonts w:ascii="Times New Roman" w:hAnsi="Times New Roman"/>
                <w:szCs w:val="20"/>
              </w:rPr>
            </w:pPr>
            <w:r>
              <w:rPr>
                <w:rFonts w:ascii="Times New Roman" w:hAnsi="Times New Roman"/>
                <w:szCs w:val="20"/>
              </w:rPr>
              <w:t>74</w:t>
            </w:r>
            <w:r w:rsidR="00BD14B3">
              <w:rPr>
                <w:rFonts w:ascii="Times New Roman" w:hAnsi="Times New Roman"/>
                <w:szCs w:val="20"/>
              </w:rPr>
              <w:t>%</w:t>
            </w:r>
          </w:p>
        </w:tc>
        <w:tc>
          <w:tcPr>
            <w:tcW w:w="1275" w:type="dxa"/>
            <w:shd w:val="clear" w:color="auto" w:fill="auto"/>
          </w:tcPr>
          <w:p w14:paraId="4BD309A2" w14:textId="07B7ACCF" w:rsidR="0042361B" w:rsidRDefault="00722DE4" w:rsidP="00007857">
            <w:pPr>
              <w:pStyle w:val="BodyText"/>
              <w:jc w:val="left"/>
              <w:rPr>
                <w:rFonts w:ascii="Times New Roman" w:hAnsi="Times New Roman"/>
                <w:szCs w:val="20"/>
              </w:rPr>
            </w:pPr>
            <w:r>
              <w:rPr>
                <w:rFonts w:ascii="Times New Roman" w:hAnsi="Times New Roman"/>
                <w:szCs w:val="20"/>
              </w:rPr>
              <w:t>72</w:t>
            </w:r>
            <w:r w:rsidR="00BD14B3">
              <w:rPr>
                <w:rFonts w:ascii="Times New Roman" w:hAnsi="Times New Roman"/>
                <w:szCs w:val="20"/>
              </w:rPr>
              <w:t>%</w:t>
            </w:r>
          </w:p>
        </w:tc>
      </w:tr>
      <w:tr w:rsidR="00424565" w14:paraId="3078A8E1" w14:textId="77777777" w:rsidTr="000D1EE7">
        <w:trPr>
          <w:trHeight w:val="673"/>
        </w:trPr>
        <w:tc>
          <w:tcPr>
            <w:tcW w:w="3085" w:type="dxa"/>
            <w:tcBorders>
              <w:right w:val="single" w:sz="12" w:space="0" w:color="auto"/>
            </w:tcBorders>
            <w:shd w:val="clear" w:color="auto" w:fill="auto"/>
          </w:tcPr>
          <w:p w14:paraId="7D424777" w14:textId="7314ABDD" w:rsidR="00007857" w:rsidRDefault="00007857" w:rsidP="00007857">
            <w:pPr>
              <w:pStyle w:val="BodyText"/>
              <w:jc w:val="left"/>
              <w:rPr>
                <w:rFonts w:cs="Arial"/>
                <w:szCs w:val="20"/>
              </w:rPr>
            </w:pPr>
            <w:r>
              <w:rPr>
                <w:rFonts w:cs="Arial"/>
                <w:szCs w:val="20"/>
              </w:rPr>
              <w:t>Weighted Average Precision</w:t>
            </w:r>
          </w:p>
        </w:tc>
        <w:tc>
          <w:tcPr>
            <w:tcW w:w="709" w:type="dxa"/>
            <w:tcBorders>
              <w:left w:val="single" w:sz="12" w:space="0" w:color="auto"/>
            </w:tcBorders>
            <w:shd w:val="clear" w:color="auto" w:fill="auto"/>
          </w:tcPr>
          <w:p w14:paraId="72BC9D5C" w14:textId="7BF14BC9" w:rsidR="00007857" w:rsidRDefault="00323146" w:rsidP="00007857">
            <w:pPr>
              <w:pStyle w:val="BodyText"/>
              <w:jc w:val="left"/>
              <w:rPr>
                <w:rFonts w:ascii="Times New Roman" w:hAnsi="Times New Roman"/>
                <w:szCs w:val="20"/>
              </w:rPr>
            </w:pPr>
            <w:r w:rsidRPr="00323146">
              <w:rPr>
                <w:rFonts w:ascii="Times New Roman" w:hAnsi="Times New Roman"/>
                <w:szCs w:val="20"/>
              </w:rPr>
              <w:t>82</w:t>
            </w:r>
            <w:r>
              <w:rPr>
                <w:rFonts w:ascii="Times New Roman" w:hAnsi="Times New Roman"/>
                <w:szCs w:val="20"/>
              </w:rPr>
              <w:t>%</w:t>
            </w:r>
            <w:r w:rsidRPr="00323146">
              <w:rPr>
                <w:rFonts w:ascii="Times New Roman" w:hAnsi="Times New Roman"/>
                <w:szCs w:val="20"/>
              </w:rPr>
              <w:t xml:space="preserve">      </w:t>
            </w:r>
          </w:p>
        </w:tc>
        <w:tc>
          <w:tcPr>
            <w:tcW w:w="1276" w:type="dxa"/>
            <w:shd w:val="clear" w:color="auto" w:fill="auto"/>
          </w:tcPr>
          <w:p w14:paraId="48EDB973" w14:textId="626837E1" w:rsidR="00007857" w:rsidRDefault="00323146" w:rsidP="00007857">
            <w:pPr>
              <w:pStyle w:val="BodyText"/>
              <w:jc w:val="left"/>
              <w:rPr>
                <w:rFonts w:ascii="Times New Roman" w:hAnsi="Times New Roman"/>
                <w:szCs w:val="20"/>
              </w:rPr>
            </w:pPr>
            <w:r w:rsidRPr="00323146">
              <w:rPr>
                <w:rFonts w:ascii="Times New Roman" w:hAnsi="Times New Roman"/>
                <w:szCs w:val="20"/>
              </w:rPr>
              <w:t>82</w:t>
            </w:r>
            <w:r>
              <w:rPr>
                <w:rFonts w:ascii="Times New Roman" w:hAnsi="Times New Roman"/>
                <w:szCs w:val="20"/>
              </w:rPr>
              <w:t>%</w:t>
            </w:r>
            <w:r w:rsidRPr="00323146">
              <w:rPr>
                <w:rFonts w:ascii="Times New Roman" w:hAnsi="Times New Roman"/>
                <w:szCs w:val="20"/>
              </w:rPr>
              <w:t xml:space="preserve">   </w:t>
            </w:r>
          </w:p>
        </w:tc>
        <w:tc>
          <w:tcPr>
            <w:tcW w:w="708" w:type="dxa"/>
            <w:shd w:val="clear" w:color="auto" w:fill="auto"/>
          </w:tcPr>
          <w:p w14:paraId="62F04153" w14:textId="6EC2D7BF" w:rsidR="00007857" w:rsidRDefault="00385B28" w:rsidP="00007857">
            <w:pPr>
              <w:pStyle w:val="BodyText"/>
              <w:jc w:val="left"/>
              <w:rPr>
                <w:rFonts w:ascii="Times New Roman" w:hAnsi="Times New Roman"/>
                <w:szCs w:val="20"/>
              </w:rPr>
            </w:pPr>
            <w:r w:rsidRPr="00385B28">
              <w:rPr>
                <w:rFonts w:ascii="Times New Roman" w:hAnsi="Times New Roman"/>
                <w:szCs w:val="20"/>
              </w:rPr>
              <w:t>78</w:t>
            </w:r>
            <w:r>
              <w:rPr>
                <w:rFonts w:ascii="Times New Roman" w:hAnsi="Times New Roman"/>
                <w:szCs w:val="20"/>
              </w:rPr>
              <w:t>%</w:t>
            </w:r>
            <w:r w:rsidRPr="00385B28">
              <w:rPr>
                <w:rFonts w:ascii="Times New Roman" w:hAnsi="Times New Roman"/>
                <w:szCs w:val="20"/>
              </w:rPr>
              <w:t xml:space="preserve">      </w:t>
            </w:r>
          </w:p>
        </w:tc>
        <w:tc>
          <w:tcPr>
            <w:tcW w:w="709" w:type="dxa"/>
            <w:shd w:val="clear" w:color="auto" w:fill="auto"/>
          </w:tcPr>
          <w:p w14:paraId="3606F11C" w14:textId="7FC672B5" w:rsidR="00007857" w:rsidRDefault="00323146" w:rsidP="00007857">
            <w:pPr>
              <w:pStyle w:val="BodyText"/>
              <w:jc w:val="left"/>
              <w:rPr>
                <w:rFonts w:ascii="Times New Roman" w:hAnsi="Times New Roman"/>
                <w:szCs w:val="20"/>
              </w:rPr>
            </w:pPr>
            <w:r w:rsidRPr="00323146">
              <w:rPr>
                <w:rFonts w:ascii="Times New Roman" w:hAnsi="Times New Roman"/>
                <w:szCs w:val="20"/>
              </w:rPr>
              <w:t>80</w:t>
            </w:r>
            <w:r w:rsidR="00385B28">
              <w:rPr>
                <w:rFonts w:ascii="Times New Roman" w:hAnsi="Times New Roman"/>
                <w:szCs w:val="20"/>
              </w:rPr>
              <w:t>%</w:t>
            </w:r>
          </w:p>
        </w:tc>
        <w:tc>
          <w:tcPr>
            <w:tcW w:w="1134" w:type="dxa"/>
            <w:shd w:val="clear" w:color="auto" w:fill="auto"/>
          </w:tcPr>
          <w:p w14:paraId="435C7E7D" w14:textId="3FCC6FF1" w:rsidR="00007857" w:rsidRDefault="00323146" w:rsidP="00007857">
            <w:pPr>
              <w:pStyle w:val="BodyText"/>
              <w:jc w:val="left"/>
              <w:rPr>
                <w:rFonts w:ascii="Times New Roman" w:hAnsi="Times New Roman"/>
                <w:szCs w:val="20"/>
              </w:rPr>
            </w:pPr>
            <w:r w:rsidRPr="00323146">
              <w:rPr>
                <w:rFonts w:ascii="Times New Roman" w:hAnsi="Times New Roman"/>
                <w:szCs w:val="20"/>
              </w:rPr>
              <w:t>81</w:t>
            </w:r>
            <w:r w:rsidR="00BD14B3">
              <w:rPr>
                <w:rFonts w:ascii="Times New Roman" w:hAnsi="Times New Roman"/>
                <w:szCs w:val="20"/>
              </w:rPr>
              <w:t>%</w:t>
            </w:r>
          </w:p>
        </w:tc>
        <w:tc>
          <w:tcPr>
            <w:tcW w:w="851" w:type="dxa"/>
            <w:shd w:val="clear" w:color="auto" w:fill="auto"/>
          </w:tcPr>
          <w:p w14:paraId="4E6D478B" w14:textId="4FE58F8D" w:rsidR="00007857" w:rsidRDefault="00BD14B3" w:rsidP="00007857">
            <w:pPr>
              <w:pStyle w:val="BodyText"/>
              <w:jc w:val="left"/>
              <w:rPr>
                <w:rFonts w:ascii="Times New Roman" w:hAnsi="Times New Roman"/>
                <w:szCs w:val="20"/>
              </w:rPr>
            </w:pPr>
            <w:r w:rsidRPr="00BD14B3">
              <w:rPr>
                <w:rFonts w:ascii="Times New Roman" w:hAnsi="Times New Roman"/>
                <w:szCs w:val="20"/>
              </w:rPr>
              <w:t>77</w:t>
            </w:r>
            <w:r>
              <w:rPr>
                <w:rFonts w:ascii="Times New Roman" w:hAnsi="Times New Roman"/>
                <w:szCs w:val="20"/>
              </w:rPr>
              <w:t>%</w:t>
            </w:r>
          </w:p>
        </w:tc>
        <w:tc>
          <w:tcPr>
            <w:tcW w:w="1275" w:type="dxa"/>
            <w:shd w:val="clear" w:color="auto" w:fill="auto"/>
          </w:tcPr>
          <w:p w14:paraId="515E79EF" w14:textId="0CD93BDC" w:rsidR="00007857" w:rsidRDefault="00BD14B3" w:rsidP="00007857">
            <w:pPr>
              <w:pStyle w:val="BodyText"/>
              <w:jc w:val="left"/>
              <w:rPr>
                <w:rFonts w:ascii="Times New Roman" w:hAnsi="Times New Roman"/>
                <w:szCs w:val="20"/>
              </w:rPr>
            </w:pPr>
            <w:r w:rsidRPr="00BD14B3">
              <w:rPr>
                <w:rFonts w:ascii="Times New Roman" w:hAnsi="Times New Roman"/>
                <w:szCs w:val="20"/>
              </w:rPr>
              <w:t>74</w:t>
            </w:r>
            <w:r>
              <w:rPr>
                <w:rFonts w:ascii="Times New Roman" w:hAnsi="Times New Roman"/>
                <w:szCs w:val="20"/>
              </w:rPr>
              <w:t>%</w:t>
            </w:r>
          </w:p>
        </w:tc>
      </w:tr>
      <w:tr w:rsidR="00424565" w14:paraId="03B7DBBC" w14:textId="77777777" w:rsidTr="000D1EE7">
        <w:trPr>
          <w:trHeight w:val="673"/>
        </w:trPr>
        <w:tc>
          <w:tcPr>
            <w:tcW w:w="3085" w:type="dxa"/>
            <w:tcBorders>
              <w:right w:val="single" w:sz="12" w:space="0" w:color="auto"/>
            </w:tcBorders>
            <w:shd w:val="clear" w:color="auto" w:fill="auto"/>
          </w:tcPr>
          <w:p w14:paraId="283D5908" w14:textId="0DDFA216" w:rsidR="00007857" w:rsidRDefault="00007857" w:rsidP="00007857">
            <w:pPr>
              <w:pStyle w:val="BodyText"/>
              <w:jc w:val="left"/>
              <w:rPr>
                <w:rFonts w:cs="Arial"/>
                <w:szCs w:val="20"/>
              </w:rPr>
            </w:pPr>
            <w:r>
              <w:rPr>
                <w:rFonts w:cs="Arial"/>
                <w:szCs w:val="20"/>
              </w:rPr>
              <w:t>Weighted Average Recall</w:t>
            </w:r>
          </w:p>
        </w:tc>
        <w:tc>
          <w:tcPr>
            <w:tcW w:w="709" w:type="dxa"/>
            <w:tcBorders>
              <w:left w:val="single" w:sz="12" w:space="0" w:color="auto"/>
            </w:tcBorders>
            <w:shd w:val="clear" w:color="auto" w:fill="auto"/>
          </w:tcPr>
          <w:p w14:paraId="548D535C" w14:textId="7BAB4B74" w:rsidR="00007857" w:rsidRDefault="00323146" w:rsidP="00007857">
            <w:pPr>
              <w:pStyle w:val="BodyText"/>
              <w:jc w:val="left"/>
              <w:rPr>
                <w:rFonts w:ascii="Times New Roman" w:hAnsi="Times New Roman"/>
                <w:szCs w:val="20"/>
              </w:rPr>
            </w:pPr>
            <w:r>
              <w:rPr>
                <w:rFonts w:ascii="Times New Roman" w:hAnsi="Times New Roman"/>
                <w:szCs w:val="20"/>
              </w:rPr>
              <w:t>74%</w:t>
            </w:r>
          </w:p>
        </w:tc>
        <w:tc>
          <w:tcPr>
            <w:tcW w:w="1276" w:type="dxa"/>
            <w:shd w:val="clear" w:color="auto" w:fill="auto"/>
          </w:tcPr>
          <w:p w14:paraId="4CC3C6E3" w14:textId="1E5FE865" w:rsidR="00007857" w:rsidRDefault="00323146" w:rsidP="00007857">
            <w:pPr>
              <w:pStyle w:val="BodyText"/>
              <w:jc w:val="left"/>
              <w:rPr>
                <w:rFonts w:ascii="Times New Roman" w:hAnsi="Times New Roman"/>
                <w:szCs w:val="20"/>
              </w:rPr>
            </w:pPr>
            <w:r>
              <w:rPr>
                <w:rFonts w:ascii="Times New Roman" w:hAnsi="Times New Roman"/>
                <w:szCs w:val="20"/>
              </w:rPr>
              <w:t>74%</w:t>
            </w:r>
          </w:p>
        </w:tc>
        <w:tc>
          <w:tcPr>
            <w:tcW w:w="708" w:type="dxa"/>
            <w:shd w:val="clear" w:color="auto" w:fill="auto"/>
          </w:tcPr>
          <w:p w14:paraId="0DB1E3D6" w14:textId="288C8498" w:rsidR="00007857" w:rsidRDefault="00385B28" w:rsidP="00007857">
            <w:pPr>
              <w:pStyle w:val="BodyText"/>
              <w:jc w:val="left"/>
              <w:rPr>
                <w:rFonts w:ascii="Times New Roman" w:hAnsi="Times New Roman"/>
                <w:szCs w:val="20"/>
              </w:rPr>
            </w:pPr>
            <w:r>
              <w:rPr>
                <w:rFonts w:ascii="Times New Roman" w:hAnsi="Times New Roman"/>
                <w:szCs w:val="20"/>
              </w:rPr>
              <w:t>76%</w:t>
            </w:r>
          </w:p>
        </w:tc>
        <w:tc>
          <w:tcPr>
            <w:tcW w:w="709" w:type="dxa"/>
            <w:shd w:val="clear" w:color="auto" w:fill="auto"/>
          </w:tcPr>
          <w:p w14:paraId="7C7E3565" w14:textId="5A4EE907" w:rsidR="00007857" w:rsidRDefault="00323146" w:rsidP="00007857">
            <w:pPr>
              <w:pStyle w:val="BodyText"/>
              <w:jc w:val="left"/>
              <w:rPr>
                <w:rFonts w:ascii="Times New Roman" w:hAnsi="Times New Roman"/>
                <w:szCs w:val="20"/>
              </w:rPr>
            </w:pPr>
            <w:r>
              <w:rPr>
                <w:rFonts w:ascii="Times New Roman" w:hAnsi="Times New Roman"/>
                <w:szCs w:val="20"/>
              </w:rPr>
              <w:t>75</w:t>
            </w:r>
            <w:r w:rsidR="00385B28">
              <w:rPr>
                <w:rFonts w:ascii="Times New Roman" w:hAnsi="Times New Roman"/>
                <w:szCs w:val="20"/>
              </w:rPr>
              <w:t>%</w:t>
            </w:r>
          </w:p>
        </w:tc>
        <w:tc>
          <w:tcPr>
            <w:tcW w:w="1134" w:type="dxa"/>
            <w:shd w:val="clear" w:color="auto" w:fill="auto"/>
          </w:tcPr>
          <w:p w14:paraId="10D36DCA" w14:textId="0C94F433" w:rsidR="00007857" w:rsidRDefault="00323146" w:rsidP="00007857">
            <w:pPr>
              <w:pStyle w:val="BodyText"/>
              <w:jc w:val="left"/>
              <w:rPr>
                <w:rFonts w:ascii="Times New Roman" w:hAnsi="Times New Roman"/>
                <w:szCs w:val="20"/>
              </w:rPr>
            </w:pPr>
            <w:r>
              <w:rPr>
                <w:rFonts w:ascii="Times New Roman" w:hAnsi="Times New Roman"/>
                <w:szCs w:val="20"/>
              </w:rPr>
              <w:t>75</w:t>
            </w:r>
            <w:r w:rsidR="00BD14B3">
              <w:rPr>
                <w:rFonts w:ascii="Times New Roman" w:hAnsi="Times New Roman"/>
                <w:szCs w:val="20"/>
              </w:rPr>
              <w:t>%</w:t>
            </w:r>
          </w:p>
        </w:tc>
        <w:tc>
          <w:tcPr>
            <w:tcW w:w="851" w:type="dxa"/>
            <w:shd w:val="clear" w:color="auto" w:fill="auto"/>
          </w:tcPr>
          <w:p w14:paraId="1A2788DF" w14:textId="13F26C02" w:rsidR="00007857" w:rsidRDefault="00323146" w:rsidP="00007857">
            <w:pPr>
              <w:pStyle w:val="BodyText"/>
              <w:jc w:val="left"/>
              <w:rPr>
                <w:rFonts w:ascii="Times New Roman" w:hAnsi="Times New Roman"/>
                <w:szCs w:val="20"/>
              </w:rPr>
            </w:pPr>
            <w:r>
              <w:rPr>
                <w:rFonts w:ascii="Times New Roman" w:hAnsi="Times New Roman"/>
                <w:szCs w:val="20"/>
              </w:rPr>
              <w:t>76</w:t>
            </w:r>
            <w:r w:rsidR="00BD14B3">
              <w:rPr>
                <w:rFonts w:ascii="Times New Roman" w:hAnsi="Times New Roman"/>
                <w:szCs w:val="20"/>
              </w:rPr>
              <w:t>%</w:t>
            </w:r>
          </w:p>
        </w:tc>
        <w:tc>
          <w:tcPr>
            <w:tcW w:w="1275" w:type="dxa"/>
            <w:shd w:val="clear" w:color="auto" w:fill="auto"/>
          </w:tcPr>
          <w:p w14:paraId="79BA861C" w14:textId="5D49AD7D" w:rsidR="00007857" w:rsidRDefault="00BD14B3" w:rsidP="00007857">
            <w:pPr>
              <w:pStyle w:val="BodyText"/>
              <w:jc w:val="left"/>
              <w:rPr>
                <w:rFonts w:ascii="Times New Roman" w:hAnsi="Times New Roman"/>
                <w:szCs w:val="20"/>
              </w:rPr>
            </w:pPr>
            <w:r>
              <w:rPr>
                <w:rFonts w:ascii="Times New Roman" w:hAnsi="Times New Roman"/>
                <w:szCs w:val="20"/>
              </w:rPr>
              <w:t>74%</w:t>
            </w:r>
          </w:p>
        </w:tc>
      </w:tr>
      <w:tr w:rsidR="00424565" w14:paraId="1260CA9F" w14:textId="77777777" w:rsidTr="000D1EE7">
        <w:trPr>
          <w:trHeight w:val="673"/>
        </w:trPr>
        <w:tc>
          <w:tcPr>
            <w:tcW w:w="3085" w:type="dxa"/>
            <w:tcBorders>
              <w:right w:val="single" w:sz="12" w:space="0" w:color="auto"/>
            </w:tcBorders>
            <w:shd w:val="clear" w:color="auto" w:fill="auto"/>
          </w:tcPr>
          <w:p w14:paraId="616423BE" w14:textId="19F7CDAB" w:rsidR="00007857" w:rsidRDefault="00007857" w:rsidP="00007857">
            <w:pPr>
              <w:pStyle w:val="BodyText"/>
              <w:jc w:val="left"/>
              <w:rPr>
                <w:rFonts w:cs="Arial"/>
                <w:szCs w:val="20"/>
              </w:rPr>
            </w:pPr>
            <w:r>
              <w:rPr>
                <w:rFonts w:cs="Arial"/>
                <w:szCs w:val="20"/>
              </w:rPr>
              <w:t>Weighted Average F1-Score</w:t>
            </w:r>
          </w:p>
        </w:tc>
        <w:tc>
          <w:tcPr>
            <w:tcW w:w="709" w:type="dxa"/>
            <w:tcBorders>
              <w:left w:val="single" w:sz="12" w:space="0" w:color="auto"/>
            </w:tcBorders>
            <w:shd w:val="clear" w:color="auto" w:fill="auto"/>
          </w:tcPr>
          <w:p w14:paraId="59BC1A58" w14:textId="67CE99DB" w:rsidR="00007857" w:rsidRDefault="00323146" w:rsidP="00007857">
            <w:pPr>
              <w:pStyle w:val="BodyText"/>
              <w:jc w:val="left"/>
              <w:rPr>
                <w:rFonts w:ascii="Times New Roman" w:hAnsi="Times New Roman"/>
                <w:szCs w:val="20"/>
              </w:rPr>
            </w:pPr>
            <w:r>
              <w:rPr>
                <w:rFonts w:ascii="Times New Roman" w:hAnsi="Times New Roman"/>
                <w:szCs w:val="20"/>
              </w:rPr>
              <w:t>76%</w:t>
            </w:r>
          </w:p>
        </w:tc>
        <w:tc>
          <w:tcPr>
            <w:tcW w:w="1276" w:type="dxa"/>
            <w:shd w:val="clear" w:color="auto" w:fill="auto"/>
          </w:tcPr>
          <w:p w14:paraId="204B9882" w14:textId="03EFF821" w:rsidR="00007857" w:rsidRDefault="00323146" w:rsidP="00007857">
            <w:pPr>
              <w:pStyle w:val="BodyText"/>
              <w:jc w:val="left"/>
              <w:rPr>
                <w:rFonts w:ascii="Times New Roman" w:hAnsi="Times New Roman"/>
                <w:szCs w:val="20"/>
              </w:rPr>
            </w:pPr>
            <w:r>
              <w:rPr>
                <w:rFonts w:ascii="Times New Roman" w:hAnsi="Times New Roman"/>
                <w:szCs w:val="20"/>
              </w:rPr>
              <w:t>76%</w:t>
            </w:r>
          </w:p>
        </w:tc>
        <w:tc>
          <w:tcPr>
            <w:tcW w:w="708" w:type="dxa"/>
            <w:shd w:val="clear" w:color="auto" w:fill="auto"/>
          </w:tcPr>
          <w:p w14:paraId="0F267458" w14:textId="6BAE9094" w:rsidR="00007857" w:rsidRDefault="00385B28" w:rsidP="00007857">
            <w:pPr>
              <w:pStyle w:val="BodyText"/>
              <w:jc w:val="left"/>
              <w:rPr>
                <w:rFonts w:ascii="Times New Roman" w:hAnsi="Times New Roman"/>
                <w:szCs w:val="20"/>
              </w:rPr>
            </w:pPr>
            <w:r>
              <w:rPr>
                <w:rFonts w:ascii="Times New Roman" w:hAnsi="Times New Roman"/>
                <w:szCs w:val="20"/>
              </w:rPr>
              <w:t>77%</w:t>
            </w:r>
          </w:p>
        </w:tc>
        <w:tc>
          <w:tcPr>
            <w:tcW w:w="709" w:type="dxa"/>
            <w:shd w:val="clear" w:color="auto" w:fill="auto"/>
          </w:tcPr>
          <w:p w14:paraId="514A0186" w14:textId="7D23AE1B" w:rsidR="00007857" w:rsidRDefault="00323146" w:rsidP="00007857">
            <w:pPr>
              <w:pStyle w:val="BodyText"/>
              <w:jc w:val="left"/>
              <w:rPr>
                <w:rFonts w:ascii="Times New Roman" w:hAnsi="Times New Roman"/>
                <w:szCs w:val="20"/>
              </w:rPr>
            </w:pPr>
            <w:r>
              <w:rPr>
                <w:rFonts w:ascii="Times New Roman" w:hAnsi="Times New Roman"/>
                <w:szCs w:val="20"/>
              </w:rPr>
              <w:t>76</w:t>
            </w:r>
            <w:r w:rsidR="00385B28">
              <w:rPr>
                <w:rFonts w:ascii="Times New Roman" w:hAnsi="Times New Roman"/>
                <w:szCs w:val="20"/>
              </w:rPr>
              <w:t>%</w:t>
            </w:r>
          </w:p>
        </w:tc>
        <w:tc>
          <w:tcPr>
            <w:tcW w:w="1134" w:type="dxa"/>
            <w:shd w:val="clear" w:color="auto" w:fill="auto"/>
          </w:tcPr>
          <w:p w14:paraId="1F295C4E" w14:textId="5B6A861A" w:rsidR="00007857" w:rsidRDefault="00323146" w:rsidP="00007857">
            <w:pPr>
              <w:pStyle w:val="BodyText"/>
              <w:jc w:val="left"/>
              <w:rPr>
                <w:rFonts w:ascii="Times New Roman" w:hAnsi="Times New Roman"/>
                <w:szCs w:val="20"/>
              </w:rPr>
            </w:pPr>
            <w:r>
              <w:rPr>
                <w:rFonts w:ascii="Times New Roman" w:hAnsi="Times New Roman"/>
                <w:szCs w:val="20"/>
              </w:rPr>
              <w:t>77</w:t>
            </w:r>
            <w:r w:rsidR="00BD14B3">
              <w:rPr>
                <w:rFonts w:ascii="Times New Roman" w:hAnsi="Times New Roman"/>
                <w:szCs w:val="20"/>
              </w:rPr>
              <w:t>%</w:t>
            </w:r>
          </w:p>
        </w:tc>
        <w:tc>
          <w:tcPr>
            <w:tcW w:w="851" w:type="dxa"/>
            <w:shd w:val="clear" w:color="auto" w:fill="auto"/>
          </w:tcPr>
          <w:p w14:paraId="10C6E206" w14:textId="791D186C" w:rsidR="00007857" w:rsidRDefault="00323146" w:rsidP="00007857">
            <w:pPr>
              <w:pStyle w:val="BodyText"/>
              <w:jc w:val="left"/>
              <w:rPr>
                <w:rFonts w:ascii="Times New Roman" w:hAnsi="Times New Roman"/>
                <w:szCs w:val="20"/>
              </w:rPr>
            </w:pPr>
            <w:r>
              <w:rPr>
                <w:rFonts w:ascii="Times New Roman" w:hAnsi="Times New Roman"/>
                <w:szCs w:val="20"/>
              </w:rPr>
              <w:t>77</w:t>
            </w:r>
            <w:r w:rsidR="00BD14B3">
              <w:rPr>
                <w:rFonts w:ascii="Times New Roman" w:hAnsi="Times New Roman"/>
                <w:szCs w:val="20"/>
              </w:rPr>
              <w:t>%</w:t>
            </w:r>
          </w:p>
        </w:tc>
        <w:tc>
          <w:tcPr>
            <w:tcW w:w="1275" w:type="dxa"/>
            <w:shd w:val="clear" w:color="auto" w:fill="auto"/>
          </w:tcPr>
          <w:p w14:paraId="38D9B0CF" w14:textId="60F6A89A" w:rsidR="00007857" w:rsidRDefault="00BD14B3" w:rsidP="00007857">
            <w:pPr>
              <w:pStyle w:val="BodyText"/>
              <w:jc w:val="left"/>
              <w:rPr>
                <w:rFonts w:ascii="Times New Roman" w:hAnsi="Times New Roman"/>
                <w:szCs w:val="20"/>
              </w:rPr>
            </w:pPr>
            <w:r>
              <w:rPr>
                <w:rFonts w:ascii="Times New Roman" w:hAnsi="Times New Roman"/>
                <w:szCs w:val="20"/>
              </w:rPr>
              <w:t>74%</w:t>
            </w:r>
          </w:p>
        </w:tc>
      </w:tr>
      <w:tr w:rsidR="000D1EE7" w14:paraId="6C8E6E81" w14:textId="77777777" w:rsidTr="000D1EE7">
        <w:trPr>
          <w:trHeight w:val="544"/>
        </w:trPr>
        <w:tc>
          <w:tcPr>
            <w:tcW w:w="3085" w:type="dxa"/>
            <w:tcBorders>
              <w:right w:val="single" w:sz="12" w:space="0" w:color="auto"/>
            </w:tcBorders>
            <w:shd w:val="clear" w:color="auto" w:fill="auto"/>
          </w:tcPr>
          <w:p w14:paraId="088FBF68" w14:textId="77777777" w:rsidR="0042361B" w:rsidRDefault="0042361B" w:rsidP="00007857">
            <w:pPr>
              <w:pStyle w:val="BodyText"/>
              <w:jc w:val="left"/>
              <w:rPr>
                <w:rFonts w:cs="Arial"/>
                <w:szCs w:val="20"/>
              </w:rPr>
            </w:pPr>
            <w:r>
              <w:rPr>
                <w:rFonts w:cs="Arial"/>
                <w:szCs w:val="20"/>
              </w:rPr>
              <w:t>Accuracy</w:t>
            </w:r>
          </w:p>
        </w:tc>
        <w:tc>
          <w:tcPr>
            <w:tcW w:w="709" w:type="dxa"/>
            <w:tcBorders>
              <w:left w:val="single" w:sz="12" w:space="0" w:color="auto"/>
            </w:tcBorders>
            <w:shd w:val="clear" w:color="auto" w:fill="auto"/>
          </w:tcPr>
          <w:p w14:paraId="0DAEADC2" w14:textId="7393558F" w:rsidR="0042361B" w:rsidRDefault="00722DE4" w:rsidP="00007857">
            <w:pPr>
              <w:pStyle w:val="BodyText"/>
              <w:jc w:val="left"/>
              <w:rPr>
                <w:rFonts w:ascii="Times New Roman" w:hAnsi="Times New Roman"/>
                <w:szCs w:val="20"/>
              </w:rPr>
            </w:pPr>
            <w:r>
              <w:rPr>
                <w:rFonts w:ascii="Times New Roman" w:hAnsi="Times New Roman"/>
                <w:szCs w:val="20"/>
              </w:rPr>
              <w:t>74</w:t>
            </w:r>
            <w:r w:rsidR="00BD14B3">
              <w:rPr>
                <w:rFonts w:ascii="Times New Roman" w:hAnsi="Times New Roman"/>
                <w:szCs w:val="20"/>
              </w:rPr>
              <w:t>%</w:t>
            </w:r>
          </w:p>
        </w:tc>
        <w:tc>
          <w:tcPr>
            <w:tcW w:w="1276" w:type="dxa"/>
            <w:shd w:val="clear" w:color="auto" w:fill="auto"/>
          </w:tcPr>
          <w:p w14:paraId="014CAF11" w14:textId="1418FE91" w:rsidR="0042361B" w:rsidRDefault="00BD14B3" w:rsidP="00007857">
            <w:pPr>
              <w:pStyle w:val="BodyText"/>
              <w:keepNext/>
              <w:jc w:val="left"/>
              <w:rPr>
                <w:rFonts w:ascii="Times New Roman" w:hAnsi="Times New Roman"/>
                <w:szCs w:val="20"/>
              </w:rPr>
            </w:pPr>
            <w:r>
              <w:rPr>
                <w:rFonts w:ascii="Times New Roman" w:hAnsi="Times New Roman"/>
                <w:szCs w:val="20"/>
              </w:rPr>
              <w:t>74%</w:t>
            </w:r>
          </w:p>
        </w:tc>
        <w:tc>
          <w:tcPr>
            <w:tcW w:w="708" w:type="dxa"/>
            <w:shd w:val="clear" w:color="auto" w:fill="auto"/>
          </w:tcPr>
          <w:p w14:paraId="75E4CC81" w14:textId="5F66E677" w:rsidR="0042361B" w:rsidRDefault="00DE076C" w:rsidP="00007857">
            <w:pPr>
              <w:pStyle w:val="BodyText"/>
              <w:keepNext/>
              <w:jc w:val="left"/>
              <w:rPr>
                <w:rFonts w:ascii="Times New Roman" w:hAnsi="Times New Roman"/>
                <w:szCs w:val="20"/>
              </w:rPr>
            </w:pPr>
            <w:r>
              <w:rPr>
                <w:rFonts w:ascii="Times New Roman" w:hAnsi="Times New Roman"/>
                <w:szCs w:val="20"/>
              </w:rPr>
              <w:t>76</w:t>
            </w:r>
            <w:r w:rsidR="00385B28">
              <w:rPr>
                <w:rFonts w:ascii="Times New Roman" w:hAnsi="Times New Roman"/>
                <w:szCs w:val="20"/>
              </w:rPr>
              <w:t>%</w:t>
            </w:r>
          </w:p>
        </w:tc>
        <w:tc>
          <w:tcPr>
            <w:tcW w:w="709" w:type="dxa"/>
            <w:shd w:val="clear" w:color="auto" w:fill="auto"/>
          </w:tcPr>
          <w:p w14:paraId="65866CF2" w14:textId="29A82F23" w:rsidR="0042361B" w:rsidRDefault="00DE076C" w:rsidP="00007857">
            <w:pPr>
              <w:pStyle w:val="BodyText"/>
              <w:keepNext/>
              <w:jc w:val="left"/>
              <w:rPr>
                <w:rFonts w:ascii="Times New Roman" w:hAnsi="Times New Roman"/>
                <w:szCs w:val="20"/>
              </w:rPr>
            </w:pPr>
            <w:r>
              <w:rPr>
                <w:rFonts w:ascii="Times New Roman" w:hAnsi="Times New Roman"/>
                <w:szCs w:val="20"/>
              </w:rPr>
              <w:t>75</w:t>
            </w:r>
            <w:r w:rsidR="00385B28">
              <w:rPr>
                <w:rFonts w:ascii="Times New Roman" w:hAnsi="Times New Roman"/>
                <w:szCs w:val="20"/>
              </w:rPr>
              <w:t>%</w:t>
            </w:r>
          </w:p>
        </w:tc>
        <w:tc>
          <w:tcPr>
            <w:tcW w:w="1134" w:type="dxa"/>
            <w:shd w:val="clear" w:color="auto" w:fill="auto"/>
          </w:tcPr>
          <w:p w14:paraId="710E5D7F" w14:textId="3BD65C85" w:rsidR="0042361B" w:rsidRDefault="00DE076C" w:rsidP="00007857">
            <w:pPr>
              <w:pStyle w:val="BodyText"/>
              <w:keepNext/>
              <w:jc w:val="left"/>
              <w:rPr>
                <w:rFonts w:ascii="Times New Roman" w:hAnsi="Times New Roman"/>
                <w:szCs w:val="20"/>
              </w:rPr>
            </w:pPr>
            <w:r>
              <w:rPr>
                <w:rFonts w:ascii="Times New Roman" w:hAnsi="Times New Roman"/>
                <w:szCs w:val="20"/>
              </w:rPr>
              <w:t>75</w:t>
            </w:r>
            <w:r w:rsidR="00385B28">
              <w:rPr>
                <w:rFonts w:ascii="Times New Roman" w:hAnsi="Times New Roman"/>
                <w:szCs w:val="20"/>
              </w:rPr>
              <w:t>%</w:t>
            </w:r>
          </w:p>
        </w:tc>
        <w:tc>
          <w:tcPr>
            <w:tcW w:w="851" w:type="dxa"/>
            <w:shd w:val="clear" w:color="auto" w:fill="auto"/>
          </w:tcPr>
          <w:p w14:paraId="4F25CC51" w14:textId="70F0F201" w:rsidR="0042361B" w:rsidRDefault="00722DE4" w:rsidP="00007857">
            <w:pPr>
              <w:pStyle w:val="BodyText"/>
              <w:keepNext/>
              <w:jc w:val="left"/>
              <w:rPr>
                <w:rFonts w:ascii="Times New Roman" w:hAnsi="Times New Roman"/>
                <w:szCs w:val="20"/>
              </w:rPr>
            </w:pPr>
            <w:r>
              <w:rPr>
                <w:rFonts w:ascii="Times New Roman" w:hAnsi="Times New Roman"/>
                <w:szCs w:val="20"/>
              </w:rPr>
              <w:t>76</w:t>
            </w:r>
            <w:r w:rsidR="00BD14B3">
              <w:rPr>
                <w:rFonts w:ascii="Times New Roman" w:hAnsi="Times New Roman"/>
                <w:szCs w:val="20"/>
              </w:rPr>
              <w:t>%</w:t>
            </w:r>
          </w:p>
        </w:tc>
        <w:tc>
          <w:tcPr>
            <w:tcW w:w="1275" w:type="dxa"/>
            <w:shd w:val="clear" w:color="auto" w:fill="auto"/>
          </w:tcPr>
          <w:p w14:paraId="781C30F0" w14:textId="73D36DDA" w:rsidR="0042361B" w:rsidRDefault="00722DE4" w:rsidP="00007857">
            <w:pPr>
              <w:pStyle w:val="BodyText"/>
              <w:keepNext/>
              <w:jc w:val="left"/>
              <w:rPr>
                <w:rFonts w:ascii="Times New Roman" w:hAnsi="Times New Roman"/>
                <w:szCs w:val="20"/>
              </w:rPr>
            </w:pPr>
            <w:r>
              <w:rPr>
                <w:rFonts w:ascii="Times New Roman" w:hAnsi="Times New Roman"/>
                <w:szCs w:val="20"/>
              </w:rPr>
              <w:t>74</w:t>
            </w:r>
            <w:r w:rsidR="00323146">
              <w:rPr>
                <w:rFonts w:ascii="Times New Roman" w:hAnsi="Times New Roman"/>
                <w:szCs w:val="20"/>
              </w:rPr>
              <w:t>%</w:t>
            </w:r>
          </w:p>
        </w:tc>
      </w:tr>
    </w:tbl>
    <w:bookmarkEnd w:id="21"/>
    <w:p w14:paraId="6D04367F" w14:textId="5C4F6AFC" w:rsidR="00311387" w:rsidRDefault="00D3046C">
      <w:pPr>
        <w:pStyle w:val="BodyText"/>
        <w:numPr>
          <w:ilvl w:val="0"/>
          <w:numId w:val="18"/>
        </w:numPr>
        <w:spacing w:after="240"/>
        <w:jc w:val="left"/>
        <w:rPr>
          <w:rFonts w:ascii="Times New Roman" w:hAnsi="Times New Roman"/>
          <w:b/>
          <w:bCs/>
          <w:sz w:val="24"/>
        </w:rPr>
      </w:pPr>
      <w:r w:rsidRPr="00D3046C">
        <w:rPr>
          <w:rFonts w:ascii="Times New Roman" w:hAnsi="Times New Roman"/>
          <w:b/>
          <w:bCs/>
          <w:sz w:val="24"/>
        </w:rPr>
        <w:t>Model Results</w:t>
      </w:r>
    </w:p>
    <w:p w14:paraId="192A11B5" w14:textId="2EC3E60A" w:rsidR="000D1EE7" w:rsidRDefault="009B7F50" w:rsidP="000D1EE7">
      <w:pPr>
        <w:pStyle w:val="BodyText"/>
        <w:spacing w:before="0"/>
        <w:jc w:val="left"/>
        <w:rPr>
          <w:rFonts w:cs="Arial"/>
          <w:szCs w:val="20"/>
        </w:rPr>
      </w:pPr>
      <w:r w:rsidRPr="009B7F50">
        <w:rPr>
          <w:rFonts w:cs="Arial"/>
          <w:szCs w:val="20"/>
        </w:rPr>
        <w:t xml:space="preserve">These are the results of all models after hyperparameter tuning and training. As can be seen from the table below, SVM had the strongest </w:t>
      </w:r>
      <w:r w:rsidR="000D1EE7" w:rsidRPr="009B7F50">
        <w:rPr>
          <w:rFonts w:cs="Arial"/>
          <w:szCs w:val="20"/>
        </w:rPr>
        <w:t>all-round</w:t>
      </w:r>
      <w:r w:rsidRPr="009B7F50">
        <w:rPr>
          <w:rFonts w:cs="Arial"/>
          <w:szCs w:val="20"/>
        </w:rPr>
        <w:t xml:space="preserve"> performance, with MLP coming in as a close second. A closer look at the data gives us some indication as to why this was the case, namely that SVM and MLP were best suited to the task due to their robustness and</w:t>
      </w:r>
    </w:p>
    <w:p w14:paraId="4E3B98CA" w14:textId="3C10EE57" w:rsidR="000D1EE7" w:rsidRDefault="000D1EE7" w:rsidP="000D1EE7">
      <w:pPr>
        <w:pStyle w:val="Caption"/>
        <w:spacing w:before="0"/>
        <w:jc w:val="center"/>
      </w:pPr>
      <w:bookmarkStart w:id="22" w:name="_Toc115360341"/>
      <w:r>
        <w:t xml:space="preserve">Table </w:t>
      </w:r>
      <w:r>
        <w:fldChar w:fldCharType="begin"/>
      </w:r>
      <w:r>
        <w:instrText xml:space="preserve"> SEQ Table \* ARABIC </w:instrText>
      </w:r>
      <w:r>
        <w:fldChar w:fldCharType="separate"/>
      </w:r>
      <w:r w:rsidR="00B137ED">
        <w:rPr>
          <w:noProof/>
        </w:rPr>
        <w:t>3</w:t>
      </w:r>
      <w:r>
        <w:fldChar w:fldCharType="end"/>
      </w:r>
      <w:r>
        <w:t>: Evaluation metrics for each model</w:t>
      </w:r>
      <w:bookmarkEnd w:id="22"/>
    </w:p>
    <w:p w14:paraId="4457651C" w14:textId="2C5CDA36" w:rsidR="00EF3EC6" w:rsidRPr="000D1EE7" w:rsidRDefault="000D1EE7" w:rsidP="000D1EE7">
      <w:pPr>
        <w:pStyle w:val="Caption"/>
        <w:spacing w:before="0" w:line="480" w:lineRule="auto"/>
        <w:rPr>
          <w:rFonts w:ascii="Arial" w:hAnsi="Arial" w:cs="Arial"/>
          <w:b w:val="0"/>
          <w:bCs w:val="0"/>
        </w:rPr>
      </w:pPr>
      <w:r w:rsidRPr="000D1EE7">
        <w:rPr>
          <w:rFonts w:ascii="Arial" w:hAnsi="Arial" w:cs="Arial"/>
          <w:b w:val="0"/>
          <w:bCs w:val="0"/>
        </w:rPr>
        <w:lastRenderedPageBreak/>
        <w:t>re</w:t>
      </w:r>
      <w:r w:rsidR="009B7F50" w:rsidRPr="000D1EE7">
        <w:rPr>
          <w:rFonts w:ascii="Arial" w:hAnsi="Arial" w:cs="Arial"/>
          <w:b w:val="0"/>
          <w:bCs w:val="0"/>
        </w:rPr>
        <w:t>sistance to overfitting. For example, both models were less precise for the unsuccessful class and had lower recall for the successful classes than the other algorithms. This suggests that the other algorithms were much more prone to overfitting, which produced much higher precision for the unsuccessful samples because of their homogeneity, but this strategy was less optimal for dealing heterogeneity of the successful samples.</w:t>
      </w:r>
    </w:p>
    <w:p w14:paraId="0946F8AC" w14:textId="36EAB351" w:rsidR="00FC3518" w:rsidRDefault="00441906" w:rsidP="00EF3EC6">
      <w:pPr>
        <w:pStyle w:val="BodyText"/>
        <w:jc w:val="left"/>
        <w:rPr>
          <w:rFonts w:cs="Arial"/>
          <w:lang w:val="nl-NL" w:eastAsia="nl-NL" w:bidi="ar-SA"/>
        </w:rPr>
      </w:pPr>
      <w:r w:rsidRPr="00E40A3C">
        <w:rPr>
          <w:rFonts w:cs="Arial"/>
          <w:lang w:val="nl-NL" w:eastAsia="nl-NL" w:bidi="ar-SA"/>
        </w:rPr>
        <w:t>KNN with all features and KNN with 14 components produced the exact same performance on all metrics. The KNN algorithms</w:t>
      </w:r>
      <w:r w:rsidR="0096678A" w:rsidRPr="00E40A3C">
        <w:rPr>
          <w:rFonts w:cs="Arial"/>
          <w:lang w:val="nl-NL" w:eastAsia="nl-NL" w:bidi="ar-SA"/>
        </w:rPr>
        <w:t xml:space="preserve"> were</w:t>
      </w:r>
      <w:r w:rsidRPr="00E40A3C">
        <w:rPr>
          <w:rFonts w:cs="Arial"/>
          <w:lang w:val="nl-NL" w:eastAsia="nl-NL" w:bidi="ar-SA"/>
        </w:rPr>
        <w:t xml:space="preserve"> also very</w:t>
      </w:r>
      <w:r w:rsidR="0096678A" w:rsidRPr="00E40A3C">
        <w:rPr>
          <w:rFonts w:cs="Arial"/>
          <w:lang w:val="nl-NL" w:eastAsia="nl-NL" w:bidi="ar-SA"/>
        </w:rPr>
        <w:t xml:space="preserve"> precise in judging which players were unsuccessful, but given the imba</w:t>
      </w:r>
      <w:r w:rsidR="004E0E28" w:rsidRPr="00E40A3C">
        <w:rPr>
          <w:rFonts w:cs="Arial"/>
          <w:lang w:val="nl-NL" w:eastAsia="nl-NL" w:bidi="ar-SA"/>
        </w:rPr>
        <w:t>lanced nature of the dataset it is not too surprising</w:t>
      </w:r>
      <w:r w:rsidR="006C0F6B" w:rsidRPr="00E40A3C">
        <w:rPr>
          <w:rFonts w:cs="Arial"/>
          <w:lang w:val="nl-NL" w:eastAsia="nl-NL" w:bidi="ar-SA"/>
        </w:rPr>
        <w:t xml:space="preserve">. </w:t>
      </w:r>
      <w:r w:rsidR="00E40A3C" w:rsidRPr="00E40A3C">
        <w:rPr>
          <w:rFonts w:cs="Arial"/>
          <w:lang w:val="nl-NL" w:eastAsia="nl-NL" w:bidi="ar-SA"/>
        </w:rPr>
        <w:t>Relative to the other models, the KNN algorithms produced the highest recall score for the successful class, though this seems to have come at the cost of precision since it had the worst precision score for the successful class.</w:t>
      </w:r>
      <w:r w:rsidR="00761382">
        <w:rPr>
          <w:rFonts w:cs="Arial"/>
          <w:lang w:val="nl-NL" w:eastAsia="nl-NL" w:bidi="ar-SA"/>
        </w:rPr>
        <w:t xml:space="preserve"> </w:t>
      </w:r>
    </w:p>
    <w:p w14:paraId="0B25E5CD" w14:textId="50E9F77C" w:rsidR="00441906" w:rsidRDefault="00FC3518" w:rsidP="00EF3EC6">
      <w:pPr>
        <w:pStyle w:val="BodyText"/>
        <w:jc w:val="left"/>
        <w:rPr>
          <w:rFonts w:cs="Arial"/>
          <w:lang w:val="nl-NL" w:eastAsia="nl-NL" w:bidi="ar-SA"/>
        </w:rPr>
      </w:pPr>
      <w:r>
        <w:rPr>
          <w:rFonts w:cs="Arial"/>
          <w:lang w:val="nl-NL" w:eastAsia="nl-NL" w:bidi="ar-SA"/>
        </w:rPr>
        <w:t>Both RF models scored simi</w:t>
      </w:r>
      <w:r w:rsidR="00535DDA">
        <w:rPr>
          <w:rFonts w:cs="Arial"/>
          <w:lang w:val="nl-NL" w:eastAsia="nl-NL" w:bidi="ar-SA"/>
        </w:rPr>
        <w:t>larly to both KNN models, though they were slightly better on most metrics</w:t>
      </w:r>
      <w:r w:rsidR="00D9627E">
        <w:rPr>
          <w:rFonts w:cs="Arial"/>
          <w:lang w:val="nl-NL" w:eastAsia="nl-NL" w:bidi="ar-SA"/>
        </w:rPr>
        <w:t xml:space="preserve">. Despite RF being an algorithm that ought to be less inclined to overfit it does show some evidence of </w:t>
      </w:r>
      <w:r w:rsidR="003D226F">
        <w:rPr>
          <w:rFonts w:cs="Arial"/>
          <w:lang w:val="nl-NL" w:eastAsia="nl-NL" w:bidi="ar-SA"/>
        </w:rPr>
        <w:t>overfitting in the results. This is probably less to do with overfitting and more related to the dataset not lending itself well to the kind of logical operations that comprise the RF algorithm. To be precise, the succesful class in particular has a large amount of overlap in terms of feature values with the unsuccesfu</w:t>
      </w:r>
      <w:r w:rsidR="007B5C5C">
        <w:rPr>
          <w:rFonts w:cs="Arial"/>
          <w:lang w:val="nl-NL" w:eastAsia="nl-NL" w:bidi="ar-SA"/>
        </w:rPr>
        <w:t>l</w:t>
      </w:r>
      <w:r w:rsidR="003D226F">
        <w:rPr>
          <w:rFonts w:cs="Arial"/>
          <w:lang w:val="nl-NL" w:eastAsia="nl-NL" w:bidi="ar-SA"/>
        </w:rPr>
        <w:t xml:space="preserve"> class, leading to a high amount of impurity for many nodes</w:t>
      </w:r>
      <w:r w:rsidR="007B5C5C">
        <w:rPr>
          <w:rFonts w:cs="Arial"/>
          <w:lang w:val="nl-NL" w:eastAsia="nl-NL" w:bidi="ar-SA"/>
        </w:rPr>
        <w:t>.</w:t>
      </w:r>
    </w:p>
    <w:p w14:paraId="2B9B7ED1" w14:textId="2B9A1E93" w:rsidR="000B3AB3" w:rsidRPr="000B3AB3" w:rsidRDefault="000B3AB3" w:rsidP="00EF3EC6">
      <w:pPr>
        <w:pStyle w:val="BodyText"/>
        <w:jc w:val="left"/>
        <w:rPr>
          <w:rFonts w:cs="Arial"/>
          <w:lang w:val="nl-NL" w:eastAsia="nl-NL" w:bidi="ar-SA"/>
        </w:rPr>
      </w:pPr>
      <w:r>
        <w:rPr>
          <w:rFonts w:cs="Arial"/>
          <w:lang w:val="nl-NL" w:eastAsia="nl-NL" w:bidi="ar-SA"/>
        </w:rPr>
        <w:t>Another</w:t>
      </w:r>
      <w:r w:rsidR="007B5C5C">
        <w:rPr>
          <w:rFonts w:cs="Arial"/>
          <w:lang w:val="nl-NL" w:eastAsia="nl-NL" w:bidi="ar-SA"/>
        </w:rPr>
        <w:t xml:space="preserve"> thing to note </w:t>
      </w:r>
      <w:r w:rsidR="00177E68">
        <w:rPr>
          <w:rFonts w:cs="Arial"/>
          <w:lang w:val="nl-NL" w:eastAsia="nl-NL" w:bidi="ar-SA"/>
        </w:rPr>
        <w:t>is that when each algorithm was tested using only 14 Principal Components, the results did not differ very much. On the contrary, on some metrics the algorithms improved</w:t>
      </w:r>
      <w:r w:rsidR="00443BD2">
        <w:rPr>
          <w:rFonts w:cs="Arial"/>
          <w:lang w:val="nl-NL" w:eastAsia="nl-NL" w:bidi="ar-SA"/>
        </w:rPr>
        <w:t xml:space="preserve">. However, </w:t>
      </w:r>
      <w:r>
        <w:rPr>
          <w:rFonts w:cs="Arial"/>
          <w:lang w:val="nl-NL" w:eastAsia="nl-NL" w:bidi="ar-SA"/>
        </w:rPr>
        <w:t>much to my surprise,</w:t>
      </w:r>
      <w:r w:rsidR="00443BD2">
        <w:rPr>
          <w:rFonts w:cs="Arial"/>
          <w:lang w:val="nl-NL" w:eastAsia="nl-NL" w:bidi="ar-SA"/>
        </w:rPr>
        <w:t xml:space="preserve"> getting rid of some of the noisier features did not produce much of a benefit</w:t>
      </w:r>
      <w:r w:rsidR="0026499D">
        <w:rPr>
          <w:rFonts w:cs="Arial"/>
          <w:lang w:val="nl-NL" w:eastAsia="nl-NL" w:bidi="ar-SA"/>
        </w:rPr>
        <w:t>.</w:t>
      </w:r>
    </w:p>
    <w:p w14:paraId="2B24A8DF" w14:textId="77777777" w:rsidR="00AC108D" w:rsidRPr="00441906" w:rsidRDefault="00AC108D" w:rsidP="00441906">
      <w:pPr>
        <w:rPr>
          <w:lang w:val="nl-NL" w:eastAsia="nl-NL" w:bidi="ar-SA"/>
        </w:rPr>
      </w:pPr>
    </w:p>
    <w:p w14:paraId="3F47576E" w14:textId="012C1586" w:rsidR="00311387" w:rsidRDefault="00761382">
      <w:pPr>
        <w:pStyle w:val="BodyText"/>
        <w:numPr>
          <w:ilvl w:val="0"/>
          <w:numId w:val="17"/>
        </w:numPr>
        <w:jc w:val="left"/>
        <w:rPr>
          <w:rFonts w:ascii="Times New Roman" w:hAnsi="Times New Roman"/>
          <w:b/>
          <w:bCs/>
          <w:sz w:val="24"/>
        </w:rPr>
      </w:pPr>
      <w:r>
        <w:rPr>
          <w:rFonts w:ascii="Times New Roman" w:hAnsi="Times New Roman"/>
          <w:b/>
          <w:bCs/>
          <w:sz w:val="24"/>
        </w:rPr>
        <w:t>Correlation covariates for each position</w:t>
      </w:r>
    </w:p>
    <w:p w14:paraId="1342693C" w14:textId="63B926F9" w:rsidR="000D1EE7" w:rsidRPr="000B3AB3" w:rsidRDefault="000B3AB3" w:rsidP="000D1EE7">
      <w:pPr>
        <w:pStyle w:val="BodyText"/>
        <w:jc w:val="left"/>
      </w:pPr>
      <w:r>
        <w:t>Just like the correlation covariance matrix from chapter 2, ‘awards’ comes out as the variable most correlated with success for most positions. One of the exceptions to this trend are At</w:t>
      </w:r>
      <w:r>
        <w:lastRenderedPageBreak/>
        <w:t xml:space="preserve">tacking Midfielders, whose strongest covariate is the number of assists they have made prior to their debut. This makes sense given that one of the primary functions of this position is to create goalscoring opportunities for other members of the team. It should be noted however that there were relatively few Attacking Midfielders in the dataset used, likely because there </w:t>
      </w:r>
      <w:proofErr w:type="gramStart"/>
      <w:r>
        <w:t>are</w:t>
      </w:r>
      <w:proofErr w:type="gramEnd"/>
      <w:r>
        <w:t xml:space="preserve"> a lack of attacking midfielders generally (</w:t>
      </w:r>
      <w:proofErr w:type="spellStart"/>
      <w:r>
        <w:t>Worville</w:t>
      </w:r>
      <w:proofErr w:type="spellEnd"/>
      <w:r>
        <w:t>, 2021), in any case one should not overinterpret these results.</w:t>
      </w:r>
    </w:p>
    <w:p w14:paraId="07685802" w14:textId="7B72A851" w:rsidR="008E4811" w:rsidRDefault="004D3E49" w:rsidP="004D3E49">
      <w:pPr>
        <w:pStyle w:val="BodyText"/>
        <w:tabs>
          <w:tab w:val="left" w:pos="6126"/>
        </w:tabs>
        <w:jc w:val="left"/>
      </w:pPr>
      <w:r>
        <w:tab/>
      </w:r>
    </w:p>
    <w:tbl>
      <w:tblPr>
        <w:tblW w:w="7939" w:type="dxa"/>
        <w:tblInd w:w="-282" w:type="dxa"/>
        <w:tblCellMar>
          <w:left w:w="0" w:type="dxa"/>
          <w:right w:w="0" w:type="dxa"/>
        </w:tblCellMar>
        <w:tblLook w:val="0420" w:firstRow="1" w:lastRow="0" w:firstColumn="0" w:lastColumn="0" w:noHBand="0" w:noVBand="1"/>
      </w:tblPr>
      <w:tblGrid>
        <w:gridCol w:w="282"/>
        <w:gridCol w:w="2149"/>
        <w:gridCol w:w="2248"/>
        <w:gridCol w:w="3260"/>
      </w:tblGrid>
      <w:tr w:rsidR="001A45A7" w:rsidRPr="007E1B47" w14:paraId="6BE72A0E" w14:textId="77777777" w:rsidTr="001A45A7">
        <w:trPr>
          <w:gridBefore w:val="1"/>
          <w:wBefore w:w="282" w:type="dxa"/>
          <w:trHeight w:val="786"/>
        </w:trPr>
        <w:tc>
          <w:tcPr>
            <w:tcW w:w="2149" w:type="dxa"/>
            <w:tcBorders>
              <w:top w:val="single" w:sz="8" w:space="0" w:color="FFFFFF"/>
              <w:left w:val="single" w:sz="8" w:space="0" w:color="FFFFFF"/>
              <w:bottom w:val="single" w:sz="12" w:space="0" w:color="auto"/>
              <w:right w:val="single" w:sz="12" w:space="0" w:color="auto"/>
            </w:tcBorders>
            <w:shd w:val="clear" w:color="auto" w:fill="auto"/>
            <w:tcMar>
              <w:top w:w="72" w:type="dxa"/>
              <w:left w:w="144" w:type="dxa"/>
              <w:bottom w:w="72" w:type="dxa"/>
              <w:right w:w="144" w:type="dxa"/>
            </w:tcMar>
            <w:hideMark/>
          </w:tcPr>
          <w:p w14:paraId="1F9FED3C" w14:textId="77777777" w:rsidR="007E1B47" w:rsidRPr="007E1B47" w:rsidRDefault="007E1B47" w:rsidP="007E1B47">
            <w:pPr>
              <w:pStyle w:val="BodyText"/>
              <w:rPr>
                <w:lang w:val="en-GB"/>
              </w:rPr>
            </w:pPr>
          </w:p>
        </w:tc>
        <w:tc>
          <w:tcPr>
            <w:tcW w:w="2248" w:type="dxa"/>
            <w:tcBorders>
              <w:top w:val="single" w:sz="12" w:space="0" w:color="auto"/>
              <w:left w:val="single" w:sz="12" w:space="0" w:color="auto"/>
              <w:bottom w:val="single" w:sz="12" w:space="0" w:color="auto"/>
              <w:right w:val="single" w:sz="12" w:space="0" w:color="auto"/>
            </w:tcBorders>
            <w:shd w:val="clear" w:color="auto" w:fill="auto"/>
            <w:tcMar>
              <w:top w:w="72" w:type="dxa"/>
              <w:left w:w="144" w:type="dxa"/>
              <w:bottom w:w="72" w:type="dxa"/>
              <w:right w:w="144" w:type="dxa"/>
            </w:tcMar>
            <w:hideMark/>
          </w:tcPr>
          <w:p w14:paraId="555CD3B6" w14:textId="77777777" w:rsidR="007E1B47" w:rsidRPr="007E1B47" w:rsidRDefault="007E1B47" w:rsidP="007E1B47">
            <w:pPr>
              <w:pStyle w:val="BodyText"/>
              <w:rPr>
                <w:lang w:val="en-GB"/>
              </w:rPr>
            </w:pPr>
            <w:r w:rsidRPr="007E1B47">
              <w:rPr>
                <w:b/>
                <w:bCs/>
                <w:lang w:val="en-GB"/>
              </w:rPr>
              <w:t>Strongest covariate</w:t>
            </w:r>
          </w:p>
        </w:tc>
        <w:tc>
          <w:tcPr>
            <w:tcW w:w="3260" w:type="dxa"/>
            <w:tcBorders>
              <w:top w:val="single" w:sz="12" w:space="0" w:color="auto"/>
              <w:left w:val="single" w:sz="12" w:space="0" w:color="auto"/>
              <w:bottom w:val="single" w:sz="12" w:space="0" w:color="auto"/>
              <w:right w:val="single" w:sz="12" w:space="0" w:color="auto"/>
            </w:tcBorders>
            <w:shd w:val="clear" w:color="auto" w:fill="auto"/>
            <w:tcMar>
              <w:top w:w="72" w:type="dxa"/>
              <w:left w:w="144" w:type="dxa"/>
              <w:bottom w:w="72" w:type="dxa"/>
              <w:right w:w="144" w:type="dxa"/>
            </w:tcMar>
            <w:hideMark/>
          </w:tcPr>
          <w:p w14:paraId="6532E0CE" w14:textId="77777777" w:rsidR="007E1B47" w:rsidRPr="007E1B47" w:rsidRDefault="007E1B47" w:rsidP="007E1B47">
            <w:pPr>
              <w:pStyle w:val="BodyText"/>
              <w:jc w:val="center"/>
              <w:rPr>
                <w:lang w:val="en-GB"/>
              </w:rPr>
            </w:pPr>
            <w:r w:rsidRPr="007E1B47">
              <w:rPr>
                <w:b/>
                <w:bCs/>
                <w:lang w:val="en-GB"/>
              </w:rPr>
              <w:t>Weakest Covariate</w:t>
            </w:r>
          </w:p>
        </w:tc>
      </w:tr>
      <w:tr w:rsidR="001A45A7" w:rsidRPr="007E1B47" w14:paraId="355D1053" w14:textId="77777777" w:rsidTr="00761382">
        <w:trPr>
          <w:trHeight w:val="189"/>
        </w:trPr>
        <w:tc>
          <w:tcPr>
            <w:tcW w:w="2431" w:type="dxa"/>
            <w:gridSpan w:val="2"/>
            <w:tcBorders>
              <w:top w:val="single" w:sz="12" w:space="0" w:color="auto"/>
              <w:left w:val="single" w:sz="12" w:space="0" w:color="auto"/>
              <w:bottom w:val="single" w:sz="12" w:space="0" w:color="auto"/>
              <w:right w:val="single" w:sz="12" w:space="0" w:color="auto"/>
            </w:tcBorders>
            <w:shd w:val="clear" w:color="auto" w:fill="auto"/>
            <w:tcMar>
              <w:top w:w="72" w:type="dxa"/>
              <w:left w:w="144" w:type="dxa"/>
              <w:bottom w:w="72" w:type="dxa"/>
              <w:right w:w="144" w:type="dxa"/>
            </w:tcMar>
            <w:hideMark/>
          </w:tcPr>
          <w:p w14:paraId="1E455885" w14:textId="76A0BDCE" w:rsidR="007E1B47" w:rsidRPr="007E1B47" w:rsidRDefault="007E1B47" w:rsidP="007E1B47">
            <w:pPr>
              <w:pStyle w:val="BodyText"/>
              <w:rPr>
                <w:lang w:val="en-GB"/>
              </w:rPr>
            </w:pPr>
            <w:r w:rsidRPr="007E1B47">
              <w:rPr>
                <w:b/>
                <w:bCs/>
                <w:lang w:val="en-GB"/>
              </w:rPr>
              <w:t>G</w:t>
            </w:r>
            <w:r w:rsidR="006479C3">
              <w:rPr>
                <w:b/>
                <w:bCs/>
                <w:lang w:val="en-GB"/>
              </w:rPr>
              <w:t>oalkeepers</w:t>
            </w:r>
          </w:p>
        </w:tc>
        <w:tc>
          <w:tcPr>
            <w:tcW w:w="2248" w:type="dxa"/>
            <w:tcBorders>
              <w:top w:val="single" w:sz="12" w:space="0" w:color="auto"/>
              <w:left w:val="single" w:sz="12" w:space="0" w:color="auto"/>
              <w:bottom w:val="single" w:sz="12" w:space="0" w:color="auto"/>
              <w:right w:val="single" w:sz="12" w:space="0" w:color="auto"/>
            </w:tcBorders>
            <w:shd w:val="clear" w:color="auto" w:fill="auto"/>
            <w:tcMar>
              <w:top w:w="72" w:type="dxa"/>
              <w:left w:w="144" w:type="dxa"/>
              <w:bottom w:w="72" w:type="dxa"/>
              <w:right w:w="144" w:type="dxa"/>
            </w:tcMar>
            <w:hideMark/>
          </w:tcPr>
          <w:p w14:paraId="65619C7D" w14:textId="63F2B02E" w:rsidR="007E1B47" w:rsidRPr="007E1B47" w:rsidRDefault="007E1B47" w:rsidP="007E1B47">
            <w:pPr>
              <w:pStyle w:val="BodyText"/>
              <w:rPr>
                <w:lang w:val="en-GB"/>
              </w:rPr>
            </w:pPr>
            <w:r w:rsidRPr="007E1B47">
              <w:rPr>
                <w:lang w:val="en-GB"/>
              </w:rPr>
              <w:t>Potential</w:t>
            </w:r>
            <w:r w:rsidR="001A45A7">
              <w:rPr>
                <w:lang w:val="en-GB"/>
              </w:rPr>
              <w:t xml:space="preserve"> </w:t>
            </w:r>
            <w:r w:rsidRPr="007E1B47">
              <w:rPr>
                <w:lang w:val="en-GB"/>
              </w:rPr>
              <w:t>(.52)</w:t>
            </w:r>
          </w:p>
        </w:tc>
        <w:tc>
          <w:tcPr>
            <w:tcW w:w="3260" w:type="dxa"/>
            <w:tcBorders>
              <w:top w:val="single" w:sz="12" w:space="0" w:color="auto"/>
              <w:left w:val="single" w:sz="12" w:space="0" w:color="auto"/>
              <w:bottom w:val="single" w:sz="12" w:space="0" w:color="auto"/>
              <w:right w:val="single" w:sz="12" w:space="0" w:color="auto"/>
            </w:tcBorders>
            <w:shd w:val="clear" w:color="auto" w:fill="auto"/>
            <w:tcMar>
              <w:top w:w="72" w:type="dxa"/>
              <w:left w:w="144" w:type="dxa"/>
              <w:bottom w:w="72" w:type="dxa"/>
              <w:right w:w="144" w:type="dxa"/>
            </w:tcMar>
            <w:hideMark/>
          </w:tcPr>
          <w:p w14:paraId="6CBD4DC3" w14:textId="705DD2D0" w:rsidR="007E1B47" w:rsidRPr="007E1B47" w:rsidRDefault="007E1B47" w:rsidP="007E1B47">
            <w:pPr>
              <w:pStyle w:val="BodyText"/>
              <w:rPr>
                <w:lang w:val="en-GB"/>
              </w:rPr>
            </w:pPr>
            <w:r w:rsidRPr="007E1B47">
              <w:rPr>
                <w:lang w:val="en-GB"/>
              </w:rPr>
              <w:t>Birth quarter</w:t>
            </w:r>
            <w:r w:rsidR="001A45A7">
              <w:rPr>
                <w:lang w:val="en-GB"/>
              </w:rPr>
              <w:t xml:space="preserve"> </w:t>
            </w:r>
            <w:r w:rsidRPr="007E1B47">
              <w:rPr>
                <w:lang w:val="en-GB"/>
              </w:rPr>
              <w:t>(.04)</w:t>
            </w:r>
          </w:p>
        </w:tc>
      </w:tr>
      <w:tr w:rsidR="001A45A7" w:rsidRPr="007E1B47" w14:paraId="5BFE52D5" w14:textId="77777777" w:rsidTr="00761382">
        <w:trPr>
          <w:trHeight w:val="442"/>
        </w:trPr>
        <w:tc>
          <w:tcPr>
            <w:tcW w:w="2431" w:type="dxa"/>
            <w:gridSpan w:val="2"/>
            <w:tcBorders>
              <w:top w:val="single" w:sz="12" w:space="0" w:color="auto"/>
              <w:left w:val="single" w:sz="12" w:space="0" w:color="auto"/>
              <w:bottom w:val="single" w:sz="12" w:space="0" w:color="auto"/>
              <w:right w:val="single" w:sz="12" w:space="0" w:color="auto"/>
            </w:tcBorders>
            <w:shd w:val="clear" w:color="auto" w:fill="auto"/>
            <w:tcMar>
              <w:top w:w="72" w:type="dxa"/>
              <w:left w:w="144" w:type="dxa"/>
              <w:bottom w:w="72" w:type="dxa"/>
              <w:right w:w="144" w:type="dxa"/>
            </w:tcMar>
            <w:hideMark/>
          </w:tcPr>
          <w:p w14:paraId="4E481BF0" w14:textId="77777777" w:rsidR="007E1B47" w:rsidRPr="007E1B47" w:rsidRDefault="007E1B47" w:rsidP="007E1B47">
            <w:pPr>
              <w:pStyle w:val="BodyText"/>
              <w:rPr>
                <w:lang w:val="en-GB"/>
              </w:rPr>
            </w:pPr>
            <w:r w:rsidRPr="007E1B47">
              <w:rPr>
                <w:b/>
                <w:bCs/>
                <w:lang w:val="en-GB"/>
              </w:rPr>
              <w:t>Centre-backs</w:t>
            </w:r>
          </w:p>
        </w:tc>
        <w:tc>
          <w:tcPr>
            <w:tcW w:w="2248" w:type="dxa"/>
            <w:tcBorders>
              <w:top w:val="single" w:sz="12" w:space="0" w:color="auto"/>
              <w:left w:val="single" w:sz="12" w:space="0" w:color="auto"/>
              <w:bottom w:val="single" w:sz="12" w:space="0" w:color="auto"/>
              <w:right w:val="single" w:sz="12" w:space="0" w:color="auto"/>
            </w:tcBorders>
            <w:shd w:val="clear" w:color="auto" w:fill="auto"/>
            <w:tcMar>
              <w:top w:w="72" w:type="dxa"/>
              <w:left w:w="144" w:type="dxa"/>
              <w:bottom w:w="72" w:type="dxa"/>
              <w:right w:w="144" w:type="dxa"/>
            </w:tcMar>
            <w:hideMark/>
          </w:tcPr>
          <w:p w14:paraId="3F64B395" w14:textId="734973F7" w:rsidR="007E1B47" w:rsidRPr="007E1B47" w:rsidRDefault="007E1B47" w:rsidP="007E1B47">
            <w:pPr>
              <w:pStyle w:val="BodyText"/>
              <w:rPr>
                <w:lang w:val="en-GB"/>
              </w:rPr>
            </w:pPr>
            <w:r w:rsidRPr="007E1B47">
              <w:rPr>
                <w:lang w:val="en-GB"/>
              </w:rPr>
              <w:t>Awards</w:t>
            </w:r>
            <w:r w:rsidR="001A45A7">
              <w:rPr>
                <w:lang w:val="en-GB"/>
              </w:rPr>
              <w:t xml:space="preserve"> </w:t>
            </w:r>
            <w:r w:rsidRPr="007E1B47">
              <w:rPr>
                <w:lang w:val="en-GB"/>
              </w:rPr>
              <w:t>(.43)</w:t>
            </w:r>
          </w:p>
        </w:tc>
        <w:tc>
          <w:tcPr>
            <w:tcW w:w="3260" w:type="dxa"/>
            <w:tcBorders>
              <w:top w:val="single" w:sz="12" w:space="0" w:color="auto"/>
              <w:left w:val="single" w:sz="12" w:space="0" w:color="auto"/>
              <w:bottom w:val="single" w:sz="12" w:space="0" w:color="auto"/>
              <w:right w:val="single" w:sz="12" w:space="0" w:color="auto"/>
            </w:tcBorders>
            <w:shd w:val="clear" w:color="auto" w:fill="auto"/>
            <w:tcMar>
              <w:top w:w="72" w:type="dxa"/>
              <w:left w:w="144" w:type="dxa"/>
              <w:bottom w:w="72" w:type="dxa"/>
              <w:right w:w="144" w:type="dxa"/>
            </w:tcMar>
            <w:hideMark/>
          </w:tcPr>
          <w:p w14:paraId="154A3C77" w14:textId="1321ACD0" w:rsidR="007E1B47" w:rsidRPr="007E1B47" w:rsidRDefault="007E1B47" w:rsidP="007E1B47">
            <w:pPr>
              <w:pStyle w:val="BodyText"/>
              <w:rPr>
                <w:lang w:val="en-GB"/>
              </w:rPr>
            </w:pPr>
            <w:r w:rsidRPr="007E1B47">
              <w:rPr>
                <w:lang w:val="en-GB"/>
              </w:rPr>
              <w:t xml:space="preserve">Birth quarter and </w:t>
            </w:r>
            <w:r w:rsidR="00041EFC">
              <w:rPr>
                <w:lang w:val="en-GB"/>
              </w:rPr>
              <w:t>S</w:t>
            </w:r>
            <w:r w:rsidRPr="007E1B47">
              <w:rPr>
                <w:lang w:val="en-GB"/>
              </w:rPr>
              <w:t>hooting (-.01)</w:t>
            </w:r>
          </w:p>
        </w:tc>
      </w:tr>
      <w:tr w:rsidR="001A45A7" w:rsidRPr="007E1B47" w14:paraId="5277413E" w14:textId="77777777" w:rsidTr="00761382">
        <w:trPr>
          <w:trHeight w:val="330"/>
        </w:trPr>
        <w:tc>
          <w:tcPr>
            <w:tcW w:w="2431" w:type="dxa"/>
            <w:gridSpan w:val="2"/>
            <w:tcBorders>
              <w:top w:val="single" w:sz="12" w:space="0" w:color="auto"/>
              <w:left w:val="single" w:sz="12" w:space="0" w:color="auto"/>
              <w:bottom w:val="single" w:sz="12" w:space="0" w:color="auto"/>
              <w:right w:val="single" w:sz="12" w:space="0" w:color="auto"/>
            </w:tcBorders>
            <w:shd w:val="clear" w:color="auto" w:fill="auto"/>
            <w:tcMar>
              <w:top w:w="72" w:type="dxa"/>
              <w:left w:w="144" w:type="dxa"/>
              <w:bottom w:w="72" w:type="dxa"/>
              <w:right w:w="144" w:type="dxa"/>
            </w:tcMar>
            <w:hideMark/>
          </w:tcPr>
          <w:p w14:paraId="46BC98A9" w14:textId="77777777" w:rsidR="007E1B47" w:rsidRPr="007E1B47" w:rsidRDefault="007E1B47" w:rsidP="007E1B47">
            <w:pPr>
              <w:pStyle w:val="BodyText"/>
              <w:rPr>
                <w:lang w:val="en-GB"/>
              </w:rPr>
            </w:pPr>
            <w:r w:rsidRPr="007E1B47">
              <w:rPr>
                <w:b/>
                <w:bCs/>
                <w:lang w:val="en-GB"/>
              </w:rPr>
              <w:t>Fullbacks</w:t>
            </w:r>
          </w:p>
        </w:tc>
        <w:tc>
          <w:tcPr>
            <w:tcW w:w="2248" w:type="dxa"/>
            <w:tcBorders>
              <w:top w:val="single" w:sz="12" w:space="0" w:color="auto"/>
              <w:left w:val="single" w:sz="12" w:space="0" w:color="auto"/>
              <w:bottom w:val="single" w:sz="12" w:space="0" w:color="auto"/>
              <w:right w:val="single" w:sz="12" w:space="0" w:color="auto"/>
            </w:tcBorders>
            <w:shd w:val="clear" w:color="auto" w:fill="auto"/>
            <w:tcMar>
              <w:top w:w="72" w:type="dxa"/>
              <w:left w:w="144" w:type="dxa"/>
              <w:bottom w:w="72" w:type="dxa"/>
              <w:right w:w="144" w:type="dxa"/>
            </w:tcMar>
            <w:hideMark/>
          </w:tcPr>
          <w:p w14:paraId="4C3958B8" w14:textId="77777777" w:rsidR="007E1B47" w:rsidRPr="007E1B47" w:rsidRDefault="007E1B47" w:rsidP="007E1B47">
            <w:pPr>
              <w:pStyle w:val="BodyText"/>
              <w:rPr>
                <w:lang w:val="en-GB"/>
              </w:rPr>
            </w:pPr>
            <w:r w:rsidRPr="007E1B47">
              <w:rPr>
                <w:lang w:val="en-GB"/>
              </w:rPr>
              <w:t>FDB rank (.42)</w:t>
            </w:r>
          </w:p>
        </w:tc>
        <w:tc>
          <w:tcPr>
            <w:tcW w:w="3260" w:type="dxa"/>
            <w:tcBorders>
              <w:top w:val="single" w:sz="12" w:space="0" w:color="auto"/>
              <w:left w:val="single" w:sz="12" w:space="0" w:color="auto"/>
              <w:bottom w:val="single" w:sz="12" w:space="0" w:color="auto"/>
              <w:right w:val="single" w:sz="12" w:space="0" w:color="auto"/>
            </w:tcBorders>
            <w:shd w:val="clear" w:color="auto" w:fill="auto"/>
            <w:tcMar>
              <w:top w:w="72" w:type="dxa"/>
              <w:left w:w="144" w:type="dxa"/>
              <w:bottom w:w="72" w:type="dxa"/>
              <w:right w:w="144" w:type="dxa"/>
            </w:tcMar>
            <w:hideMark/>
          </w:tcPr>
          <w:p w14:paraId="4F0D7611" w14:textId="0D7B1CA2" w:rsidR="007E1B47" w:rsidRPr="007E1B47" w:rsidRDefault="007E1B47" w:rsidP="007E1B47">
            <w:pPr>
              <w:pStyle w:val="BodyText"/>
              <w:rPr>
                <w:lang w:val="en-GB"/>
              </w:rPr>
            </w:pPr>
            <w:r w:rsidRPr="007E1B47">
              <w:rPr>
                <w:lang w:val="en-GB"/>
              </w:rPr>
              <w:t>Foreign</w:t>
            </w:r>
            <w:r w:rsidR="001A45A7">
              <w:rPr>
                <w:lang w:val="en-GB"/>
              </w:rPr>
              <w:t xml:space="preserve"> </w:t>
            </w:r>
            <w:r w:rsidRPr="007E1B47">
              <w:rPr>
                <w:lang w:val="en-GB"/>
              </w:rPr>
              <w:t>(.01)</w:t>
            </w:r>
          </w:p>
        </w:tc>
      </w:tr>
      <w:tr w:rsidR="001A45A7" w:rsidRPr="007E1B47" w14:paraId="5D51514F" w14:textId="77777777" w:rsidTr="00761382">
        <w:trPr>
          <w:trHeight w:val="442"/>
        </w:trPr>
        <w:tc>
          <w:tcPr>
            <w:tcW w:w="2431" w:type="dxa"/>
            <w:gridSpan w:val="2"/>
            <w:tcBorders>
              <w:top w:val="single" w:sz="12" w:space="0" w:color="auto"/>
              <w:left w:val="single" w:sz="12" w:space="0" w:color="auto"/>
              <w:bottom w:val="single" w:sz="12" w:space="0" w:color="auto"/>
              <w:right w:val="single" w:sz="12" w:space="0" w:color="auto"/>
            </w:tcBorders>
            <w:shd w:val="clear" w:color="auto" w:fill="auto"/>
            <w:tcMar>
              <w:top w:w="72" w:type="dxa"/>
              <w:left w:w="144" w:type="dxa"/>
              <w:bottom w:w="72" w:type="dxa"/>
              <w:right w:w="144" w:type="dxa"/>
            </w:tcMar>
            <w:hideMark/>
          </w:tcPr>
          <w:p w14:paraId="440EC3E9" w14:textId="6232C16D" w:rsidR="007E1B47" w:rsidRPr="007E1B47" w:rsidRDefault="007E1B47" w:rsidP="007E1B47">
            <w:pPr>
              <w:pStyle w:val="BodyText"/>
              <w:rPr>
                <w:lang w:val="en-GB"/>
              </w:rPr>
            </w:pPr>
            <w:r w:rsidRPr="007E1B47">
              <w:rPr>
                <w:b/>
                <w:bCs/>
                <w:lang w:val="en-GB"/>
              </w:rPr>
              <w:t>Defensive midfielders</w:t>
            </w:r>
          </w:p>
        </w:tc>
        <w:tc>
          <w:tcPr>
            <w:tcW w:w="2248" w:type="dxa"/>
            <w:tcBorders>
              <w:top w:val="single" w:sz="12" w:space="0" w:color="auto"/>
              <w:left w:val="single" w:sz="12" w:space="0" w:color="auto"/>
              <w:bottom w:val="single" w:sz="12" w:space="0" w:color="auto"/>
              <w:right w:val="single" w:sz="12" w:space="0" w:color="auto"/>
            </w:tcBorders>
            <w:shd w:val="clear" w:color="auto" w:fill="auto"/>
            <w:tcMar>
              <w:top w:w="72" w:type="dxa"/>
              <w:left w:w="144" w:type="dxa"/>
              <w:bottom w:w="72" w:type="dxa"/>
              <w:right w:w="144" w:type="dxa"/>
            </w:tcMar>
            <w:hideMark/>
          </w:tcPr>
          <w:p w14:paraId="057E9A10" w14:textId="3EA9A711" w:rsidR="007E1B47" w:rsidRPr="007E1B47" w:rsidRDefault="007E1B47" w:rsidP="007E1B47">
            <w:pPr>
              <w:pStyle w:val="BodyText"/>
              <w:rPr>
                <w:lang w:val="en-GB"/>
              </w:rPr>
            </w:pPr>
            <w:r w:rsidRPr="007E1B47">
              <w:rPr>
                <w:lang w:val="en-GB"/>
              </w:rPr>
              <w:t>Awards</w:t>
            </w:r>
            <w:r w:rsidR="001A45A7">
              <w:rPr>
                <w:lang w:val="en-GB"/>
              </w:rPr>
              <w:t xml:space="preserve"> </w:t>
            </w:r>
            <w:r w:rsidRPr="007E1B47">
              <w:rPr>
                <w:lang w:val="en-GB"/>
              </w:rPr>
              <w:t>(.57)</w:t>
            </w:r>
          </w:p>
        </w:tc>
        <w:tc>
          <w:tcPr>
            <w:tcW w:w="3260" w:type="dxa"/>
            <w:tcBorders>
              <w:top w:val="single" w:sz="12" w:space="0" w:color="auto"/>
              <w:left w:val="single" w:sz="12" w:space="0" w:color="auto"/>
              <w:bottom w:val="single" w:sz="12" w:space="0" w:color="auto"/>
              <w:right w:val="single" w:sz="12" w:space="0" w:color="auto"/>
            </w:tcBorders>
            <w:shd w:val="clear" w:color="auto" w:fill="auto"/>
            <w:tcMar>
              <w:top w:w="72" w:type="dxa"/>
              <w:left w:w="144" w:type="dxa"/>
              <w:bottom w:w="72" w:type="dxa"/>
              <w:right w:w="144" w:type="dxa"/>
            </w:tcMar>
            <w:hideMark/>
          </w:tcPr>
          <w:p w14:paraId="64E9182D" w14:textId="56B7FC06" w:rsidR="007E1B47" w:rsidRPr="007E1B47" w:rsidRDefault="007E1B47" w:rsidP="007E1B47">
            <w:pPr>
              <w:pStyle w:val="BodyText"/>
              <w:rPr>
                <w:lang w:val="en-GB"/>
              </w:rPr>
            </w:pPr>
            <w:r w:rsidRPr="007E1B47">
              <w:rPr>
                <w:lang w:val="en-GB"/>
              </w:rPr>
              <w:t>Club</w:t>
            </w:r>
            <w:r w:rsidR="001A45A7">
              <w:rPr>
                <w:lang w:val="en-GB"/>
              </w:rPr>
              <w:t xml:space="preserve"> </w:t>
            </w:r>
            <w:r w:rsidRPr="007E1B47">
              <w:rPr>
                <w:lang w:val="en-GB"/>
              </w:rPr>
              <w:t>status</w:t>
            </w:r>
            <w:r w:rsidR="001A45A7">
              <w:rPr>
                <w:lang w:val="en-GB"/>
              </w:rPr>
              <w:t xml:space="preserve"> </w:t>
            </w:r>
            <w:r w:rsidRPr="007E1B47">
              <w:rPr>
                <w:lang w:val="en-GB"/>
              </w:rPr>
              <w:t>(-0.02)</w:t>
            </w:r>
          </w:p>
        </w:tc>
      </w:tr>
      <w:tr w:rsidR="001A45A7" w:rsidRPr="007E1B47" w14:paraId="0866B46D" w14:textId="77777777" w:rsidTr="00761382">
        <w:trPr>
          <w:trHeight w:val="376"/>
        </w:trPr>
        <w:tc>
          <w:tcPr>
            <w:tcW w:w="2431" w:type="dxa"/>
            <w:gridSpan w:val="2"/>
            <w:tcBorders>
              <w:top w:val="single" w:sz="12" w:space="0" w:color="auto"/>
              <w:left w:val="single" w:sz="12" w:space="0" w:color="auto"/>
              <w:bottom w:val="single" w:sz="12" w:space="0" w:color="auto"/>
              <w:right w:val="single" w:sz="12" w:space="0" w:color="auto"/>
            </w:tcBorders>
            <w:shd w:val="clear" w:color="auto" w:fill="auto"/>
            <w:tcMar>
              <w:top w:w="72" w:type="dxa"/>
              <w:left w:w="144" w:type="dxa"/>
              <w:bottom w:w="72" w:type="dxa"/>
              <w:right w:w="144" w:type="dxa"/>
            </w:tcMar>
            <w:hideMark/>
          </w:tcPr>
          <w:p w14:paraId="13A9312C" w14:textId="77777777" w:rsidR="007E1B47" w:rsidRPr="007E1B47" w:rsidRDefault="007E1B47" w:rsidP="007E1B47">
            <w:pPr>
              <w:pStyle w:val="BodyText"/>
              <w:rPr>
                <w:lang w:val="en-GB"/>
              </w:rPr>
            </w:pPr>
            <w:r w:rsidRPr="007E1B47">
              <w:rPr>
                <w:b/>
                <w:bCs/>
                <w:lang w:val="en-GB"/>
              </w:rPr>
              <w:t>Central midfielders</w:t>
            </w:r>
          </w:p>
        </w:tc>
        <w:tc>
          <w:tcPr>
            <w:tcW w:w="2248" w:type="dxa"/>
            <w:tcBorders>
              <w:top w:val="single" w:sz="12" w:space="0" w:color="auto"/>
              <w:left w:val="single" w:sz="12" w:space="0" w:color="auto"/>
              <w:bottom w:val="single" w:sz="12" w:space="0" w:color="auto"/>
              <w:right w:val="single" w:sz="12" w:space="0" w:color="auto"/>
            </w:tcBorders>
            <w:shd w:val="clear" w:color="auto" w:fill="auto"/>
            <w:tcMar>
              <w:top w:w="72" w:type="dxa"/>
              <w:left w:w="144" w:type="dxa"/>
              <w:bottom w:w="72" w:type="dxa"/>
              <w:right w:w="144" w:type="dxa"/>
            </w:tcMar>
            <w:hideMark/>
          </w:tcPr>
          <w:p w14:paraId="5CD026EB" w14:textId="6375F0F4" w:rsidR="007E1B47" w:rsidRPr="007E1B47" w:rsidRDefault="007E1B47" w:rsidP="007E1B47">
            <w:pPr>
              <w:pStyle w:val="BodyText"/>
              <w:rPr>
                <w:lang w:val="en-GB"/>
              </w:rPr>
            </w:pPr>
            <w:r w:rsidRPr="007E1B47">
              <w:rPr>
                <w:lang w:val="en-GB"/>
              </w:rPr>
              <w:t>Awards</w:t>
            </w:r>
            <w:r w:rsidR="001A45A7">
              <w:rPr>
                <w:lang w:val="en-GB"/>
              </w:rPr>
              <w:t xml:space="preserve"> (</w:t>
            </w:r>
            <w:r w:rsidRPr="007E1B47">
              <w:rPr>
                <w:lang w:val="en-GB"/>
              </w:rPr>
              <w:t>0.53)</w:t>
            </w:r>
          </w:p>
        </w:tc>
        <w:tc>
          <w:tcPr>
            <w:tcW w:w="3260" w:type="dxa"/>
            <w:tcBorders>
              <w:top w:val="single" w:sz="12" w:space="0" w:color="auto"/>
              <w:left w:val="single" w:sz="12" w:space="0" w:color="auto"/>
              <w:bottom w:val="single" w:sz="12" w:space="0" w:color="auto"/>
              <w:right w:val="single" w:sz="12" w:space="0" w:color="auto"/>
            </w:tcBorders>
            <w:shd w:val="clear" w:color="auto" w:fill="auto"/>
            <w:tcMar>
              <w:top w:w="72" w:type="dxa"/>
              <w:left w:w="144" w:type="dxa"/>
              <w:bottom w:w="72" w:type="dxa"/>
              <w:right w:w="144" w:type="dxa"/>
            </w:tcMar>
            <w:hideMark/>
          </w:tcPr>
          <w:p w14:paraId="3871FF94" w14:textId="7294EF94" w:rsidR="007E1B47" w:rsidRPr="007E1B47" w:rsidRDefault="007E1B47" w:rsidP="007E1B47">
            <w:pPr>
              <w:pStyle w:val="BodyText"/>
              <w:rPr>
                <w:lang w:val="en-GB"/>
              </w:rPr>
            </w:pPr>
            <w:r w:rsidRPr="007E1B47">
              <w:rPr>
                <w:lang w:val="en-GB"/>
              </w:rPr>
              <w:t>Skill</w:t>
            </w:r>
            <w:r w:rsidR="001A45A7">
              <w:rPr>
                <w:lang w:val="en-GB"/>
              </w:rPr>
              <w:t xml:space="preserve"> </w:t>
            </w:r>
            <w:r w:rsidRPr="007E1B47">
              <w:rPr>
                <w:lang w:val="en-GB"/>
              </w:rPr>
              <w:t>moves</w:t>
            </w:r>
            <w:r w:rsidR="001A45A7">
              <w:rPr>
                <w:lang w:val="en-GB"/>
              </w:rPr>
              <w:t xml:space="preserve"> </w:t>
            </w:r>
            <w:r w:rsidRPr="007E1B47">
              <w:rPr>
                <w:lang w:val="en-GB"/>
              </w:rPr>
              <w:t>(-.03)</w:t>
            </w:r>
          </w:p>
        </w:tc>
      </w:tr>
      <w:tr w:rsidR="001A45A7" w:rsidRPr="007E1B47" w14:paraId="57F829A7" w14:textId="77777777" w:rsidTr="00761382">
        <w:trPr>
          <w:trHeight w:val="644"/>
        </w:trPr>
        <w:tc>
          <w:tcPr>
            <w:tcW w:w="2431" w:type="dxa"/>
            <w:gridSpan w:val="2"/>
            <w:tcBorders>
              <w:top w:val="single" w:sz="12" w:space="0" w:color="auto"/>
              <w:left w:val="single" w:sz="12" w:space="0" w:color="auto"/>
              <w:bottom w:val="single" w:sz="12" w:space="0" w:color="auto"/>
              <w:right w:val="single" w:sz="12" w:space="0" w:color="auto"/>
            </w:tcBorders>
            <w:shd w:val="clear" w:color="auto" w:fill="auto"/>
            <w:tcMar>
              <w:top w:w="72" w:type="dxa"/>
              <w:left w:w="144" w:type="dxa"/>
              <w:bottom w:w="72" w:type="dxa"/>
              <w:right w:w="144" w:type="dxa"/>
            </w:tcMar>
            <w:hideMark/>
          </w:tcPr>
          <w:p w14:paraId="67245D09" w14:textId="77777777" w:rsidR="007E1B47" w:rsidRPr="007E1B47" w:rsidRDefault="007E1B47" w:rsidP="007E1B47">
            <w:pPr>
              <w:pStyle w:val="BodyText"/>
              <w:rPr>
                <w:lang w:val="en-GB"/>
              </w:rPr>
            </w:pPr>
            <w:r w:rsidRPr="007E1B47">
              <w:rPr>
                <w:b/>
                <w:bCs/>
                <w:lang w:val="en-GB"/>
              </w:rPr>
              <w:t>Attacking midfielders</w:t>
            </w:r>
          </w:p>
        </w:tc>
        <w:tc>
          <w:tcPr>
            <w:tcW w:w="2248" w:type="dxa"/>
            <w:tcBorders>
              <w:top w:val="single" w:sz="12" w:space="0" w:color="auto"/>
              <w:left w:val="single" w:sz="12" w:space="0" w:color="auto"/>
              <w:bottom w:val="single" w:sz="12" w:space="0" w:color="auto"/>
              <w:right w:val="single" w:sz="12" w:space="0" w:color="auto"/>
            </w:tcBorders>
            <w:shd w:val="clear" w:color="auto" w:fill="auto"/>
            <w:tcMar>
              <w:top w:w="72" w:type="dxa"/>
              <w:left w:w="144" w:type="dxa"/>
              <w:bottom w:w="72" w:type="dxa"/>
              <w:right w:w="144" w:type="dxa"/>
            </w:tcMar>
            <w:hideMark/>
          </w:tcPr>
          <w:p w14:paraId="79121F3F" w14:textId="77777777" w:rsidR="007E1B47" w:rsidRPr="007E1B47" w:rsidRDefault="007E1B47" w:rsidP="007E1B47">
            <w:pPr>
              <w:pStyle w:val="BodyText"/>
              <w:rPr>
                <w:lang w:val="en-GB"/>
              </w:rPr>
            </w:pPr>
            <w:r w:rsidRPr="007E1B47">
              <w:rPr>
                <w:lang w:val="en-GB"/>
              </w:rPr>
              <w:t>Assists (.49)</w:t>
            </w:r>
          </w:p>
        </w:tc>
        <w:tc>
          <w:tcPr>
            <w:tcW w:w="3260" w:type="dxa"/>
            <w:tcBorders>
              <w:top w:val="single" w:sz="12" w:space="0" w:color="auto"/>
              <w:left w:val="single" w:sz="12" w:space="0" w:color="auto"/>
              <w:bottom w:val="single" w:sz="12" w:space="0" w:color="auto"/>
              <w:right w:val="single" w:sz="12" w:space="0" w:color="auto"/>
            </w:tcBorders>
            <w:shd w:val="clear" w:color="auto" w:fill="auto"/>
            <w:tcMar>
              <w:top w:w="72" w:type="dxa"/>
              <w:left w:w="144" w:type="dxa"/>
              <w:bottom w:w="72" w:type="dxa"/>
              <w:right w:w="144" w:type="dxa"/>
            </w:tcMar>
            <w:hideMark/>
          </w:tcPr>
          <w:p w14:paraId="4745B331" w14:textId="5C6D9712" w:rsidR="007E1B47" w:rsidRPr="007E1B47" w:rsidRDefault="007E1B47" w:rsidP="007E1B47">
            <w:pPr>
              <w:pStyle w:val="BodyText"/>
              <w:rPr>
                <w:lang w:val="en-GB"/>
              </w:rPr>
            </w:pPr>
            <w:r w:rsidRPr="007E1B47">
              <w:rPr>
                <w:lang w:val="en-GB"/>
              </w:rPr>
              <w:t>Passing and foreign (-.03)</w:t>
            </w:r>
          </w:p>
        </w:tc>
      </w:tr>
      <w:tr w:rsidR="001A45A7" w:rsidRPr="007E1B47" w14:paraId="699C46C9" w14:textId="77777777" w:rsidTr="00761382">
        <w:trPr>
          <w:trHeight w:val="519"/>
        </w:trPr>
        <w:tc>
          <w:tcPr>
            <w:tcW w:w="2431" w:type="dxa"/>
            <w:gridSpan w:val="2"/>
            <w:tcBorders>
              <w:top w:val="single" w:sz="12" w:space="0" w:color="auto"/>
              <w:left w:val="single" w:sz="12" w:space="0" w:color="auto"/>
              <w:bottom w:val="single" w:sz="12" w:space="0" w:color="auto"/>
              <w:right w:val="single" w:sz="12" w:space="0" w:color="auto"/>
            </w:tcBorders>
            <w:shd w:val="clear" w:color="auto" w:fill="auto"/>
            <w:tcMar>
              <w:top w:w="72" w:type="dxa"/>
              <w:left w:w="144" w:type="dxa"/>
              <w:bottom w:w="72" w:type="dxa"/>
              <w:right w:w="144" w:type="dxa"/>
            </w:tcMar>
            <w:hideMark/>
          </w:tcPr>
          <w:p w14:paraId="6662D71D" w14:textId="77777777" w:rsidR="007E1B47" w:rsidRPr="007E1B47" w:rsidRDefault="007E1B47" w:rsidP="007E1B47">
            <w:pPr>
              <w:pStyle w:val="BodyText"/>
              <w:rPr>
                <w:lang w:val="en-GB"/>
              </w:rPr>
            </w:pPr>
            <w:r w:rsidRPr="007E1B47">
              <w:rPr>
                <w:b/>
                <w:bCs/>
                <w:lang w:val="en-GB"/>
              </w:rPr>
              <w:t>Wingers</w:t>
            </w:r>
          </w:p>
        </w:tc>
        <w:tc>
          <w:tcPr>
            <w:tcW w:w="2248" w:type="dxa"/>
            <w:tcBorders>
              <w:top w:val="single" w:sz="12" w:space="0" w:color="auto"/>
              <w:left w:val="single" w:sz="12" w:space="0" w:color="auto"/>
              <w:bottom w:val="single" w:sz="12" w:space="0" w:color="auto"/>
              <w:right w:val="single" w:sz="12" w:space="0" w:color="auto"/>
            </w:tcBorders>
            <w:shd w:val="clear" w:color="auto" w:fill="auto"/>
            <w:tcMar>
              <w:top w:w="72" w:type="dxa"/>
              <w:left w:w="144" w:type="dxa"/>
              <w:bottom w:w="72" w:type="dxa"/>
              <w:right w:w="144" w:type="dxa"/>
            </w:tcMar>
            <w:hideMark/>
          </w:tcPr>
          <w:p w14:paraId="78E35F81" w14:textId="77777777" w:rsidR="007E1B47" w:rsidRPr="007E1B47" w:rsidRDefault="007E1B47" w:rsidP="007E1B47">
            <w:pPr>
              <w:pStyle w:val="BodyText"/>
              <w:rPr>
                <w:lang w:val="en-GB"/>
              </w:rPr>
            </w:pPr>
            <w:r w:rsidRPr="007E1B47">
              <w:rPr>
                <w:lang w:val="en-GB"/>
              </w:rPr>
              <w:t>Awards (.45)</w:t>
            </w:r>
          </w:p>
        </w:tc>
        <w:tc>
          <w:tcPr>
            <w:tcW w:w="3260" w:type="dxa"/>
            <w:tcBorders>
              <w:top w:val="single" w:sz="12" w:space="0" w:color="auto"/>
              <w:left w:val="single" w:sz="12" w:space="0" w:color="auto"/>
              <w:bottom w:val="single" w:sz="12" w:space="0" w:color="auto"/>
              <w:right w:val="single" w:sz="12" w:space="0" w:color="auto"/>
            </w:tcBorders>
            <w:shd w:val="clear" w:color="auto" w:fill="auto"/>
            <w:tcMar>
              <w:top w:w="72" w:type="dxa"/>
              <w:left w:w="144" w:type="dxa"/>
              <w:bottom w:w="72" w:type="dxa"/>
              <w:right w:w="144" w:type="dxa"/>
            </w:tcMar>
            <w:hideMark/>
          </w:tcPr>
          <w:p w14:paraId="45D3CE40" w14:textId="01470E69" w:rsidR="007E1B47" w:rsidRPr="007E1B47" w:rsidRDefault="00041EFC" w:rsidP="007E1B47">
            <w:pPr>
              <w:pStyle w:val="BodyText"/>
              <w:rPr>
                <w:lang w:val="en-GB"/>
              </w:rPr>
            </w:pPr>
            <w:r>
              <w:rPr>
                <w:lang w:val="en-GB"/>
              </w:rPr>
              <w:t>S</w:t>
            </w:r>
            <w:r w:rsidR="007E1B47" w:rsidRPr="007E1B47">
              <w:rPr>
                <w:lang w:val="en-GB"/>
              </w:rPr>
              <w:t>hooting (.01)</w:t>
            </w:r>
          </w:p>
        </w:tc>
      </w:tr>
      <w:tr w:rsidR="001A45A7" w:rsidRPr="007E1B47" w14:paraId="35613C00" w14:textId="77777777" w:rsidTr="00761382">
        <w:trPr>
          <w:trHeight w:val="488"/>
        </w:trPr>
        <w:tc>
          <w:tcPr>
            <w:tcW w:w="2431" w:type="dxa"/>
            <w:gridSpan w:val="2"/>
            <w:tcBorders>
              <w:top w:val="single" w:sz="12" w:space="0" w:color="auto"/>
              <w:left w:val="single" w:sz="12" w:space="0" w:color="auto"/>
              <w:bottom w:val="single" w:sz="12" w:space="0" w:color="auto"/>
              <w:right w:val="single" w:sz="12" w:space="0" w:color="auto"/>
            </w:tcBorders>
            <w:shd w:val="clear" w:color="auto" w:fill="auto"/>
            <w:tcMar>
              <w:top w:w="72" w:type="dxa"/>
              <w:left w:w="144" w:type="dxa"/>
              <w:bottom w:w="72" w:type="dxa"/>
              <w:right w:w="144" w:type="dxa"/>
            </w:tcMar>
            <w:hideMark/>
          </w:tcPr>
          <w:p w14:paraId="2B548F8C" w14:textId="77777777" w:rsidR="007E1B47" w:rsidRPr="007E1B47" w:rsidRDefault="007E1B47" w:rsidP="007E1B47">
            <w:pPr>
              <w:pStyle w:val="BodyText"/>
              <w:rPr>
                <w:lang w:val="en-GB"/>
              </w:rPr>
            </w:pPr>
            <w:r w:rsidRPr="007E1B47">
              <w:rPr>
                <w:b/>
                <w:bCs/>
                <w:lang w:val="en-GB"/>
              </w:rPr>
              <w:t>Strikers</w:t>
            </w:r>
          </w:p>
        </w:tc>
        <w:tc>
          <w:tcPr>
            <w:tcW w:w="2248" w:type="dxa"/>
            <w:tcBorders>
              <w:top w:val="single" w:sz="12" w:space="0" w:color="auto"/>
              <w:left w:val="single" w:sz="12" w:space="0" w:color="auto"/>
              <w:bottom w:val="single" w:sz="12" w:space="0" w:color="auto"/>
              <w:right w:val="single" w:sz="12" w:space="0" w:color="auto"/>
            </w:tcBorders>
            <w:shd w:val="clear" w:color="auto" w:fill="auto"/>
            <w:tcMar>
              <w:top w:w="72" w:type="dxa"/>
              <w:left w:w="144" w:type="dxa"/>
              <w:bottom w:w="72" w:type="dxa"/>
              <w:right w:w="144" w:type="dxa"/>
            </w:tcMar>
            <w:hideMark/>
          </w:tcPr>
          <w:p w14:paraId="6613B15E" w14:textId="77777777" w:rsidR="007E1B47" w:rsidRPr="007E1B47" w:rsidRDefault="007E1B47" w:rsidP="007E1B47">
            <w:pPr>
              <w:pStyle w:val="BodyText"/>
              <w:rPr>
                <w:lang w:val="en-GB"/>
              </w:rPr>
            </w:pPr>
            <w:r w:rsidRPr="007E1B47">
              <w:rPr>
                <w:lang w:val="en-GB"/>
              </w:rPr>
              <w:t>Awards (.49)</w:t>
            </w:r>
          </w:p>
        </w:tc>
        <w:tc>
          <w:tcPr>
            <w:tcW w:w="3260" w:type="dxa"/>
            <w:tcBorders>
              <w:top w:val="single" w:sz="12" w:space="0" w:color="auto"/>
              <w:left w:val="single" w:sz="12" w:space="0" w:color="auto"/>
              <w:bottom w:val="single" w:sz="12" w:space="0" w:color="auto"/>
              <w:right w:val="single" w:sz="12" w:space="0" w:color="auto"/>
            </w:tcBorders>
            <w:shd w:val="clear" w:color="auto" w:fill="auto"/>
            <w:tcMar>
              <w:top w:w="72" w:type="dxa"/>
              <w:left w:w="144" w:type="dxa"/>
              <w:bottom w:w="72" w:type="dxa"/>
              <w:right w:w="144" w:type="dxa"/>
            </w:tcMar>
            <w:hideMark/>
          </w:tcPr>
          <w:p w14:paraId="1C88563E" w14:textId="66C27666" w:rsidR="007E1B47" w:rsidRPr="007E1B47" w:rsidRDefault="007E1B47" w:rsidP="00761382">
            <w:pPr>
              <w:pStyle w:val="BodyText"/>
              <w:keepNext/>
              <w:rPr>
                <w:lang w:val="en-GB"/>
              </w:rPr>
            </w:pPr>
            <w:r w:rsidRPr="007E1B47">
              <w:rPr>
                <w:lang w:val="en-GB"/>
              </w:rPr>
              <w:t>Skill</w:t>
            </w:r>
            <w:r w:rsidR="001A45A7">
              <w:rPr>
                <w:lang w:val="en-GB"/>
              </w:rPr>
              <w:t xml:space="preserve"> </w:t>
            </w:r>
            <w:r w:rsidRPr="007E1B47">
              <w:rPr>
                <w:lang w:val="en-GB"/>
              </w:rPr>
              <w:t>moves</w:t>
            </w:r>
            <w:r w:rsidR="001A45A7">
              <w:rPr>
                <w:lang w:val="en-GB"/>
              </w:rPr>
              <w:t xml:space="preserve"> </w:t>
            </w:r>
            <w:r w:rsidRPr="007E1B47">
              <w:rPr>
                <w:lang w:val="en-GB"/>
              </w:rPr>
              <w:t>(-.04)</w:t>
            </w:r>
          </w:p>
        </w:tc>
      </w:tr>
    </w:tbl>
    <w:p w14:paraId="5E343A40" w14:textId="29DF35CF" w:rsidR="008E4811" w:rsidRDefault="00761382" w:rsidP="00761382">
      <w:pPr>
        <w:pStyle w:val="Caption"/>
        <w:jc w:val="center"/>
      </w:pPr>
      <w:bookmarkStart w:id="23" w:name="_Toc115360342"/>
      <w:r>
        <w:t xml:space="preserve">Table </w:t>
      </w:r>
      <w:r>
        <w:fldChar w:fldCharType="begin"/>
      </w:r>
      <w:r>
        <w:instrText xml:space="preserve"> SEQ Table \* ARABIC </w:instrText>
      </w:r>
      <w:r>
        <w:fldChar w:fldCharType="separate"/>
      </w:r>
      <w:r w:rsidR="00B137ED">
        <w:rPr>
          <w:noProof/>
        </w:rPr>
        <w:t>4</w:t>
      </w:r>
      <w:r>
        <w:fldChar w:fldCharType="end"/>
      </w:r>
      <w:r>
        <w:t>: Most and least correlated variables to success by position</w:t>
      </w:r>
      <w:bookmarkEnd w:id="23"/>
    </w:p>
    <w:p w14:paraId="16ECEBB2" w14:textId="77777777" w:rsidR="008E4811" w:rsidRDefault="008E4811" w:rsidP="00236F56">
      <w:pPr>
        <w:pStyle w:val="BodyText"/>
        <w:jc w:val="left"/>
      </w:pPr>
    </w:p>
    <w:p w14:paraId="43FC253B" w14:textId="4B284578" w:rsidR="00DC4DA4" w:rsidRDefault="00B0077A" w:rsidP="00236F56">
      <w:pPr>
        <w:pStyle w:val="BodyText"/>
        <w:jc w:val="left"/>
      </w:pPr>
      <w:r>
        <w:lastRenderedPageBreak/>
        <w:t>Fullback</w:t>
      </w:r>
      <w:r w:rsidR="00DC4DA4">
        <w:t>s were another exception to the</w:t>
      </w:r>
      <w:r>
        <w:t xml:space="preserve"> ‘awards’ trend</w:t>
      </w:r>
      <w:r w:rsidR="0085118F">
        <w:t xml:space="preserve">. I initially thought this was due to it being a defensive </w:t>
      </w:r>
      <w:r w:rsidR="00565E62">
        <w:t>position because</w:t>
      </w:r>
      <w:r w:rsidR="004D2E97">
        <w:t xml:space="preserve"> they are often not selected for individual awards,</w:t>
      </w:r>
      <w:r w:rsidR="0085118F">
        <w:t xml:space="preserve"> but this seems unlikely given that ‘awards’ is the strongest covariate for Defensive Midfielder’s and Centre Backs</w:t>
      </w:r>
      <w:r w:rsidR="004D2E97">
        <w:t xml:space="preserve">. </w:t>
      </w:r>
      <w:r w:rsidR="000649CA">
        <w:t xml:space="preserve"> A closer look at the data revealed that ‘</w:t>
      </w:r>
      <w:r w:rsidR="00F369B0">
        <w:t>FDB rank</w:t>
      </w:r>
      <w:r w:rsidR="000649CA">
        <w:t>’, which</w:t>
      </w:r>
      <w:r w:rsidR="00F369B0">
        <w:t xml:space="preserve"> is a measure of a player’s performance the year prior to their debut, was a strong covariate for most positions in the dataset</w:t>
      </w:r>
      <w:r w:rsidR="000649CA">
        <w:t>, so perhaps it is not surprising it came out as the strongest for at least one position.</w:t>
      </w:r>
    </w:p>
    <w:p w14:paraId="7ED2172B" w14:textId="655A7D4A" w:rsidR="000649CA" w:rsidRDefault="000649CA" w:rsidP="00236F56">
      <w:pPr>
        <w:pStyle w:val="BodyText"/>
        <w:jc w:val="left"/>
      </w:pPr>
      <w:r>
        <w:t xml:space="preserve">The weakest correlates of each position’s success were far more </w:t>
      </w:r>
      <w:r w:rsidR="00565E62">
        <w:t>diverse and</w:t>
      </w:r>
      <w:r>
        <w:t xml:space="preserve"> delivered some unexpected results. </w:t>
      </w:r>
      <w:r w:rsidR="00206BD4">
        <w:t>The Relative Age Effect that was measured through the ‘birth quarter’ variable appeared to have little influence on the success of Goalkeepers and Centre Backs, which is somewhat contrary to the findings of other authors (</w:t>
      </w:r>
      <w:proofErr w:type="spellStart"/>
      <w:r w:rsidR="00206BD4">
        <w:t>Salinero</w:t>
      </w:r>
      <w:proofErr w:type="spellEnd"/>
      <w:r w:rsidR="00206BD4">
        <w:t xml:space="preserve"> et al., 2013). Though, as mentioned in chapter three, this is possibly a result of selection effects. Whether a player was born or raised in t</w:t>
      </w:r>
      <w:r w:rsidR="00565E62">
        <w:t xml:space="preserve">he UK, as measured by the variable ‘foreign’, was among the weakest covariates for most positions </w:t>
      </w:r>
      <w:proofErr w:type="spellStart"/>
      <w:r w:rsidR="00565E62">
        <w:t>analysed</w:t>
      </w:r>
      <w:proofErr w:type="spellEnd"/>
      <w:r w:rsidR="00565E62">
        <w:t xml:space="preserve">, but especially in the case of Attacking Midfielder’s and Fullbacks. </w:t>
      </w:r>
      <w:r w:rsidR="005260ED">
        <w:t>In fact, whether a player was foreign or not did not appear to matter for most positions, possibly suggesting that signing</w:t>
      </w:r>
      <w:r w:rsidR="002B7D47">
        <w:t xml:space="preserve"> </w:t>
      </w:r>
      <w:r w:rsidR="005260ED">
        <w:t>foreign players may not be clearly better than sticking with homegrown players</w:t>
      </w:r>
      <w:r w:rsidR="002B7D47">
        <w:t xml:space="preserve">, at least at younger ages. </w:t>
      </w:r>
    </w:p>
    <w:p w14:paraId="61C70CEB" w14:textId="4DBDE5DB" w:rsidR="001637F0" w:rsidRDefault="001637F0" w:rsidP="00236F56">
      <w:pPr>
        <w:pStyle w:val="BodyText"/>
        <w:jc w:val="left"/>
      </w:pPr>
      <w:r>
        <w:t xml:space="preserve">The two results that were most surprising were the weakest covariates for </w:t>
      </w:r>
      <w:r w:rsidR="005260ED">
        <w:t>Wingers a</w:t>
      </w:r>
      <w:r w:rsidR="002B7D47">
        <w:t>n</w:t>
      </w:r>
      <w:r w:rsidR="005260ED">
        <w:t>d</w:t>
      </w:r>
      <w:r w:rsidR="002B7D47">
        <w:t xml:space="preserve"> Attacking midfielders. Shooting was found to be least correlated with success for Wingers and passing for Attacking</w:t>
      </w:r>
      <w:r w:rsidR="001752D1">
        <w:t xml:space="preserve"> Midfielders</w:t>
      </w:r>
      <w:r w:rsidR="002B7D47">
        <w:t xml:space="preserve">: attributes that are highly relevant for their positions. </w:t>
      </w:r>
      <w:r w:rsidR="009D2A6D">
        <w:t>This is even more perplexing given t</w:t>
      </w:r>
      <w:r w:rsidR="00E5104C">
        <w:t>hat the strongest correlate of success for Attacking Midfielders is a trait that should be closely related to one’s passing ability. It is hard to know for certain the reason behind these somewhat contradictory findings, but</w:t>
      </w:r>
      <w:r w:rsidR="005D1B57">
        <w:t xml:space="preserve"> </w:t>
      </w:r>
      <w:r w:rsidR="00E40CD7">
        <w:t>the most likely explanation relates to a lack of information on behalf of FIFA. Oftentimes young players who have made few or no appearances yet are underrated by FIFA and are given arbitrary ratings for all attributes apart from ‘potential’.</w:t>
      </w:r>
    </w:p>
    <w:p w14:paraId="723414A5" w14:textId="77777777" w:rsidR="008E4811" w:rsidRDefault="008E4811" w:rsidP="00236F56">
      <w:pPr>
        <w:pStyle w:val="BodyText"/>
        <w:jc w:val="left"/>
      </w:pPr>
    </w:p>
    <w:p w14:paraId="1A2A6D47" w14:textId="1DA19888" w:rsidR="008E4811" w:rsidRPr="00AB12CC" w:rsidRDefault="00AB12CC" w:rsidP="00AB12CC">
      <w:pPr>
        <w:pStyle w:val="BodyText"/>
        <w:jc w:val="center"/>
        <w:rPr>
          <w:rFonts w:ascii="Times New Roman" w:hAnsi="Times New Roman"/>
          <w:b/>
          <w:bCs/>
          <w:sz w:val="28"/>
          <w:szCs w:val="28"/>
        </w:rPr>
      </w:pPr>
      <w:r w:rsidRPr="00AB12CC">
        <w:rPr>
          <w:rFonts w:ascii="Times New Roman" w:hAnsi="Times New Roman"/>
          <w:b/>
          <w:bCs/>
          <w:sz w:val="28"/>
          <w:szCs w:val="28"/>
        </w:rPr>
        <w:lastRenderedPageBreak/>
        <w:t>Chapter 5: Conclusions</w:t>
      </w:r>
    </w:p>
    <w:p w14:paraId="67C3763D" w14:textId="45E493E6" w:rsidR="008E4811" w:rsidRDefault="008E4811" w:rsidP="00F971F7">
      <w:pPr>
        <w:pStyle w:val="BodyText"/>
        <w:ind w:left="720"/>
        <w:jc w:val="left"/>
      </w:pPr>
    </w:p>
    <w:p w14:paraId="4594AF55" w14:textId="77777777" w:rsidR="00BB6978" w:rsidRPr="00BB6978" w:rsidRDefault="00BB6978" w:rsidP="00BB6978">
      <w:pPr>
        <w:pStyle w:val="BodyText"/>
        <w:numPr>
          <w:ilvl w:val="0"/>
          <w:numId w:val="20"/>
        </w:numPr>
        <w:jc w:val="left"/>
        <w:rPr>
          <w:rFonts w:ascii="Times New Roman" w:hAnsi="Times New Roman"/>
          <w:b/>
          <w:bCs/>
          <w:sz w:val="24"/>
        </w:rPr>
      </w:pPr>
      <w:r w:rsidRPr="00BB6978">
        <w:rPr>
          <w:rFonts w:ascii="Times New Roman" w:hAnsi="Times New Roman"/>
          <w:b/>
          <w:bCs/>
          <w:sz w:val="24"/>
        </w:rPr>
        <w:t>Conclusions</w:t>
      </w:r>
    </w:p>
    <w:p w14:paraId="4835734A" w14:textId="37E786AC" w:rsidR="00BB6978" w:rsidRPr="00BB6978" w:rsidRDefault="00BB6978" w:rsidP="00BB6978">
      <w:pPr>
        <w:pStyle w:val="BodyText"/>
        <w:jc w:val="left"/>
      </w:pPr>
      <w:r>
        <w:t>This study showed proof of concept that it is possible to predict which players will be successful significantly better than chance using only basic, publicly available, data. Furthermore, the study demonstrates that simple ML algorithms, such as SVM and MLP, seem to show promise for this kind of task. It also shows that across most positions, winning an individual award prior to debut is the strongest correlate of whether a player will be successful. Additionally, the study also shows that some aspects of FIFA representations of a player can be useful in making these kinds of predictions, particularly a player’s “Overall” and “Potential” rating.</w:t>
      </w:r>
    </w:p>
    <w:p w14:paraId="3E41C2B8" w14:textId="01E84F43" w:rsidR="008E4811" w:rsidRPr="00BC4FAF" w:rsidRDefault="00AB12CC" w:rsidP="00AB12CC">
      <w:pPr>
        <w:pStyle w:val="BodyText"/>
        <w:numPr>
          <w:ilvl w:val="0"/>
          <w:numId w:val="20"/>
        </w:numPr>
        <w:jc w:val="left"/>
        <w:rPr>
          <w:rFonts w:ascii="Times New Roman" w:hAnsi="Times New Roman"/>
          <w:b/>
          <w:bCs/>
          <w:sz w:val="24"/>
        </w:rPr>
      </w:pPr>
      <w:r w:rsidRPr="00BC4FAF">
        <w:rPr>
          <w:rFonts w:ascii="Times New Roman" w:hAnsi="Times New Roman"/>
          <w:b/>
          <w:bCs/>
          <w:sz w:val="24"/>
        </w:rPr>
        <w:t>Limitations</w:t>
      </w:r>
    </w:p>
    <w:p w14:paraId="18AE0BDA" w14:textId="788D9CFD" w:rsidR="008E4811" w:rsidRDefault="008E4811" w:rsidP="003C26B0">
      <w:pPr>
        <w:pStyle w:val="BodyText"/>
        <w:jc w:val="left"/>
      </w:pPr>
      <w:r w:rsidRPr="008E4811">
        <w:t xml:space="preserve">One of the major difficulties with this study was finding good quality data that fit the criteria of what I needed. For instance, there are some good sources of more detailed player data on websites such as </w:t>
      </w:r>
      <w:r w:rsidRPr="008E4811">
        <w:rPr>
          <w:i/>
          <w:iCs/>
        </w:rPr>
        <w:t xml:space="preserve">theanalyst.com </w:t>
      </w:r>
      <w:r w:rsidRPr="008E4811">
        <w:t xml:space="preserve">or </w:t>
      </w:r>
      <w:proofErr w:type="spellStart"/>
      <w:r w:rsidRPr="008E4811">
        <w:rPr>
          <w:i/>
          <w:iCs/>
        </w:rPr>
        <w:t>sofascore</w:t>
      </w:r>
      <w:proofErr w:type="spellEnd"/>
      <w:r w:rsidRPr="008E4811">
        <w:rPr>
          <w:i/>
          <w:iCs/>
        </w:rPr>
        <w:t xml:space="preserve">, </w:t>
      </w:r>
      <w:r w:rsidRPr="008E4811">
        <w:t>but these we</w:t>
      </w:r>
      <w:r w:rsidR="003C26B0">
        <w:t>bs</w:t>
      </w:r>
      <w:r w:rsidRPr="008E4811">
        <w:t xml:space="preserve">ites have only recently come into existence and do not have much information on players for the years prior to 2016. The original plan was to train a regression model to predict how many appearances the player would make, but with only 26 features there simply was not enough data for any model to produce granular enough predictions. Furthermore, with a sample size of only 680, there would likely not be enough training data to produce strong enough results for any multiclass classification problem. In the end, I believed the best way to proceed was by transforming the problem into </w:t>
      </w:r>
      <w:r w:rsidR="001752D1">
        <w:t>one of</w:t>
      </w:r>
      <w:r w:rsidRPr="008E4811">
        <w:t xml:space="preserve"> binary classification, as I felt this would still achieve most of the project’s aims. It should be noted however, that due to constraints on data it is hard to draw strong conclusions from the study.</w:t>
      </w:r>
    </w:p>
    <w:p w14:paraId="5B97CBB2" w14:textId="0DE031A6" w:rsidR="001752D1" w:rsidRPr="008E4811" w:rsidRDefault="001752D1" w:rsidP="003C26B0">
      <w:pPr>
        <w:pStyle w:val="BodyText"/>
        <w:jc w:val="left"/>
      </w:pPr>
      <w:r>
        <w:lastRenderedPageBreak/>
        <w:t>Another issue was that in adopting this binary approach</w:t>
      </w:r>
      <w:r w:rsidR="007D35F5">
        <w:t xml:space="preserve"> had to find a quantifiable way to distinguish better players from the rest</w:t>
      </w:r>
      <w:r w:rsidR="004A19E9">
        <w:t xml:space="preserve">. As discussed in the design section of chapter 3, I eventually chose the appearance threshold of </w:t>
      </w:r>
      <w:r w:rsidR="004A19E9">
        <w:rPr>
          <w:rFonts w:cs="Arial"/>
        </w:rPr>
        <w:t>≥</w:t>
      </w:r>
      <w:r w:rsidR="004A19E9">
        <w:t>100</w:t>
      </w:r>
      <w:r w:rsidR="003E624C">
        <w:t xml:space="preserve"> to define which players are successful or not. While I stand by this decision, I acknowledge that it is imperfect. One troubling aspect of this definition is that it places extraordinary players in the same category as merely good</w:t>
      </w:r>
      <w:r w:rsidR="00B26662">
        <w:t xml:space="preserve"> players and, depending on how much time or money a team is going to invest in a player, it would be helpful to know which of these categories the player is most likely to be in.</w:t>
      </w:r>
    </w:p>
    <w:p w14:paraId="4D76AD43" w14:textId="00F8B452" w:rsidR="008E4811" w:rsidRPr="008E4811" w:rsidRDefault="008E4811" w:rsidP="00B26662">
      <w:pPr>
        <w:pStyle w:val="BodyText"/>
        <w:jc w:val="left"/>
      </w:pPr>
      <w:r w:rsidRPr="008E4811">
        <w:t xml:space="preserve">Finally, because the data only concerns male players from the English Premier League, it is hard to know whether the findings </w:t>
      </w:r>
      <w:r w:rsidR="00F971F7">
        <w:t>would replicate to other leagues</w:t>
      </w:r>
      <w:r w:rsidR="003C26B0">
        <w:t xml:space="preserve">. For example, </w:t>
      </w:r>
      <w:r w:rsidR="00B26662">
        <w:t xml:space="preserve">whether a player has won </w:t>
      </w:r>
      <w:r w:rsidR="003C26B0">
        <w:t>individual awards</w:t>
      </w:r>
      <w:r w:rsidR="00B26662">
        <w:t xml:space="preserve"> </w:t>
      </w:r>
      <w:r w:rsidR="003C26B0">
        <w:t>may be</w:t>
      </w:r>
      <w:r w:rsidR="00855169">
        <w:t xml:space="preserve"> more, or</w:t>
      </w:r>
      <w:r w:rsidR="003C26B0">
        <w:t xml:space="preserve"> less</w:t>
      </w:r>
      <w:r w:rsidR="00855169">
        <w:t xml:space="preserve">, </w:t>
      </w:r>
      <w:r w:rsidR="003C26B0">
        <w:t>important</w:t>
      </w:r>
      <w:r w:rsidR="00B26662">
        <w:t xml:space="preserve"> for other top European leagues</w:t>
      </w:r>
      <w:r w:rsidR="00855169">
        <w:t xml:space="preserve">. </w:t>
      </w:r>
    </w:p>
    <w:p w14:paraId="7FC37B9B" w14:textId="2A3A7BC9" w:rsidR="00F971F7" w:rsidRPr="00BB6978" w:rsidRDefault="00F971F7" w:rsidP="00F971F7">
      <w:pPr>
        <w:pStyle w:val="BodyText"/>
        <w:numPr>
          <w:ilvl w:val="0"/>
          <w:numId w:val="20"/>
        </w:numPr>
        <w:jc w:val="left"/>
        <w:rPr>
          <w:rFonts w:ascii="Times New Roman" w:hAnsi="Times New Roman"/>
          <w:b/>
          <w:bCs/>
          <w:sz w:val="24"/>
        </w:rPr>
      </w:pPr>
      <w:r w:rsidRPr="00BB6978">
        <w:rPr>
          <w:rFonts w:ascii="Times New Roman" w:hAnsi="Times New Roman"/>
          <w:b/>
          <w:bCs/>
          <w:sz w:val="24"/>
        </w:rPr>
        <w:t>Future Directions</w:t>
      </w:r>
    </w:p>
    <w:p w14:paraId="20AB8685" w14:textId="574D40DD" w:rsidR="0025101F" w:rsidRDefault="0025101F" w:rsidP="0025101F">
      <w:pPr>
        <w:pStyle w:val="BodyText"/>
        <w:jc w:val="left"/>
      </w:pPr>
      <w:r>
        <w:t xml:space="preserve">Firstly, in showing a proof of concept, it is my hope that this can serve as a basis for others in the academic world to do similar work with even more </w:t>
      </w:r>
      <w:proofErr w:type="spellStart"/>
      <w:r>
        <w:t>rigour</w:t>
      </w:r>
      <w:proofErr w:type="spellEnd"/>
      <w:r>
        <w:t xml:space="preserve"> and richer features.</w:t>
      </w:r>
      <w:r w:rsidR="00CB67A6">
        <w:t xml:space="preserve"> </w:t>
      </w:r>
      <w:r>
        <w:t>The dearth of academic literature concerning this topic is surprising given how important talent identification is to the most popular sport in the world</w:t>
      </w:r>
      <w:r w:rsidR="00A805C6">
        <w:t>, though this may at least in part be a result of the same difficulties in acquiring data that hampered this study.</w:t>
      </w:r>
    </w:p>
    <w:p w14:paraId="7854310A" w14:textId="50EA4EB5" w:rsidR="008611C3" w:rsidRPr="008611C3" w:rsidRDefault="00CB67A6" w:rsidP="00236F56">
      <w:pPr>
        <w:pStyle w:val="BodyText"/>
        <w:jc w:val="left"/>
      </w:pPr>
      <w:r>
        <w:t>Finally, the results here potentially show promise for developing a tool that might be able to make a reasonably accurate prediction on which players will be successful or not. With even more data, it may be possible to perform regressions to predict how many appearances a player might make, or how many goals they will go on to score, and so on. On the one hand, if such predictions can be made</w:t>
      </w:r>
      <w:r w:rsidR="00F1180C">
        <w:t xml:space="preserve"> using only public data</w:t>
      </w:r>
      <w:r>
        <w:t xml:space="preserve"> </w:t>
      </w:r>
      <w:r w:rsidR="00F1180C">
        <w:t xml:space="preserve">by an algorithm with minimal loss this presents a huge opportunity for clubs who cannot afford to consult expensive analytics companies like </w:t>
      </w:r>
      <w:proofErr w:type="spellStart"/>
      <w:r w:rsidR="00F1180C">
        <w:t>StatsPerform</w:t>
      </w:r>
      <w:proofErr w:type="spellEnd"/>
      <w:r w:rsidR="00F1180C">
        <w:t>. And it is worth being optimistic about this scenario, especially as richer metrics like expected goals and optical tracking are becoming more widely available every year, likely leading to even better results than this study.</w:t>
      </w:r>
    </w:p>
    <w:p w14:paraId="2B08E264" w14:textId="40A91062" w:rsidR="00F971F7" w:rsidRPr="00F971F7" w:rsidRDefault="00F971F7" w:rsidP="00236F56">
      <w:pPr>
        <w:pStyle w:val="BodyText"/>
        <w:jc w:val="left"/>
        <w:rPr>
          <w:rFonts w:ascii="Times New Roman" w:hAnsi="Times New Roman"/>
          <w:sz w:val="28"/>
          <w:szCs w:val="28"/>
        </w:rPr>
      </w:pPr>
      <w:r w:rsidRPr="00F971F7">
        <w:rPr>
          <w:rFonts w:ascii="Times New Roman" w:hAnsi="Times New Roman"/>
          <w:sz w:val="28"/>
          <w:szCs w:val="28"/>
        </w:rPr>
        <w:lastRenderedPageBreak/>
        <w:t>References</w:t>
      </w:r>
    </w:p>
    <w:p w14:paraId="31CBA82A" w14:textId="77777777" w:rsidR="00040F74" w:rsidRDefault="00040F74" w:rsidP="00236F56">
      <w:pPr>
        <w:pStyle w:val="BodyText"/>
        <w:jc w:val="left"/>
      </w:pPr>
    </w:p>
    <w:p w14:paraId="11C8A868" w14:textId="58BFD14C" w:rsidR="00040F74" w:rsidRDefault="00040F74" w:rsidP="00236F56">
      <w:pPr>
        <w:pStyle w:val="BodyText"/>
        <w:jc w:val="left"/>
      </w:pPr>
      <w:r w:rsidRPr="00040F74">
        <w:t>Allen, S.V. and Hopkins, W.G., 2015. Age of peak competitive performance of elite athletes: a systematic review. </w:t>
      </w:r>
      <w:r w:rsidRPr="00040F74">
        <w:rPr>
          <w:i/>
          <w:iCs/>
        </w:rPr>
        <w:t>Sports Medicine</w:t>
      </w:r>
      <w:r w:rsidRPr="00040F74">
        <w:t>, </w:t>
      </w:r>
      <w:r w:rsidRPr="00040F74">
        <w:rPr>
          <w:i/>
          <w:iCs/>
        </w:rPr>
        <w:t>45</w:t>
      </w:r>
      <w:r w:rsidRPr="00040F74">
        <w:t>(10), pp.1431-1441.</w:t>
      </w:r>
    </w:p>
    <w:p w14:paraId="1DA5B60B" w14:textId="77777777" w:rsidR="002B57AF" w:rsidRPr="002B57AF" w:rsidRDefault="002B57AF" w:rsidP="002B57AF">
      <w:pPr>
        <w:pStyle w:val="BodyText"/>
        <w:rPr>
          <w:lang w:val="en-GB"/>
        </w:rPr>
      </w:pPr>
      <w:r w:rsidRPr="002B57AF">
        <w:rPr>
          <w:lang w:val="en-GB"/>
        </w:rPr>
        <w:t xml:space="preserve">Altman, D., 2022. “How we spot </w:t>
      </w:r>
      <w:proofErr w:type="spellStart"/>
      <w:r w:rsidRPr="002B57AF">
        <w:rPr>
          <w:lang w:val="en-GB"/>
        </w:rPr>
        <w:t>smarterscout</w:t>
      </w:r>
      <w:proofErr w:type="spellEnd"/>
      <w:r w:rsidRPr="002B57AF">
        <w:rPr>
          <w:lang w:val="en-GB"/>
        </w:rPr>
        <w:t xml:space="preserve"> young prospects”. </w:t>
      </w:r>
      <w:proofErr w:type="spellStart"/>
      <w:r w:rsidRPr="002B57AF">
        <w:rPr>
          <w:lang w:val="en-GB"/>
        </w:rPr>
        <w:t>Smarterscout</w:t>
      </w:r>
      <w:proofErr w:type="spellEnd"/>
      <w:r w:rsidRPr="002B57AF">
        <w:rPr>
          <w:lang w:val="en-GB"/>
        </w:rPr>
        <w:t xml:space="preserve">., URL: </w:t>
      </w:r>
      <w:hyperlink r:id="rId22" w:history="1">
        <w:r w:rsidRPr="002B57AF">
          <w:rPr>
            <w:rStyle w:val="Hyperlink"/>
            <w:lang w:val="en-GB"/>
          </w:rPr>
          <w:t xml:space="preserve">How we spot </w:t>
        </w:r>
        <w:proofErr w:type="spellStart"/>
        <w:r w:rsidRPr="002B57AF">
          <w:rPr>
            <w:rStyle w:val="Hyperlink"/>
            <w:lang w:val="en-GB"/>
          </w:rPr>
          <w:t>smarterscout</w:t>
        </w:r>
        <w:proofErr w:type="spellEnd"/>
        <w:r w:rsidRPr="002B57AF">
          <w:rPr>
            <w:rStyle w:val="Hyperlink"/>
            <w:lang w:val="en-GB"/>
          </w:rPr>
          <w:t xml:space="preserve"> young prospects</w:t>
        </w:r>
      </w:hyperlink>
      <w:r w:rsidRPr="002B57AF">
        <w:rPr>
          <w:lang w:val="en-GB"/>
        </w:rPr>
        <w:t xml:space="preserve"> [Accessed 07-07-2022]</w:t>
      </w:r>
    </w:p>
    <w:p w14:paraId="4FEC9ED2" w14:textId="64D3787B" w:rsidR="00F971F7" w:rsidRPr="00F971F7" w:rsidRDefault="00F971F7" w:rsidP="00F971F7">
      <w:pPr>
        <w:pStyle w:val="BodyText"/>
        <w:rPr>
          <w:lang w:val="en-GB"/>
        </w:rPr>
      </w:pPr>
      <w:r w:rsidRPr="00F971F7">
        <w:rPr>
          <w:lang w:val="en-GB"/>
        </w:rPr>
        <w:t xml:space="preserve">Anderson, C., and Sally, D., 2013. </w:t>
      </w:r>
      <w:r w:rsidRPr="00F971F7">
        <w:rPr>
          <w:i/>
          <w:iCs/>
          <w:lang w:val="en-GB"/>
        </w:rPr>
        <w:t xml:space="preserve">The Numbers Game. </w:t>
      </w:r>
      <w:r w:rsidRPr="00F971F7">
        <w:rPr>
          <w:lang w:val="en-GB"/>
        </w:rPr>
        <w:t>Chapter 10., Random House.</w:t>
      </w:r>
    </w:p>
    <w:p w14:paraId="1684A4F7" w14:textId="68D65A71" w:rsidR="002B57AF" w:rsidRDefault="00F924B2" w:rsidP="00236F56">
      <w:pPr>
        <w:pStyle w:val="BodyText"/>
        <w:jc w:val="left"/>
      </w:pPr>
      <w:r w:rsidRPr="00F924B2">
        <w:t xml:space="preserve">Anderson, C., </w:t>
      </w:r>
      <w:proofErr w:type="spellStart"/>
      <w:r w:rsidRPr="00F924B2">
        <w:t>Arrondel</w:t>
      </w:r>
      <w:proofErr w:type="spellEnd"/>
      <w:r w:rsidRPr="00F924B2">
        <w:t xml:space="preserve">, L., </w:t>
      </w:r>
      <w:proofErr w:type="spellStart"/>
      <w:r w:rsidRPr="00F924B2">
        <w:t>Blais</w:t>
      </w:r>
      <w:proofErr w:type="spellEnd"/>
      <w:r w:rsidRPr="00F924B2">
        <w:t xml:space="preserve">, A., </w:t>
      </w:r>
      <w:proofErr w:type="spellStart"/>
      <w:r w:rsidRPr="00F924B2">
        <w:t>Daoust</w:t>
      </w:r>
      <w:proofErr w:type="spellEnd"/>
      <w:r w:rsidRPr="00F924B2">
        <w:t xml:space="preserve">, J., </w:t>
      </w:r>
      <w:proofErr w:type="spellStart"/>
      <w:r w:rsidRPr="00F924B2">
        <w:t>Laslier</w:t>
      </w:r>
      <w:proofErr w:type="spellEnd"/>
      <w:r w:rsidRPr="00F924B2">
        <w:t xml:space="preserve">, J., &amp; Van der </w:t>
      </w:r>
      <w:proofErr w:type="spellStart"/>
      <w:r w:rsidRPr="00F924B2">
        <w:t>Straeten</w:t>
      </w:r>
      <w:proofErr w:type="spellEnd"/>
      <w:r w:rsidRPr="00F924B2">
        <w:t>, K. (2020). Messi, Ronaldo, and the Politics of Celebrity Elections: Voting for the Best Soccer Player in the World. </w:t>
      </w:r>
      <w:r w:rsidRPr="00F924B2">
        <w:rPr>
          <w:i/>
          <w:iCs/>
        </w:rPr>
        <w:t>Perspectives on Politics,</w:t>
      </w:r>
      <w:r w:rsidRPr="00F924B2">
        <w:t> </w:t>
      </w:r>
      <w:r w:rsidRPr="00F924B2">
        <w:rPr>
          <w:i/>
          <w:iCs/>
        </w:rPr>
        <w:t>18</w:t>
      </w:r>
      <w:r w:rsidRPr="00F924B2">
        <w:t>(1), 91-110. doi:10.1017/S1537592719002391</w:t>
      </w:r>
    </w:p>
    <w:p w14:paraId="0258A17B" w14:textId="5764E60F" w:rsidR="002B57AF" w:rsidRPr="002B57AF" w:rsidRDefault="002B57AF" w:rsidP="00236F56">
      <w:pPr>
        <w:pStyle w:val="BodyText"/>
        <w:jc w:val="left"/>
        <w:rPr>
          <w:lang w:val="en-GB"/>
        </w:rPr>
      </w:pPr>
      <w:proofErr w:type="spellStart"/>
      <w:r w:rsidRPr="002B57AF">
        <w:rPr>
          <w:lang w:val="en-GB"/>
        </w:rPr>
        <w:t>Arastey</w:t>
      </w:r>
      <w:proofErr w:type="spellEnd"/>
      <w:r w:rsidRPr="002B57AF">
        <w:rPr>
          <w:lang w:val="en-GB"/>
        </w:rPr>
        <w:t xml:space="preserve">, G., 2021. “ARTIFICIAL INTELLIGENCE IN SPORTS”. Sports Performance Analysis. URL: </w:t>
      </w:r>
      <w:hyperlink r:id="rId23" w:history="1">
        <w:r w:rsidRPr="002B57AF">
          <w:rPr>
            <w:rStyle w:val="Hyperlink"/>
            <w:lang w:val="en-GB"/>
          </w:rPr>
          <w:t>Artificial Intelligence (AI) in Sports | Sport Performance Analysis</w:t>
        </w:r>
      </w:hyperlink>
      <w:r w:rsidRPr="002B57AF">
        <w:rPr>
          <w:lang w:val="en-GB"/>
        </w:rPr>
        <w:t>. [Accessed 07-07-2022]</w:t>
      </w:r>
    </w:p>
    <w:p w14:paraId="3D93F430" w14:textId="41A77819" w:rsidR="0060746C" w:rsidRDefault="0060746C" w:rsidP="00236F56">
      <w:pPr>
        <w:pStyle w:val="BodyText"/>
        <w:jc w:val="left"/>
      </w:pPr>
      <w:proofErr w:type="spellStart"/>
      <w:r w:rsidRPr="0060746C">
        <w:t>Baboota</w:t>
      </w:r>
      <w:proofErr w:type="spellEnd"/>
      <w:r w:rsidRPr="0060746C">
        <w:t>, R. and Kaur, H., 2019. Predictive analysis and modelling football results using machine learning approach for English Premier League. </w:t>
      </w:r>
      <w:r w:rsidRPr="0060746C">
        <w:rPr>
          <w:i/>
          <w:iCs/>
        </w:rPr>
        <w:t>International Journal of Forecasting</w:t>
      </w:r>
      <w:r w:rsidRPr="0060746C">
        <w:t>, </w:t>
      </w:r>
      <w:r w:rsidRPr="0060746C">
        <w:rPr>
          <w:i/>
          <w:iCs/>
        </w:rPr>
        <w:t>35</w:t>
      </w:r>
      <w:r w:rsidRPr="0060746C">
        <w:t>(2), pp.741-755.</w:t>
      </w:r>
    </w:p>
    <w:p w14:paraId="50B7368A" w14:textId="274405A0" w:rsidR="004245B9" w:rsidRPr="004245B9" w:rsidRDefault="004245B9" w:rsidP="004245B9">
      <w:pPr>
        <w:pStyle w:val="BodyText"/>
        <w:rPr>
          <w:lang w:val="en-GB"/>
        </w:rPr>
      </w:pPr>
      <w:proofErr w:type="spellStart"/>
      <w:r w:rsidRPr="004245B9">
        <w:rPr>
          <w:lang w:val="en-GB"/>
        </w:rPr>
        <w:t>Beiderbeck</w:t>
      </w:r>
      <w:proofErr w:type="spellEnd"/>
      <w:r w:rsidRPr="004245B9">
        <w:rPr>
          <w:lang w:val="en-GB"/>
        </w:rPr>
        <w:t xml:space="preserve">, D., </w:t>
      </w:r>
      <w:proofErr w:type="spellStart"/>
      <w:r w:rsidRPr="004245B9">
        <w:rPr>
          <w:lang w:val="en-GB"/>
        </w:rPr>
        <w:t>Frevel</w:t>
      </w:r>
      <w:proofErr w:type="spellEnd"/>
      <w:r w:rsidRPr="004245B9">
        <w:rPr>
          <w:lang w:val="en-GB"/>
        </w:rPr>
        <w:t xml:space="preserve">, N., </w:t>
      </w:r>
      <w:proofErr w:type="spellStart"/>
      <w:r w:rsidRPr="004245B9">
        <w:rPr>
          <w:lang w:val="en-GB"/>
        </w:rPr>
        <w:t>Krüger</w:t>
      </w:r>
      <w:proofErr w:type="spellEnd"/>
      <w:r w:rsidRPr="004245B9">
        <w:rPr>
          <w:lang w:val="en-GB"/>
        </w:rPr>
        <w:t xml:space="preserve">, H., </w:t>
      </w:r>
      <w:hyperlink r:id="rId24" w:history="1">
        <w:proofErr w:type="spellStart"/>
        <w:r w:rsidRPr="004245B9">
          <w:rPr>
            <w:rStyle w:val="Hyperlink"/>
            <w:lang w:val="en-GB"/>
          </w:rPr>
          <w:t>Küpper</w:t>
        </w:r>
        <w:proofErr w:type="spellEnd"/>
      </w:hyperlink>
      <w:r w:rsidRPr="004245B9">
        <w:rPr>
          <w:lang w:val="en-GB"/>
        </w:rPr>
        <w:t>, J., and </w:t>
      </w:r>
      <w:proofErr w:type="spellStart"/>
      <w:r w:rsidRPr="004245B9">
        <w:rPr>
          <w:lang w:val="en-GB"/>
        </w:rPr>
        <w:fldChar w:fldCharType="begin"/>
      </w:r>
      <w:r w:rsidRPr="004245B9">
        <w:rPr>
          <w:lang w:val="en-GB"/>
        </w:rPr>
        <w:instrText xml:space="preserve"> HYPERLINK "https://www.mckinsey.com/our-people/tilman-tacke" </w:instrText>
      </w:r>
      <w:r w:rsidRPr="004245B9">
        <w:rPr>
          <w:lang w:val="en-GB"/>
        </w:rPr>
        <w:fldChar w:fldCharType="separate"/>
      </w:r>
      <w:r w:rsidRPr="004245B9">
        <w:rPr>
          <w:rStyle w:val="Hyperlink"/>
          <w:lang w:val="en-GB"/>
        </w:rPr>
        <w:t>Tacke</w:t>
      </w:r>
      <w:proofErr w:type="spellEnd"/>
      <w:r w:rsidRPr="004245B9">
        <w:fldChar w:fldCharType="end"/>
      </w:r>
      <w:r w:rsidRPr="004245B9">
        <w:rPr>
          <w:lang w:val="en-GB"/>
        </w:rPr>
        <w:t xml:space="preserve">, T., 2020: “The value pitch: The importance of team value management”. </w:t>
      </w:r>
      <w:proofErr w:type="spellStart"/>
      <w:r w:rsidRPr="004245B9">
        <w:rPr>
          <w:lang w:val="en-GB"/>
        </w:rPr>
        <w:t>Mckinsey</w:t>
      </w:r>
      <w:proofErr w:type="spellEnd"/>
      <w:r w:rsidRPr="004245B9">
        <w:rPr>
          <w:lang w:val="en-GB"/>
        </w:rPr>
        <w:t xml:space="preserve"> &amp; Company., URL: </w:t>
      </w:r>
      <w:hyperlink r:id="rId25" w:history="1">
        <w:r w:rsidRPr="004245B9">
          <w:rPr>
            <w:rStyle w:val="Hyperlink"/>
            <w:lang w:val="en-GB"/>
          </w:rPr>
          <w:t>The value pitch: The importance of team value management | McKinsey</w:t>
        </w:r>
      </w:hyperlink>
      <w:r w:rsidRPr="004245B9">
        <w:rPr>
          <w:lang w:val="en-GB"/>
        </w:rPr>
        <w:t>. [Accessed 06-07-2022]</w:t>
      </w:r>
    </w:p>
    <w:p w14:paraId="6E3420D1" w14:textId="2AA64CBE" w:rsidR="00A57569" w:rsidRDefault="0026099C" w:rsidP="00236F56">
      <w:pPr>
        <w:pStyle w:val="BodyText"/>
        <w:jc w:val="left"/>
      </w:pPr>
      <w:proofErr w:type="spellStart"/>
      <w:r w:rsidRPr="0026099C">
        <w:t>Bergkamp</w:t>
      </w:r>
      <w:proofErr w:type="spellEnd"/>
      <w:r w:rsidRPr="0026099C">
        <w:t xml:space="preserve">, T.L., </w:t>
      </w:r>
      <w:proofErr w:type="spellStart"/>
      <w:r w:rsidRPr="0026099C">
        <w:t>Frencken</w:t>
      </w:r>
      <w:proofErr w:type="spellEnd"/>
      <w:r w:rsidRPr="0026099C">
        <w:t xml:space="preserve">, W.G., </w:t>
      </w:r>
      <w:proofErr w:type="spellStart"/>
      <w:r w:rsidRPr="0026099C">
        <w:t>Niessen</w:t>
      </w:r>
      <w:proofErr w:type="spellEnd"/>
      <w:r w:rsidRPr="0026099C">
        <w:t xml:space="preserve">, A.S.M., Meijer, </w:t>
      </w:r>
      <w:proofErr w:type="gramStart"/>
      <w:r w:rsidRPr="0026099C">
        <w:t>R.R.</w:t>
      </w:r>
      <w:proofErr w:type="gramEnd"/>
      <w:r w:rsidRPr="0026099C">
        <w:t xml:space="preserve"> and den </w:t>
      </w:r>
      <w:proofErr w:type="spellStart"/>
      <w:r w:rsidRPr="0026099C">
        <w:t>Hartigh</w:t>
      </w:r>
      <w:proofErr w:type="spellEnd"/>
      <w:r w:rsidRPr="0026099C">
        <w:t>, R.J., 2022. How soccer scouts identify talented players. European Journal of Sport Science, 22(7), pp.994-1004.</w:t>
      </w:r>
    </w:p>
    <w:p w14:paraId="25EC2080" w14:textId="77777777" w:rsidR="002B57AF" w:rsidRDefault="00A57569" w:rsidP="002B57AF">
      <w:pPr>
        <w:spacing w:before="240" w:after="160" w:line="480" w:lineRule="auto"/>
        <w:rPr>
          <w:rFonts w:ascii="Arial" w:eastAsia="Calibri" w:hAnsi="Arial" w:cs="Arial"/>
          <w:color w:val="222222"/>
          <w:shd w:val="clear" w:color="auto" w:fill="FFFFFF"/>
          <w:lang w:val="en-GB" w:eastAsia="en-US" w:bidi="ar-SA"/>
        </w:rPr>
      </w:pPr>
      <w:proofErr w:type="spellStart"/>
      <w:r w:rsidRPr="00A57569">
        <w:rPr>
          <w:rFonts w:ascii="Arial" w:eastAsia="Calibri" w:hAnsi="Arial" w:cs="Arial"/>
          <w:color w:val="222222"/>
          <w:shd w:val="clear" w:color="auto" w:fill="FFFFFF"/>
          <w:lang w:val="en-GB" w:eastAsia="en-US" w:bidi="ar-SA"/>
        </w:rPr>
        <w:lastRenderedPageBreak/>
        <w:t>Berrar</w:t>
      </w:r>
      <w:proofErr w:type="spellEnd"/>
      <w:r w:rsidRPr="00A57569">
        <w:rPr>
          <w:rFonts w:ascii="Arial" w:eastAsia="Calibri" w:hAnsi="Arial" w:cs="Arial"/>
          <w:color w:val="222222"/>
          <w:shd w:val="clear" w:color="auto" w:fill="FFFFFF"/>
          <w:lang w:val="en-GB" w:eastAsia="en-US" w:bidi="ar-SA"/>
        </w:rPr>
        <w:t xml:space="preserve">, D., Lopes, P. and </w:t>
      </w:r>
      <w:proofErr w:type="spellStart"/>
      <w:r w:rsidRPr="00A57569">
        <w:rPr>
          <w:rFonts w:ascii="Arial" w:eastAsia="Calibri" w:hAnsi="Arial" w:cs="Arial"/>
          <w:color w:val="222222"/>
          <w:shd w:val="clear" w:color="auto" w:fill="FFFFFF"/>
          <w:lang w:val="en-GB" w:eastAsia="en-US" w:bidi="ar-SA"/>
        </w:rPr>
        <w:t>Dubitzky</w:t>
      </w:r>
      <w:proofErr w:type="spellEnd"/>
      <w:r w:rsidRPr="00A57569">
        <w:rPr>
          <w:rFonts w:ascii="Arial" w:eastAsia="Calibri" w:hAnsi="Arial" w:cs="Arial"/>
          <w:color w:val="222222"/>
          <w:shd w:val="clear" w:color="auto" w:fill="FFFFFF"/>
          <w:lang w:val="en-GB" w:eastAsia="en-US" w:bidi="ar-SA"/>
        </w:rPr>
        <w:t>, W., 2019. Incorporating domain knowledge in machine learning for soccer outcome prediction. </w:t>
      </w:r>
      <w:r w:rsidRPr="00A57569">
        <w:rPr>
          <w:rFonts w:ascii="Arial" w:eastAsia="Calibri" w:hAnsi="Arial" w:cs="Arial"/>
          <w:i/>
          <w:iCs/>
          <w:color w:val="222222"/>
          <w:shd w:val="clear" w:color="auto" w:fill="FFFFFF"/>
          <w:lang w:val="en-GB" w:eastAsia="en-US" w:bidi="ar-SA"/>
        </w:rPr>
        <w:t>Machine learning</w:t>
      </w:r>
      <w:r w:rsidRPr="00A57569">
        <w:rPr>
          <w:rFonts w:ascii="Arial" w:eastAsia="Calibri" w:hAnsi="Arial" w:cs="Arial"/>
          <w:color w:val="222222"/>
          <w:shd w:val="clear" w:color="auto" w:fill="FFFFFF"/>
          <w:lang w:val="en-GB" w:eastAsia="en-US" w:bidi="ar-SA"/>
        </w:rPr>
        <w:t>, </w:t>
      </w:r>
      <w:r w:rsidRPr="00A57569">
        <w:rPr>
          <w:rFonts w:ascii="Arial" w:eastAsia="Calibri" w:hAnsi="Arial" w:cs="Arial"/>
          <w:i/>
          <w:iCs/>
          <w:color w:val="222222"/>
          <w:shd w:val="clear" w:color="auto" w:fill="FFFFFF"/>
          <w:lang w:val="en-GB" w:eastAsia="en-US" w:bidi="ar-SA"/>
        </w:rPr>
        <w:t>108</w:t>
      </w:r>
      <w:r w:rsidRPr="00A57569">
        <w:rPr>
          <w:rFonts w:ascii="Arial" w:eastAsia="Calibri" w:hAnsi="Arial" w:cs="Arial"/>
          <w:color w:val="222222"/>
          <w:shd w:val="clear" w:color="auto" w:fill="FFFFFF"/>
          <w:lang w:val="en-GB" w:eastAsia="en-US" w:bidi="ar-SA"/>
        </w:rPr>
        <w:t>(1), pp.97-126.</w:t>
      </w:r>
    </w:p>
    <w:p w14:paraId="1092DA9A" w14:textId="685FDBA1" w:rsidR="002B57AF" w:rsidRDefault="00A57569" w:rsidP="002B57AF">
      <w:pPr>
        <w:spacing w:after="160" w:line="480" w:lineRule="auto"/>
        <w:rPr>
          <w:rFonts w:ascii="Calibri" w:eastAsia="Calibri" w:hAnsi="Calibri"/>
          <w:sz w:val="22"/>
          <w:szCs w:val="22"/>
          <w:lang w:val="en-GB" w:eastAsia="en-US" w:bidi="ar-SA"/>
        </w:rPr>
      </w:pPr>
      <w:proofErr w:type="spellStart"/>
      <w:r w:rsidRPr="00A57569">
        <w:rPr>
          <w:rFonts w:ascii="Calibri" w:eastAsia="Calibri" w:hAnsi="Calibri"/>
          <w:sz w:val="22"/>
          <w:szCs w:val="22"/>
          <w:lang w:val="en-GB" w:eastAsia="en-US" w:bidi="ar-SA"/>
        </w:rPr>
        <w:t>Berrar</w:t>
      </w:r>
      <w:proofErr w:type="spellEnd"/>
      <w:r w:rsidRPr="00A57569">
        <w:rPr>
          <w:rFonts w:ascii="Calibri" w:eastAsia="Calibri" w:hAnsi="Calibri"/>
          <w:sz w:val="22"/>
          <w:szCs w:val="22"/>
          <w:lang w:val="en-GB" w:eastAsia="en-US" w:bidi="ar-SA"/>
        </w:rPr>
        <w:t xml:space="preserve">, D., Lopes, P., Davis, J. and </w:t>
      </w:r>
      <w:proofErr w:type="spellStart"/>
      <w:r w:rsidRPr="00A57569">
        <w:rPr>
          <w:rFonts w:ascii="Calibri" w:eastAsia="Calibri" w:hAnsi="Calibri"/>
          <w:sz w:val="22"/>
          <w:szCs w:val="22"/>
          <w:lang w:val="en-GB" w:eastAsia="en-US" w:bidi="ar-SA"/>
        </w:rPr>
        <w:t>Dubitzky</w:t>
      </w:r>
      <w:proofErr w:type="spellEnd"/>
      <w:r w:rsidRPr="00A57569">
        <w:rPr>
          <w:rFonts w:ascii="Calibri" w:eastAsia="Calibri" w:hAnsi="Calibri"/>
          <w:sz w:val="22"/>
          <w:szCs w:val="22"/>
          <w:lang w:val="en-GB" w:eastAsia="en-US" w:bidi="ar-SA"/>
        </w:rPr>
        <w:t>, W., 2019. Guest editorial: special issue on machine learning for soccer. Machine Learning, 108(1), pp.1-7.</w:t>
      </w:r>
    </w:p>
    <w:p w14:paraId="40799863" w14:textId="5B15CB70" w:rsidR="004245B9" w:rsidRDefault="004245B9" w:rsidP="002B57AF">
      <w:pPr>
        <w:spacing w:after="160" w:line="480" w:lineRule="auto"/>
        <w:rPr>
          <w:rFonts w:ascii="Calibri" w:eastAsia="Calibri" w:hAnsi="Calibri"/>
          <w:sz w:val="22"/>
          <w:szCs w:val="22"/>
          <w:lang w:val="en-GB" w:eastAsia="en-US" w:bidi="ar-SA"/>
        </w:rPr>
      </w:pPr>
      <w:bookmarkStart w:id="24" w:name="_Hlk115872333"/>
      <w:r w:rsidRPr="004245B9">
        <w:rPr>
          <w:rFonts w:ascii="Calibri" w:eastAsia="Calibri" w:hAnsi="Calibri"/>
          <w:sz w:val="22"/>
          <w:szCs w:val="22"/>
          <w:lang w:val="en-GB" w:eastAsia="en-US" w:bidi="ar-SA"/>
        </w:rPr>
        <w:t xml:space="preserve">Christou, L., 2018., “How Sheikh Mansour bought Manchester City Premier League success”., The Verdict., URL: </w:t>
      </w:r>
      <w:hyperlink r:id="rId26" w:anchor=":~:text=Manchester%20City%20has%20spent%20over%20%C2%A31.4%20billion%20to,transfer%20spending%20been%20below%20the%20Premier%20League%20average." w:history="1">
        <w:r w:rsidRPr="004245B9">
          <w:rPr>
            <w:rStyle w:val="Hyperlink"/>
            <w:rFonts w:ascii="Calibri" w:eastAsia="Calibri" w:hAnsi="Calibri"/>
            <w:sz w:val="22"/>
            <w:szCs w:val="22"/>
            <w:lang w:val="en-GB" w:eastAsia="en-US" w:bidi="ar-SA"/>
          </w:rPr>
          <w:t>How Sheikh Mansour bought Manchester City Premier League trophies - Verdict</w:t>
        </w:r>
      </w:hyperlink>
      <w:r w:rsidRPr="004245B9">
        <w:rPr>
          <w:rFonts w:ascii="Calibri" w:eastAsia="Calibri" w:hAnsi="Calibri"/>
          <w:sz w:val="22"/>
          <w:szCs w:val="22"/>
          <w:lang w:val="en-GB" w:eastAsia="en-US" w:bidi="ar-SA"/>
        </w:rPr>
        <w:t xml:space="preserve">. </w:t>
      </w:r>
      <w:bookmarkEnd w:id="24"/>
      <w:r w:rsidRPr="004245B9">
        <w:rPr>
          <w:rFonts w:ascii="Calibri" w:eastAsia="Calibri" w:hAnsi="Calibri"/>
          <w:sz w:val="22"/>
          <w:szCs w:val="22"/>
          <w:lang w:val="en-GB" w:eastAsia="en-US" w:bidi="ar-SA"/>
        </w:rPr>
        <w:t>[Accessed 04-07-2022]</w:t>
      </w:r>
    </w:p>
    <w:p w14:paraId="6E2A6439" w14:textId="6613702B" w:rsidR="004245B9" w:rsidRDefault="004245B9" w:rsidP="002B57AF">
      <w:pPr>
        <w:spacing w:after="160" w:line="480" w:lineRule="auto"/>
        <w:rPr>
          <w:rFonts w:ascii="Calibri" w:eastAsia="Calibri" w:hAnsi="Calibri"/>
          <w:sz w:val="22"/>
          <w:szCs w:val="22"/>
          <w:lang w:val="en-GB" w:eastAsia="en-US" w:bidi="ar-SA"/>
        </w:rPr>
      </w:pPr>
      <w:r w:rsidRPr="004245B9">
        <w:rPr>
          <w:rFonts w:ascii="Calibri" w:eastAsia="Calibri" w:hAnsi="Calibri"/>
          <w:sz w:val="22"/>
          <w:szCs w:val="22"/>
          <w:lang w:val="en-GB" w:eastAsia="en-US" w:bidi="ar-SA"/>
        </w:rPr>
        <w:t>Constantinou, A.C., Fenton, N.E. and Neil, M., 2012. pi-football: A Bayesian network model for forecasting Association Football match outcomes. </w:t>
      </w:r>
      <w:r w:rsidRPr="004245B9">
        <w:rPr>
          <w:rFonts w:ascii="Calibri" w:eastAsia="Calibri" w:hAnsi="Calibri"/>
          <w:i/>
          <w:iCs/>
          <w:sz w:val="22"/>
          <w:szCs w:val="22"/>
          <w:lang w:val="en-GB" w:eastAsia="en-US" w:bidi="ar-SA"/>
        </w:rPr>
        <w:t>Knowledge-Based Systems</w:t>
      </w:r>
      <w:r w:rsidRPr="004245B9">
        <w:rPr>
          <w:rFonts w:ascii="Calibri" w:eastAsia="Calibri" w:hAnsi="Calibri"/>
          <w:sz w:val="22"/>
          <w:szCs w:val="22"/>
          <w:lang w:val="en-GB" w:eastAsia="en-US" w:bidi="ar-SA"/>
        </w:rPr>
        <w:t>, </w:t>
      </w:r>
      <w:r w:rsidRPr="004245B9">
        <w:rPr>
          <w:rFonts w:ascii="Calibri" w:eastAsia="Calibri" w:hAnsi="Calibri"/>
          <w:i/>
          <w:iCs/>
          <w:sz w:val="22"/>
          <w:szCs w:val="22"/>
          <w:lang w:val="en-GB" w:eastAsia="en-US" w:bidi="ar-SA"/>
        </w:rPr>
        <w:t>36</w:t>
      </w:r>
      <w:r w:rsidRPr="004245B9">
        <w:rPr>
          <w:rFonts w:ascii="Calibri" w:eastAsia="Calibri" w:hAnsi="Calibri"/>
          <w:sz w:val="22"/>
          <w:szCs w:val="22"/>
          <w:lang w:val="en-GB" w:eastAsia="en-US" w:bidi="ar-SA"/>
        </w:rPr>
        <w:t>, pp.322-339.</w:t>
      </w:r>
    </w:p>
    <w:p w14:paraId="7945FDFB" w14:textId="6152F538" w:rsidR="000B201B" w:rsidRDefault="000B201B" w:rsidP="002B57AF">
      <w:pPr>
        <w:spacing w:after="160" w:line="480" w:lineRule="auto"/>
        <w:rPr>
          <w:rFonts w:ascii="Arial" w:hAnsi="Arial" w:cs="Arial"/>
        </w:rPr>
      </w:pPr>
      <w:r w:rsidRPr="002B57AF">
        <w:rPr>
          <w:rFonts w:ascii="Arial" w:hAnsi="Arial" w:cs="Arial"/>
        </w:rPr>
        <w:t>Deloitte. 2022.</w:t>
      </w:r>
      <w:r w:rsidR="00400DFE" w:rsidRPr="002B57AF">
        <w:rPr>
          <w:rFonts w:ascii="Arial" w:hAnsi="Arial" w:cs="Arial"/>
        </w:rPr>
        <w:t xml:space="preserve">  </w:t>
      </w:r>
      <w:hyperlink r:id="rId27" w:history="1">
        <w:r w:rsidR="00400DFE" w:rsidRPr="002B57AF">
          <w:rPr>
            <w:rStyle w:val="Hyperlink"/>
            <w:rFonts w:ascii="Arial" w:hAnsi="Arial" w:cs="Arial"/>
          </w:rPr>
          <w:t>Annual Review of Football Finance 2022 | Deloitte UK</w:t>
        </w:r>
      </w:hyperlink>
      <w:r w:rsidR="00CF590B" w:rsidRPr="002B57AF">
        <w:rPr>
          <w:rFonts w:ascii="Arial" w:hAnsi="Arial" w:cs="Arial"/>
        </w:rPr>
        <w:t>. [Accessed 23-09-2022]</w:t>
      </w:r>
    </w:p>
    <w:p w14:paraId="1E13DFFC" w14:textId="77777777" w:rsidR="004245B9" w:rsidRPr="004245B9" w:rsidRDefault="004245B9" w:rsidP="004245B9">
      <w:pPr>
        <w:spacing w:after="160" w:line="480" w:lineRule="auto"/>
        <w:rPr>
          <w:rFonts w:ascii="Arial" w:hAnsi="Arial" w:cs="Arial"/>
          <w:lang w:val="en-GB"/>
        </w:rPr>
      </w:pPr>
      <w:proofErr w:type="spellStart"/>
      <w:r w:rsidRPr="004245B9">
        <w:rPr>
          <w:rFonts w:ascii="Arial" w:hAnsi="Arial" w:cs="Arial"/>
          <w:lang w:val="en-GB"/>
        </w:rPr>
        <w:t>Dendir</w:t>
      </w:r>
      <w:proofErr w:type="spellEnd"/>
      <w:r w:rsidRPr="004245B9">
        <w:rPr>
          <w:rFonts w:ascii="Arial" w:hAnsi="Arial" w:cs="Arial"/>
          <w:lang w:val="en-GB"/>
        </w:rPr>
        <w:t>, S., 2016. When do soccer players peak? A note. </w:t>
      </w:r>
      <w:r w:rsidRPr="004245B9">
        <w:rPr>
          <w:rFonts w:ascii="Arial" w:hAnsi="Arial" w:cs="Arial"/>
          <w:i/>
          <w:iCs/>
          <w:lang w:val="en-GB"/>
        </w:rPr>
        <w:t>Journal of Sports Analytics</w:t>
      </w:r>
      <w:r w:rsidRPr="004245B9">
        <w:rPr>
          <w:rFonts w:ascii="Arial" w:hAnsi="Arial" w:cs="Arial"/>
          <w:lang w:val="en-GB"/>
        </w:rPr>
        <w:t>, </w:t>
      </w:r>
      <w:r w:rsidRPr="004245B9">
        <w:rPr>
          <w:rFonts w:ascii="Arial" w:hAnsi="Arial" w:cs="Arial"/>
          <w:i/>
          <w:iCs/>
          <w:lang w:val="en-GB"/>
        </w:rPr>
        <w:t>2</w:t>
      </w:r>
      <w:r w:rsidRPr="004245B9">
        <w:rPr>
          <w:rFonts w:ascii="Arial" w:hAnsi="Arial" w:cs="Arial"/>
          <w:lang w:val="en-GB"/>
        </w:rPr>
        <w:t>(2), pp.89-105.</w:t>
      </w:r>
    </w:p>
    <w:p w14:paraId="46964B3F" w14:textId="7B8477C5" w:rsidR="004245B9" w:rsidRPr="002B57AF" w:rsidRDefault="004245B9" w:rsidP="004245B9">
      <w:pPr>
        <w:spacing w:after="160" w:line="480" w:lineRule="auto"/>
        <w:rPr>
          <w:rFonts w:ascii="Arial" w:eastAsia="Calibri" w:hAnsi="Arial" w:cs="Arial"/>
          <w:color w:val="222222"/>
          <w:shd w:val="clear" w:color="auto" w:fill="FFFFFF"/>
          <w:lang w:val="en-GB" w:eastAsia="en-US" w:bidi="ar-SA"/>
        </w:rPr>
      </w:pPr>
      <w:proofErr w:type="spellStart"/>
      <w:r w:rsidRPr="004245B9">
        <w:rPr>
          <w:rFonts w:ascii="Arial" w:hAnsi="Arial" w:cs="Arial"/>
          <w:lang w:val="en-GB"/>
        </w:rPr>
        <w:t>Dubitzky</w:t>
      </w:r>
      <w:proofErr w:type="spellEnd"/>
      <w:r w:rsidRPr="004245B9">
        <w:rPr>
          <w:rFonts w:ascii="Arial" w:hAnsi="Arial" w:cs="Arial"/>
          <w:lang w:val="en-GB"/>
        </w:rPr>
        <w:t xml:space="preserve">, W., Lopes, P., Davis, J. and </w:t>
      </w:r>
      <w:proofErr w:type="spellStart"/>
      <w:r w:rsidRPr="004245B9">
        <w:rPr>
          <w:rFonts w:ascii="Arial" w:hAnsi="Arial" w:cs="Arial"/>
          <w:lang w:val="en-GB"/>
        </w:rPr>
        <w:t>Berrar</w:t>
      </w:r>
      <w:proofErr w:type="spellEnd"/>
      <w:r w:rsidRPr="004245B9">
        <w:rPr>
          <w:rFonts w:ascii="Arial" w:hAnsi="Arial" w:cs="Arial"/>
          <w:lang w:val="en-GB"/>
        </w:rPr>
        <w:t>, D., 2019. The open international soccer database for machine learning. </w:t>
      </w:r>
      <w:r w:rsidRPr="004245B9">
        <w:rPr>
          <w:rFonts w:ascii="Arial" w:hAnsi="Arial" w:cs="Arial"/>
          <w:i/>
          <w:iCs/>
          <w:lang w:val="en-GB"/>
        </w:rPr>
        <w:t>Machine Learning</w:t>
      </w:r>
      <w:r w:rsidRPr="004245B9">
        <w:rPr>
          <w:rFonts w:ascii="Arial" w:hAnsi="Arial" w:cs="Arial"/>
          <w:lang w:val="en-GB"/>
        </w:rPr>
        <w:t>, </w:t>
      </w:r>
      <w:r w:rsidRPr="004245B9">
        <w:rPr>
          <w:rFonts w:ascii="Arial" w:hAnsi="Arial" w:cs="Arial"/>
          <w:i/>
          <w:iCs/>
          <w:lang w:val="en-GB"/>
        </w:rPr>
        <w:t>108</w:t>
      </w:r>
      <w:r w:rsidRPr="004245B9">
        <w:rPr>
          <w:rFonts w:ascii="Arial" w:hAnsi="Arial" w:cs="Arial"/>
          <w:lang w:val="en-GB"/>
        </w:rPr>
        <w:t>(1), pp.9-28.</w:t>
      </w:r>
    </w:p>
    <w:p w14:paraId="63589206" w14:textId="6123A9D8" w:rsidR="00E74F5C" w:rsidRDefault="00E74F5C" w:rsidP="00236F56">
      <w:pPr>
        <w:pStyle w:val="BodyText"/>
        <w:jc w:val="left"/>
      </w:pPr>
      <w:r w:rsidRPr="00E74F5C">
        <w:t>Guo, G., Wang, H., Bell, D., Bi, Y. and Greer, K., 2003, November. KNN model-based approach in classification. In </w:t>
      </w:r>
      <w:r w:rsidRPr="00E74F5C">
        <w:rPr>
          <w:i/>
          <w:iCs/>
        </w:rPr>
        <w:t>OTM Confederated International Conferences" On the Move to Meaningful Internet Systems"</w:t>
      </w:r>
      <w:r w:rsidRPr="00E74F5C">
        <w:t> (pp. 986-996). Springer, Berlin, Heidelberg.</w:t>
      </w:r>
    </w:p>
    <w:p w14:paraId="2DFB7A51" w14:textId="3ADA596E" w:rsidR="005E3DAF" w:rsidRDefault="005E3DAF" w:rsidP="00236F56">
      <w:pPr>
        <w:pStyle w:val="BodyText"/>
        <w:jc w:val="left"/>
      </w:pPr>
      <w:r>
        <w:t xml:space="preserve">Harper, J., 2021. “Data experts are becoming football’s best signings”. </w:t>
      </w:r>
      <w:r w:rsidRPr="005E3DAF">
        <w:rPr>
          <w:i/>
          <w:iCs/>
        </w:rPr>
        <w:t>BBC</w:t>
      </w:r>
      <w:r>
        <w:t>. URL:</w:t>
      </w:r>
      <w:r w:rsidRPr="005E3DAF">
        <w:rPr>
          <w:rFonts w:ascii="Times New Roman" w:hAnsi="Times New Roman"/>
          <w:szCs w:val="20"/>
        </w:rPr>
        <w:t xml:space="preserve"> </w:t>
      </w:r>
      <w:hyperlink r:id="rId28" w:history="1">
        <w:r w:rsidRPr="005E3DAF">
          <w:rPr>
            <w:rStyle w:val="Hyperlink"/>
          </w:rPr>
          <w:t>Data experts are becoming football's best signings - BBC News</w:t>
        </w:r>
      </w:hyperlink>
      <w:r>
        <w:t>. [Accessed 14-09-2022]</w:t>
      </w:r>
    </w:p>
    <w:p w14:paraId="65A599F1" w14:textId="08A944C0" w:rsidR="00114CAA" w:rsidRDefault="00114CAA" w:rsidP="00236F56">
      <w:pPr>
        <w:pStyle w:val="BodyText"/>
        <w:jc w:val="left"/>
      </w:pPr>
      <w:r w:rsidRPr="00114CAA">
        <w:lastRenderedPageBreak/>
        <w:t xml:space="preserve">Hartshorne, J.K. and </w:t>
      </w:r>
      <w:proofErr w:type="spellStart"/>
      <w:r w:rsidRPr="00114CAA">
        <w:t>Germine</w:t>
      </w:r>
      <w:proofErr w:type="spellEnd"/>
      <w:r w:rsidRPr="00114CAA">
        <w:t>, L.T., 2015. When does cognitive functioning peak? The asynchronous rise and fall of different cognitive abilities across the life span. </w:t>
      </w:r>
      <w:r w:rsidRPr="00114CAA">
        <w:rPr>
          <w:i/>
          <w:iCs/>
        </w:rPr>
        <w:t>Psychological science</w:t>
      </w:r>
      <w:r w:rsidRPr="00114CAA">
        <w:t>, </w:t>
      </w:r>
      <w:r w:rsidRPr="00114CAA">
        <w:rPr>
          <w:i/>
          <w:iCs/>
        </w:rPr>
        <w:t>26</w:t>
      </w:r>
      <w:r w:rsidRPr="00114CAA">
        <w:t>(4), pp.433-443.</w:t>
      </w:r>
    </w:p>
    <w:p w14:paraId="60BF4128" w14:textId="72359E87" w:rsidR="00290387" w:rsidRDefault="00290387" w:rsidP="00236F56">
      <w:pPr>
        <w:pStyle w:val="BodyText"/>
        <w:jc w:val="left"/>
      </w:pPr>
      <w:r>
        <w:t>Herbert,</w:t>
      </w:r>
      <w:r w:rsidR="00F45BFD">
        <w:t xml:space="preserve"> J.,</w:t>
      </w:r>
      <w:r>
        <w:t xml:space="preserve"> 2021 “Meet Matthew Benham, a sports gambler who turned </w:t>
      </w:r>
      <w:r w:rsidR="00F45BFD">
        <w:t>$</w:t>
      </w:r>
      <w:r>
        <w:t>700k into</w:t>
      </w:r>
      <w:r w:rsidR="00F45BFD">
        <w:t xml:space="preserve"> over $300 million”. </w:t>
      </w:r>
      <w:proofErr w:type="spellStart"/>
      <w:r w:rsidR="00F45BFD">
        <w:t>TheSportsRoom</w:t>
      </w:r>
      <w:proofErr w:type="spellEnd"/>
      <w:r w:rsidR="00F45BFD">
        <w:t>. URL:</w:t>
      </w:r>
      <w:r w:rsidR="00F45BFD" w:rsidRPr="00F45BFD">
        <w:t xml:space="preserve"> </w:t>
      </w:r>
      <w:hyperlink r:id="rId29" w:history="1">
        <w:r w:rsidR="00F45BFD" w:rsidRPr="00771B71">
          <w:rPr>
            <w:rStyle w:val="Hyperlink"/>
          </w:rPr>
          <w:t>https://www.thesportsroom.org/matthew-benham-turned-700k-into-300m/</w:t>
        </w:r>
      </w:hyperlink>
      <w:r w:rsidR="00F45BFD">
        <w:t>. [Accessed 04-10-2022]</w:t>
      </w:r>
    </w:p>
    <w:p w14:paraId="0E0F896C" w14:textId="5A1EAAB8" w:rsidR="004245B9" w:rsidRPr="004245B9" w:rsidRDefault="004245B9" w:rsidP="004245B9">
      <w:pPr>
        <w:pStyle w:val="BodyText"/>
        <w:rPr>
          <w:lang w:val="en-GB"/>
        </w:rPr>
      </w:pPr>
      <w:r w:rsidRPr="004245B9">
        <w:rPr>
          <w:lang w:val="en-GB"/>
        </w:rPr>
        <w:t xml:space="preserve">Herold, M., Goes, F., </w:t>
      </w:r>
      <w:proofErr w:type="spellStart"/>
      <w:r w:rsidRPr="004245B9">
        <w:rPr>
          <w:lang w:val="en-GB"/>
        </w:rPr>
        <w:t>Nopp</w:t>
      </w:r>
      <w:proofErr w:type="spellEnd"/>
      <w:r w:rsidRPr="004245B9">
        <w:rPr>
          <w:lang w:val="en-GB"/>
        </w:rPr>
        <w:t>, S., Bauer, P., Thompson, C. and Meyer, T., 2019. Machine learning in men’s professional football: Current applications and future directions for improving attacking play. </w:t>
      </w:r>
      <w:r w:rsidRPr="004245B9">
        <w:rPr>
          <w:i/>
          <w:iCs/>
          <w:lang w:val="en-GB"/>
        </w:rPr>
        <w:t>International Journal of Sports Science &amp; Coaching</w:t>
      </w:r>
      <w:r w:rsidRPr="004245B9">
        <w:rPr>
          <w:lang w:val="en-GB"/>
        </w:rPr>
        <w:t>, </w:t>
      </w:r>
      <w:r w:rsidRPr="004245B9">
        <w:rPr>
          <w:i/>
          <w:iCs/>
          <w:lang w:val="en-GB"/>
        </w:rPr>
        <w:t>14</w:t>
      </w:r>
      <w:r w:rsidRPr="004245B9">
        <w:rPr>
          <w:lang w:val="en-GB"/>
        </w:rPr>
        <w:t>(6), pp.798-817.</w:t>
      </w:r>
    </w:p>
    <w:p w14:paraId="38A328A8" w14:textId="16140D88" w:rsidR="006064FB" w:rsidRDefault="006064FB" w:rsidP="00236F56">
      <w:pPr>
        <w:pStyle w:val="BodyText"/>
        <w:jc w:val="left"/>
      </w:pPr>
      <w:r w:rsidRPr="006064FB">
        <w:t>Jiménez, I.P. and Pain, M.T., 2008. Relative age effect in Spanish association football: Its extent and implications for wasted potential. </w:t>
      </w:r>
      <w:r w:rsidRPr="006064FB">
        <w:rPr>
          <w:i/>
          <w:iCs/>
        </w:rPr>
        <w:t>Journal of sports sciences</w:t>
      </w:r>
      <w:r w:rsidRPr="006064FB">
        <w:t>, </w:t>
      </w:r>
      <w:r w:rsidRPr="006064FB">
        <w:rPr>
          <w:i/>
          <w:iCs/>
        </w:rPr>
        <w:t>26</w:t>
      </w:r>
      <w:r w:rsidRPr="006064FB">
        <w:t>(10), pp.995-1003.</w:t>
      </w:r>
    </w:p>
    <w:p w14:paraId="70D934B6" w14:textId="703BD365" w:rsidR="0060746C" w:rsidRDefault="0060746C" w:rsidP="00236F56">
      <w:pPr>
        <w:pStyle w:val="BodyText"/>
        <w:jc w:val="left"/>
      </w:pPr>
      <w:r w:rsidRPr="0060746C">
        <w:t>Joseph, A., Fenton, N.E. and Neil, M., 2006. Predicting football results using Bayesian nets and other machine learning techniques. </w:t>
      </w:r>
      <w:r w:rsidRPr="0060746C">
        <w:rPr>
          <w:i/>
          <w:iCs/>
        </w:rPr>
        <w:t>Knowledge-Based Systems</w:t>
      </w:r>
      <w:r w:rsidRPr="0060746C">
        <w:t>, </w:t>
      </w:r>
      <w:r w:rsidRPr="0060746C">
        <w:rPr>
          <w:i/>
          <w:iCs/>
        </w:rPr>
        <w:t>19</w:t>
      </w:r>
      <w:r w:rsidRPr="0060746C">
        <w:t>(7), pp.544-553.</w:t>
      </w:r>
    </w:p>
    <w:p w14:paraId="4229BD02" w14:textId="2640DD5A" w:rsidR="00F971F7" w:rsidRPr="00F971F7" w:rsidRDefault="00F971F7" w:rsidP="00F971F7">
      <w:pPr>
        <w:pStyle w:val="BodyText"/>
        <w:rPr>
          <w:lang w:val="en-GB"/>
        </w:rPr>
      </w:pPr>
      <w:proofErr w:type="spellStart"/>
      <w:r w:rsidRPr="00F971F7">
        <w:rPr>
          <w:lang w:val="en-GB"/>
        </w:rPr>
        <w:t>Kuper</w:t>
      </w:r>
      <w:proofErr w:type="spellEnd"/>
      <w:r w:rsidRPr="00F971F7">
        <w:rPr>
          <w:lang w:val="en-GB"/>
        </w:rPr>
        <w:t>, S. and Szymanski, S., 2018. Soccernomics: Why England loses, why Germany and Brazil win, and why the US, Japan, Australia, Turkey--and even Iraq--are destined to become the kings of the world's most popular sport. Hachette UK. pp. 99,113</w:t>
      </w:r>
    </w:p>
    <w:p w14:paraId="628ABFFE" w14:textId="189AA643" w:rsidR="00236F56" w:rsidRDefault="00236F56" w:rsidP="00236F56">
      <w:pPr>
        <w:pStyle w:val="BodyText"/>
        <w:jc w:val="left"/>
      </w:pPr>
      <w:proofErr w:type="spellStart"/>
      <w:r>
        <w:t>Larruskain</w:t>
      </w:r>
      <w:proofErr w:type="spellEnd"/>
      <w:r>
        <w:t xml:space="preserve">, J., </w:t>
      </w:r>
      <w:proofErr w:type="spellStart"/>
      <w:r>
        <w:t>Lekue</w:t>
      </w:r>
      <w:proofErr w:type="spellEnd"/>
      <w:r>
        <w:t>, J.A., Martin-</w:t>
      </w:r>
      <w:proofErr w:type="spellStart"/>
      <w:r>
        <w:t>Garetxana</w:t>
      </w:r>
      <w:proofErr w:type="spellEnd"/>
      <w:r>
        <w:t xml:space="preserve">, I., Barrio, I., McCall, </w:t>
      </w:r>
      <w:proofErr w:type="gramStart"/>
      <w:r>
        <w:t>A.</w:t>
      </w:r>
      <w:proofErr w:type="gramEnd"/>
      <w:r>
        <w:t xml:space="preserve"> and Gil, S.M., 2021. Injuries are negatively associated with player progression in an elite football academy. Science and Medicine in Football, pp.1-10.</w:t>
      </w:r>
    </w:p>
    <w:p w14:paraId="7FE9055E" w14:textId="11CB57C5" w:rsidR="008918CF" w:rsidRPr="008918CF" w:rsidRDefault="008918CF" w:rsidP="008918CF">
      <w:pPr>
        <w:pStyle w:val="BodyText"/>
        <w:rPr>
          <w:lang w:val="en-GB"/>
        </w:rPr>
      </w:pPr>
      <w:r w:rsidRPr="008918CF">
        <w:rPr>
          <w:lang w:val="en-GB"/>
        </w:rPr>
        <w:t xml:space="preserve">Lange, D., 2021. “Premier League soccer clubs spending on transfer fees 2012-2021”. Statista. URL: </w:t>
      </w:r>
      <w:hyperlink r:id="rId30" w:history="1">
        <w:r w:rsidRPr="008918CF">
          <w:rPr>
            <w:rStyle w:val="Hyperlink"/>
            <w:lang w:val="en-GB"/>
          </w:rPr>
          <w:t>• Premier League transfer fee spending 2021 | Statista</w:t>
        </w:r>
      </w:hyperlink>
      <w:r w:rsidRPr="008918CF">
        <w:rPr>
          <w:lang w:val="en-GB"/>
        </w:rPr>
        <w:t>. [Accessed 06-07-2022]</w:t>
      </w:r>
    </w:p>
    <w:p w14:paraId="49F9D743" w14:textId="5FE3BDA3" w:rsidR="00992540" w:rsidRDefault="00992540" w:rsidP="00236F56">
      <w:pPr>
        <w:pStyle w:val="BodyText"/>
        <w:jc w:val="left"/>
      </w:pPr>
      <w:r w:rsidRPr="00992540">
        <w:t xml:space="preserve">Li, X., Wang, H., Gu, </w:t>
      </w:r>
      <w:proofErr w:type="gramStart"/>
      <w:r w:rsidRPr="00992540">
        <w:t>B.</w:t>
      </w:r>
      <w:proofErr w:type="gramEnd"/>
      <w:r w:rsidRPr="00992540">
        <w:t xml:space="preserve"> and Ling, C.X., 2015, June. Data sparseness in linear SVM. In </w:t>
      </w:r>
      <w:r w:rsidRPr="00992540">
        <w:rPr>
          <w:i/>
          <w:iCs/>
        </w:rPr>
        <w:t>Twenty-Fourth International Joint Conference on Artificial Intelligence</w:t>
      </w:r>
      <w:r w:rsidRPr="00992540">
        <w:t>.</w:t>
      </w:r>
    </w:p>
    <w:p w14:paraId="40446A14" w14:textId="6E3642DC" w:rsidR="008918CF" w:rsidRPr="008918CF" w:rsidRDefault="008918CF" w:rsidP="00236F56">
      <w:pPr>
        <w:pStyle w:val="BodyText"/>
        <w:jc w:val="left"/>
        <w:rPr>
          <w:lang w:val="en-GB"/>
        </w:rPr>
      </w:pPr>
      <w:r w:rsidRPr="008918CF">
        <w:rPr>
          <w:lang w:val="en-GB"/>
        </w:rPr>
        <w:lastRenderedPageBreak/>
        <w:t xml:space="preserve">Majumdar, A., </w:t>
      </w:r>
      <w:proofErr w:type="spellStart"/>
      <w:r w:rsidRPr="008918CF">
        <w:rPr>
          <w:lang w:val="en-GB"/>
        </w:rPr>
        <w:t>Bakirov</w:t>
      </w:r>
      <w:proofErr w:type="spellEnd"/>
      <w:r w:rsidRPr="008918CF">
        <w:rPr>
          <w:lang w:val="en-GB"/>
        </w:rPr>
        <w:t>, R., Hodges, D., Scott, S. and Rees, T., 2022. Machine Learning for Understanding and Predicting Injuries in Football. </w:t>
      </w:r>
      <w:r w:rsidRPr="008918CF">
        <w:rPr>
          <w:i/>
          <w:iCs/>
          <w:lang w:val="en-GB"/>
        </w:rPr>
        <w:t>Sports Medicine-Open</w:t>
      </w:r>
      <w:r w:rsidRPr="008918CF">
        <w:rPr>
          <w:lang w:val="en-GB"/>
        </w:rPr>
        <w:t>, </w:t>
      </w:r>
      <w:r w:rsidRPr="008918CF">
        <w:rPr>
          <w:i/>
          <w:iCs/>
          <w:lang w:val="en-GB"/>
        </w:rPr>
        <w:t>8</w:t>
      </w:r>
      <w:r w:rsidRPr="008918CF">
        <w:rPr>
          <w:lang w:val="en-GB"/>
        </w:rPr>
        <w:t>(1), pp.1-10.</w:t>
      </w:r>
    </w:p>
    <w:p w14:paraId="3EEF05C9" w14:textId="40F2DE3C" w:rsidR="00BA3276" w:rsidRDefault="00BA3276" w:rsidP="00236F56">
      <w:pPr>
        <w:pStyle w:val="BodyText"/>
        <w:jc w:val="left"/>
      </w:pPr>
      <w:r w:rsidRPr="00BA3276">
        <w:t xml:space="preserve">Martín-García, A., </w:t>
      </w:r>
      <w:proofErr w:type="spellStart"/>
      <w:r w:rsidRPr="00BA3276">
        <w:t>Casamichana</w:t>
      </w:r>
      <w:proofErr w:type="spellEnd"/>
      <w:r w:rsidRPr="00BA3276">
        <w:t xml:space="preserve">, D., Díaz, A.G., Cos, F. and </w:t>
      </w:r>
      <w:proofErr w:type="spellStart"/>
      <w:r w:rsidRPr="00BA3276">
        <w:t>Gabbett</w:t>
      </w:r>
      <w:proofErr w:type="spellEnd"/>
      <w:r w:rsidRPr="00BA3276">
        <w:t>, T.J., 2018. Positional differences in the most demanding passages of play in football competition. </w:t>
      </w:r>
      <w:r w:rsidRPr="00BA3276">
        <w:rPr>
          <w:i/>
          <w:iCs/>
        </w:rPr>
        <w:t>Journal of sports science &amp; medicine</w:t>
      </w:r>
      <w:r w:rsidRPr="00BA3276">
        <w:t>, </w:t>
      </w:r>
      <w:r w:rsidRPr="00BA3276">
        <w:rPr>
          <w:i/>
          <w:iCs/>
        </w:rPr>
        <w:t>17</w:t>
      </w:r>
      <w:r w:rsidRPr="00BA3276">
        <w:t>(4), p.563.</w:t>
      </w:r>
    </w:p>
    <w:p w14:paraId="7BC03EA3" w14:textId="4BD1B511" w:rsidR="00753F8C" w:rsidRDefault="00753F8C" w:rsidP="00236F56">
      <w:pPr>
        <w:pStyle w:val="BodyText"/>
        <w:jc w:val="left"/>
      </w:pPr>
      <w:r>
        <w:t>McCarthy, N., 2017. “</w:t>
      </w:r>
      <w:r w:rsidR="00481474">
        <w:t>Most popular spectator sports worldwide”. Statista. URL:</w:t>
      </w:r>
      <w:r w:rsidR="00481474" w:rsidRPr="00481474">
        <w:t xml:space="preserve"> </w:t>
      </w:r>
      <w:hyperlink r:id="rId31" w:history="1">
        <w:r w:rsidR="00481474" w:rsidRPr="00771B71">
          <w:rPr>
            <w:rStyle w:val="Hyperlink"/>
          </w:rPr>
          <w:t>https://www.statista.com/chart/10042/the-most-popular-spectator-sports-worldwide/</w:t>
        </w:r>
      </w:hyperlink>
      <w:r w:rsidR="00481474">
        <w:t>. [Accessed 04-10-2022]</w:t>
      </w:r>
    </w:p>
    <w:p w14:paraId="731F7242" w14:textId="565CD090" w:rsidR="006064FB" w:rsidRDefault="006064FB" w:rsidP="00236F56">
      <w:pPr>
        <w:pStyle w:val="BodyText"/>
        <w:jc w:val="left"/>
      </w:pPr>
      <w:proofErr w:type="spellStart"/>
      <w:r w:rsidRPr="006064FB">
        <w:t>Mujika</w:t>
      </w:r>
      <w:proofErr w:type="spellEnd"/>
      <w:r w:rsidRPr="006064FB">
        <w:t xml:space="preserve">*, I., </w:t>
      </w:r>
      <w:proofErr w:type="spellStart"/>
      <w:r w:rsidRPr="006064FB">
        <w:t>Vaeyens</w:t>
      </w:r>
      <w:proofErr w:type="spellEnd"/>
      <w:r w:rsidRPr="006064FB">
        <w:t xml:space="preserve">*, R., Matthys, S.P., Santisteban, J., </w:t>
      </w:r>
      <w:proofErr w:type="spellStart"/>
      <w:r w:rsidRPr="006064FB">
        <w:t>Goiriena</w:t>
      </w:r>
      <w:proofErr w:type="spellEnd"/>
      <w:r w:rsidRPr="006064FB">
        <w:t xml:space="preserve">, J. and </w:t>
      </w:r>
      <w:proofErr w:type="spellStart"/>
      <w:r w:rsidRPr="006064FB">
        <w:t>Philippaerts</w:t>
      </w:r>
      <w:proofErr w:type="spellEnd"/>
      <w:r w:rsidRPr="006064FB">
        <w:t>, R., 2009. The relative age effect in a professional football club setting. </w:t>
      </w:r>
      <w:r w:rsidRPr="006064FB">
        <w:rPr>
          <w:i/>
          <w:iCs/>
        </w:rPr>
        <w:t>Journal of sports sciences</w:t>
      </w:r>
      <w:r w:rsidRPr="006064FB">
        <w:t>, </w:t>
      </w:r>
      <w:r w:rsidRPr="006064FB">
        <w:rPr>
          <w:i/>
          <w:iCs/>
        </w:rPr>
        <w:t>27</w:t>
      </w:r>
      <w:r w:rsidRPr="006064FB">
        <w:t>(11), pp.1153-1158.</w:t>
      </w:r>
    </w:p>
    <w:p w14:paraId="75A46050" w14:textId="23198722" w:rsidR="009C57B4" w:rsidRDefault="009C57B4" w:rsidP="00236F56">
      <w:pPr>
        <w:pStyle w:val="BodyText"/>
        <w:jc w:val="left"/>
      </w:pPr>
      <w:r w:rsidRPr="009C57B4">
        <w:t xml:space="preserve">Nakisa, N. and </w:t>
      </w:r>
      <w:proofErr w:type="spellStart"/>
      <w:r w:rsidRPr="009C57B4">
        <w:t>Ghasemzadeh</w:t>
      </w:r>
      <w:proofErr w:type="spellEnd"/>
      <w:r w:rsidRPr="009C57B4">
        <w:t xml:space="preserve"> </w:t>
      </w:r>
      <w:proofErr w:type="spellStart"/>
      <w:r w:rsidRPr="009C57B4">
        <w:t>Rahbardar</w:t>
      </w:r>
      <w:proofErr w:type="spellEnd"/>
      <w:r w:rsidRPr="009C57B4">
        <w:t>, M., 2021. Comparison of IQ, EI, Sports Performance, and Psychological Characteristics of Young Male Soccer Players in Different Playing Positions. </w:t>
      </w:r>
      <w:r w:rsidRPr="009C57B4">
        <w:rPr>
          <w:i/>
          <w:iCs/>
        </w:rPr>
        <w:t>Annals of Applied Sport Science</w:t>
      </w:r>
      <w:r w:rsidRPr="009C57B4">
        <w:t>, </w:t>
      </w:r>
      <w:r w:rsidRPr="009C57B4">
        <w:rPr>
          <w:i/>
          <w:iCs/>
        </w:rPr>
        <w:t>9</w:t>
      </w:r>
      <w:r w:rsidRPr="009C57B4">
        <w:t>(1), pp.0-0.</w:t>
      </w:r>
    </w:p>
    <w:p w14:paraId="5D0CE2FD" w14:textId="208FC27A" w:rsidR="00830CA9" w:rsidRDefault="00830CA9" w:rsidP="00236F56">
      <w:pPr>
        <w:pStyle w:val="BodyText"/>
        <w:jc w:val="left"/>
      </w:pPr>
      <w:r w:rsidRPr="00830CA9">
        <w:t>Oliver, J.L., Ayala, F., Croix, M.B.D.S., Lloyd, R.S., Myer, G.D. and Read, P.J., 2020. Using machine learning to improve our understanding of injury risk and prediction in elite male youth football players. </w:t>
      </w:r>
      <w:r w:rsidRPr="00830CA9">
        <w:rPr>
          <w:i/>
          <w:iCs/>
        </w:rPr>
        <w:t>Journal of science and medicine in sport</w:t>
      </w:r>
      <w:r w:rsidRPr="00830CA9">
        <w:t>, </w:t>
      </w:r>
      <w:r w:rsidRPr="00830CA9">
        <w:rPr>
          <w:i/>
          <w:iCs/>
        </w:rPr>
        <w:t>23</w:t>
      </w:r>
      <w:r w:rsidRPr="00830CA9">
        <w:t>(11), pp.1044-1048.</w:t>
      </w:r>
    </w:p>
    <w:p w14:paraId="46249497" w14:textId="0D57EC03" w:rsidR="008918CF" w:rsidRPr="008918CF" w:rsidRDefault="008918CF" w:rsidP="008918CF">
      <w:pPr>
        <w:pStyle w:val="BodyText"/>
        <w:rPr>
          <w:lang w:val="en-GB"/>
        </w:rPr>
      </w:pPr>
      <w:r w:rsidRPr="008918CF">
        <w:rPr>
          <w:lang w:val="en-GB"/>
        </w:rPr>
        <w:t xml:space="preserve">Patton, A.N., Scott, M., Walker, N., </w:t>
      </w:r>
      <w:proofErr w:type="spellStart"/>
      <w:r w:rsidRPr="008918CF">
        <w:rPr>
          <w:lang w:val="en-GB"/>
        </w:rPr>
        <w:t>Ottenwess</w:t>
      </w:r>
      <w:proofErr w:type="spellEnd"/>
      <w:r w:rsidRPr="008918CF">
        <w:rPr>
          <w:lang w:val="en-GB"/>
        </w:rPr>
        <w:t xml:space="preserve">, A., Power, P., </w:t>
      </w:r>
      <w:proofErr w:type="spellStart"/>
      <w:r w:rsidRPr="008918CF">
        <w:rPr>
          <w:lang w:val="en-GB"/>
        </w:rPr>
        <w:t>Cherukumudi</w:t>
      </w:r>
      <w:proofErr w:type="spellEnd"/>
      <w:r w:rsidRPr="008918CF">
        <w:rPr>
          <w:lang w:val="en-GB"/>
        </w:rPr>
        <w:t>, A. and Lucey, P., 2021. Predicting NBA Talent from Enormous Amounts of College Basketball Tracking Data. Boston: MIT Sloan Sports Analytics Conference.</w:t>
      </w:r>
    </w:p>
    <w:p w14:paraId="6EEAC47E" w14:textId="730BEED0" w:rsidR="00A57569" w:rsidRPr="00A57569" w:rsidRDefault="00A57569" w:rsidP="00A57569">
      <w:pPr>
        <w:pStyle w:val="BodyText"/>
        <w:rPr>
          <w:lang w:val="en-GB"/>
        </w:rPr>
      </w:pPr>
      <w:r w:rsidRPr="00A57569">
        <w:rPr>
          <w:lang w:val="en-GB"/>
        </w:rPr>
        <w:t>Pollard, R., 2008. Home advantage in football: A current review of an unsolved puzzle. </w:t>
      </w:r>
      <w:r w:rsidRPr="00A57569">
        <w:rPr>
          <w:i/>
          <w:iCs/>
          <w:lang w:val="en-GB"/>
        </w:rPr>
        <w:t>The open sports sciences journal</w:t>
      </w:r>
      <w:r w:rsidRPr="00A57569">
        <w:rPr>
          <w:lang w:val="en-GB"/>
        </w:rPr>
        <w:t>, </w:t>
      </w:r>
      <w:r w:rsidRPr="00A57569">
        <w:rPr>
          <w:i/>
          <w:iCs/>
          <w:lang w:val="en-GB"/>
        </w:rPr>
        <w:t>1</w:t>
      </w:r>
      <w:r w:rsidRPr="00A57569">
        <w:rPr>
          <w:lang w:val="en-GB"/>
        </w:rPr>
        <w:t>(1).</w:t>
      </w:r>
    </w:p>
    <w:p w14:paraId="175C3F09" w14:textId="76F6AFD3" w:rsidR="0026099C" w:rsidRDefault="0026099C" w:rsidP="00236F56">
      <w:pPr>
        <w:pStyle w:val="BodyText"/>
        <w:jc w:val="left"/>
      </w:pPr>
      <w:r>
        <w:t>Premier League., 2019. “Premier League global audience on the rise.”. premierleague.com. URL:</w:t>
      </w:r>
      <w:r w:rsidRPr="00D435AD">
        <w:t xml:space="preserve"> </w:t>
      </w:r>
      <w:hyperlink r:id="rId32" w:history="1">
        <w:r>
          <w:rPr>
            <w:rStyle w:val="Hyperlink"/>
          </w:rPr>
          <w:t>Premier League global audience on the rise</w:t>
        </w:r>
      </w:hyperlink>
      <w:r>
        <w:t>. [Accessed 23-09-2022]</w:t>
      </w:r>
    </w:p>
    <w:p w14:paraId="74DAFA44" w14:textId="21DA156E" w:rsidR="000B6F68" w:rsidRDefault="00236F56" w:rsidP="00236F56">
      <w:pPr>
        <w:pStyle w:val="BodyText"/>
        <w:jc w:val="left"/>
      </w:pPr>
      <w:r>
        <w:lastRenderedPageBreak/>
        <w:t xml:space="preserve">Ram, S. P., 2020. “Moneyball in Football: </w:t>
      </w:r>
      <w:proofErr w:type="spellStart"/>
      <w:r>
        <w:t>Analysing</w:t>
      </w:r>
      <w:proofErr w:type="spellEnd"/>
      <w:r>
        <w:t xml:space="preserve"> </w:t>
      </w:r>
      <w:proofErr w:type="spellStart"/>
      <w:r>
        <w:t>Brentford's</w:t>
      </w:r>
      <w:proofErr w:type="spellEnd"/>
      <w:r>
        <w:t xml:space="preserve"> Recruitment Strategy (eflanalysis.com)”. eflanalysis.com. [Accessed 05-09-2022]</w:t>
      </w:r>
    </w:p>
    <w:p w14:paraId="4674D408" w14:textId="19F489E3" w:rsidR="00830CA9" w:rsidRDefault="00830CA9" w:rsidP="00236F56">
      <w:pPr>
        <w:pStyle w:val="BodyText"/>
        <w:jc w:val="left"/>
      </w:pPr>
      <w:proofErr w:type="spellStart"/>
      <w:r w:rsidRPr="00830CA9">
        <w:t>Rommers</w:t>
      </w:r>
      <w:proofErr w:type="spellEnd"/>
      <w:r w:rsidRPr="00830CA9">
        <w:t xml:space="preserve">, N., </w:t>
      </w:r>
      <w:proofErr w:type="spellStart"/>
      <w:r w:rsidRPr="00830CA9">
        <w:t>Rössler</w:t>
      </w:r>
      <w:proofErr w:type="spellEnd"/>
      <w:r w:rsidRPr="00830CA9">
        <w:t xml:space="preserve">, R., </w:t>
      </w:r>
      <w:proofErr w:type="spellStart"/>
      <w:r w:rsidRPr="00830CA9">
        <w:t>Verhagen</w:t>
      </w:r>
      <w:proofErr w:type="spellEnd"/>
      <w:r w:rsidRPr="00830CA9">
        <w:t xml:space="preserve">, E., </w:t>
      </w:r>
      <w:proofErr w:type="spellStart"/>
      <w:r w:rsidRPr="00830CA9">
        <w:t>Vandecasteele</w:t>
      </w:r>
      <w:proofErr w:type="spellEnd"/>
      <w:r w:rsidRPr="00830CA9">
        <w:t xml:space="preserve">, F., </w:t>
      </w:r>
      <w:proofErr w:type="spellStart"/>
      <w:r w:rsidRPr="00830CA9">
        <w:t>Verstockt</w:t>
      </w:r>
      <w:proofErr w:type="spellEnd"/>
      <w:r w:rsidRPr="00830CA9">
        <w:t xml:space="preserve">, S., </w:t>
      </w:r>
      <w:proofErr w:type="spellStart"/>
      <w:r w:rsidRPr="00830CA9">
        <w:t>Vaeyens</w:t>
      </w:r>
      <w:proofErr w:type="spellEnd"/>
      <w:r w:rsidRPr="00830CA9">
        <w:t xml:space="preserve">, R., Lenoir, M., </w:t>
      </w:r>
      <w:proofErr w:type="spellStart"/>
      <w:r w:rsidRPr="00830CA9">
        <w:t>D’Hondt</w:t>
      </w:r>
      <w:proofErr w:type="spellEnd"/>
      <w:r w:rsidRPr="00830CA9">
        <w:t xml:space="preserve">, E. and </w:t>
      </w:r>
      <w:proofErr w:type="spellStart"/>
      <w:r w:rsidRPr="00830CA9">
        <w:t>Witvrouw</w:t>
      </w:r>
      <w:proofErr w:type="spellEnd"/>
      <w:r w:rsidRPr="00830CA9">
        <w:t>, E., 2020. A machine learning approach to assess injury risk in elite youth football players. </w:t>
      </w:r>
      <w:r w:rsidRPr="00830CA9">
        <w:rPr>
          <w:i/>
          <w:iCs/>
        </w:rPr>
        <w:t>Medicine and science in sports and exercise</w:t>
      </w:r>
      <w:r w:rsidRPr="00830CA9">
        <w:t>, </w:t>
      </w:r>
      <w:r w:rsidRPr="00830CA9">
        <w:rPr>
          <w:i/>
          <w:iCs/>
        </w:rPr>
        <w:t>52</w:t>
      </w:r>
      <w:r w:rsidRPr="00830CA9">
        <w:t>(8), pp.1745-1751.</w:t>
      </w:r>
    </w:p>
    <w:p w14:paraId="555A852F" w14:textId="471C3A59" w:rsidR="009D5640" w:rsidRDefault="009D5640" w:rsidP="00236F56">
      <w:pPr>
        <w:pStyle w:val="BodyText"/>
        <w:jc w:val="left"/>
      </w:pPr>
      <w:proofErr w:type="spellStart"/>
      <w:r w:rsidRPr="009D5640">
        <w:t>Salinero</w:t>
      </w:r>
      <w:proofErr w:type="spellEnd"/>
      <w:r w:rsidRPr="009D5640">
        <w:t xml:space="preserve">, J.J., Pérez, B., </w:t>
      </w:r>
      <w:proofErr w:type="spellStart"/>
      <w:r w:rsidRPr="009D5640">
        <w:t>Burillo</w:t>
      </w:r>
      <w:proofErr w:type="spellEnd"/>
      <w:r w:rsidRPr="009D5640">
        <w:t xml:space="preserve">, P. and </w:t>
      </w:r>
      <w:proofErr w:type="spellStart"/>
      <w:r w:rsidRPr="009D5640">
        <w:t>Lesma</w:t>
      </w:r>
      <w:proofErr w:type="spellEnd"/>
      <w:r w:rsidRPr="009D5640">
        <w:t xml:space="preserve">, M.L., 2013. Relative age effect in </w:t>
      </w:r>
      <w:proofErr w:type="spellStart"/>
      <w:r w:rsidRPr="009D5640">
        <w:t>european</w:t>
      </w:r>
      <w:proofErr w:type="spellEnd"/>
      <w:r w:rsidRPr="009D5640">
        <w:t xml:space="preserve"> professional football. Analysis by position. </w:t>
      </w:r>
      <w:r w:rsidRPr="009D5640">
        <w:rPr>
          <w:i/>
          <w:iCs/>
        </w:rPr>
        <w:t>Journal of Human Sport and Exercise</w:t>
      </w:r>
      <w:r w:rsidRPr="009D5640">
        <w:t>, </w:t>
      </w:r>
      <w:r w:rsidRPr="009D5640">
        <w:rPr>
          <w:i/>
          <w:iCs/>
        </w:rPr>
        <w:t>8</w:t>
      </w:r>
      <w:r w:rsidRPr="009D5640">
        <w:t>(4), pp.966-973.</w:t>
      </w:r>
    </w:p>
    <w:p w14:paraId="20F74BC4" w14:textId="50163E2C" w:rsidR="00481474" w:rsidRDefault="00481474" w:rsidP="00236F56">
      <w:pPr>
        <w:pStyle w:val="BodyText"/>
        <w:jc w:val="left"/>
      </w:pPr>
      <w:proofErr w:type="spellStart"/>
      <w:r>
        <w:t>Shvili</w:t>
      </w:r>
      <w:proofErr w:type="spellEnd"/>
      <w:r>
        <w:t xml:space="preserve">, J., 2020. “Most Popular Sports in the World”. </w:t>
      </w:r>
      <w:proofErr w:type="spellStart"/>
      <w:r>
        <w:t>WorldAtlas</w:t>
      </w:r>
      <w:proofErr w:type="spellEnd"/>
      <w:r>
        <w:t>. URL:</w:t>
      </w:r>
      <w:r w:rsidRPr="00481474">
        <w:t xml:space="preserve"> </w:t>
      </w:r>
      <w:hyperlink r:id="rId33" w:history="1">
        <w:r w:rsidRPr="00771B71">
          <w:rPr>
            <w:rStyle w:val="Hyperlink"/>
          </w:rPr>
          <w:t>https://www.worldatlas.com/articles/what-are-the-most-popular-sports-in-the-world.html</w:t>
        </w:r>
      </w:hyperlink>
      <w:r>
        <w:t>. [Accessed 04-10-2022]</w:t>
      </w:r>
    </w:p>
    <w:p w14:paraId="1AF30D34" w14:textId="7C082BCA" w:rsidR="00BC4FAF" w:rsidRDefault="00BC4FAF" w:rsidP="00236F56">
      <w:pPr>
        <w:pStyle w:val="BodyText"/>
        <w:jc w:val="left"/>
      </w:pPr>
      <w:r>
        <w:t>Sigsworth, T., 2022.</w:t>
      </w:r>
      <w:r w:rsidR="000B201B">
        <w:t xml:space="preserve"> “Premier League Prize Money 2021-2022</w:t>
      </w:r>
      <w:r w:rsidR="00400DFE">
        <w:t xml:space="preserve">”. </w:t>
      </w:r>
      <w:r>
        <w:t xml:space="preserve"> </w:t>
      </w:r>
      <w:proofErr w:type="spellStart"/>
      <w:r>
        <w:t>Inews</w:t>
      </w:r>
      <w:proofErr w:type="spellEnd"/>
      <w:r>
        <w:t>. URL:</w:t>
      </w:r>
      <w:r w:rsidRPr="00BC4FAF">
        <w:t xml:space="preserve"> </w:t>
      </w:r>
      <w:hyperlink r:id="rId34" w:history="1">
        <w:r>
          <w:rPr>
            <w:rStyle w:val="Hyperlink"/>
          </w:rPr>
          <w:t>Premier League prize money 2021-22: How much every team will earn after final day confirms positions (inews.co.uk)</w:t>
        </w:r>
      </w:hyperlink>
      <w:r>
        <w:t>. [Accessed 23-09-</w:t>
      </w:r>
      <w:r w:rsidR="000B201B">
        <w:t>2022]</w:t>
      </w:r>
    </w:p>
    <w:p w14:paraId="6084E5C8" w14:textId="2BD587B1" w:rsidR="00753F8C" w:rsidRDefault="00753F8C" w:rsidP="00236F56">
      <w:pPr>
        <w:pStyle w:val="BodyText"/>
        <w:jc w:val="left"/>
      </w:pPr>
      <w:proofErr w:type="spellStart"/>
      <w:r>
        <w:t>Soccerment</w:t>
      </w:r>
      <w:proofErr w:type="spellEnd"/>
      <w:r>
        <w:t>. 2020. “The Growing Importance of Football Analytics”. URL:</w:t>
      </w:r>
      <w:r w:rsidRPr="00753F8C">
        <w:t xml:space="preserve"> </w:t>
      </w:r>
      <w:proofErr w:type="gramStart"/>
      <w:r w:rsidRPr="00753F8C">
        <w:t>https://soccerment.com/the-importance-of-football-analytics/</w:t>
      </w:r>
      <w:r>
        <w:t xml:space="preserve"> .</w:t>
      </w:r>
      <w:proofErr w:type="gramEnd"/>
      <w:r>
        <w:t xml:space="preserve"> [Accessed 04-10-2022]</w:t>
      </w:r>
    </w:p>
    <w:p w14:paraId="39C35AF5" w14:textId="36651AC9" w:rsidR="00A57569" w:rsidRPr="00A57569" w:rsidRDefault="00A57569" w:rsidP="00A57569">
      <w:pPr>
        <w:pStyle w:val="BodyText"/>
        <w:rPr>
          <w:lang w:val="en-GB"/>
        </w:rPr>
      </w:pPr>
      <w:proofErr w:type="spellStart"/>
      <w:r w:rsidRPr="00A57569">
        <w:rPr>
          <w:lang w:val="en-GB"/>
        </w:rPr>
        <w:t>Transfermarkt</w:t>
      </w:r>
      <w:proofErr w:type="spellEnd"/>
      <w:r w:rsidRPr="00A57569">
        <w:rPr>
          <w:lang w:val="en-GB"/>
        </w:rPr>
        <w:t xml:space="preserve">., 2022., “Income and Expenditures”., </w:t>
      </w:r>
      <w:proofErr w:type="spellStart"/>
      <w:r w:rsidRPr="00A57569">
        <w:rPr>
          <w:lang w:val="en-GB"/>
        </w:rPr>
        <w:t>Transfermarkt</w:t>
      </w:r>
      <w:proofErr w:type="spellEnd"/>
      <w:r w:rsidRPr="00A57569">
        <w:rPr>
          <w:lang w:val="en-GB"/>
        </w:rPr>
        <w:t xml:space="preserve">., URL: </w:t>
      </w:r>
      <w:hyperlink r:id="rId35" w:history="1">
        <w:r w:rsidRPr="00A57569">
          <w:rPr>
            <w:rStyle w:val="Hyperlink"/>
            <w:lang w:val="en-GB"/>
          </w:rPr>
          <w:t xml:space="preserve">Premier League - Transfer income and expenditures | </w:t>
        </w:r>
        <w:proofErr w:type="spellStart"/>
        <w:r w:rsidRPr="00A57569">
          <w:rPr>
            <w:rStyle w:val="Hyperlink"/>
            <w:lang w:val="en-GB"/>
          </w:rPr>
          <w:t>Transfermarkt</w:t>
        </w:r>
        <w:proofErr w:type="spellEnd"/>
      </w:hyperlink>
      <w:r w:rsidRPr="00A57569">
        <w:rPr>
          <w:lang w:val="en-GB"/>
        </w:rPr>
        <w:t>. [Accessed 26-06-2022]</w:t>
      </w:r>
    </w:p>
    <w:p w14:paraId="6E76D8E8" w14:textId="5DBDF162" w:rsidR="009C57B4" w:rsidRDefault="009C57B4" w:rsidP="00236F56">
      <w:pPr>
        <w:pStyle w:val="BodyText"/>
        <w:jc w:val="left"/>
      </w:pPr>
      <w:proofErr w:type="spellStart"/>
      <w:r w:rsidRPr="009C57B4">
        <w:t>Vestberg</w:t>
      </w:r>
      <w:proofErr w:type="spellEnd"/>
      <w:r w:rsidRPr="009C57B4">
        <w:t xml:space="preserve">, T., Gustafson, R., </w:t>
      </w:r>
      <w:proofErr w:type="spellStart"/>
      <w:r w:rsidRPr="009C57B4">
        <w:t>Maurex</w:t>
      </w:r>
      <w:proofErr w:type="spellEnd"/>
      <w:r w:rsidRPr="009C57B4">
        <w:t>, L., Ingvar, M. and Petrovic, P., 2012. Executive functions predict the success of top-soccer players. </w:t>
      </w:r>
      <w:proofErr w:type="spellStart"/>
      <w:r w:rsidRPr="009C57B4">
        <w:rPr>
          <w:i/>
          <w:iCs/>
        </w:rPr>
        <w:t>PloS</w:t>
      </w:r>
      <w:proofErr w:type="spellEnd"/>
      <w:r w:rsidRPr="009C57B4">
        <w:rPr>
          <w:i/>
          <w:iCs/>
        </w:rPr>
        <w:t xml:space="preserve"> one</w:t>
      </w:r>
      <w:r w:rsidRPr="009C57B4">
        <w:t>, </w:t>
      </w:r>
      <w:r w:rsidRPr="009C57B4">
        <w:rPr>
          <w:i/>
          <w:iCs/>
        </w:rPr>
        <w:t>7</w:t>
      </w:r>
      <w:r w:rsidRPr="009C57B4">
        <w:t>(4), p.e34731.</w:t>
      </w:r>
    </w:p>
    <w:p w14:paraId="5AE22B0B" w14:textId="31103007" w:rsidR="00050416" w:rsidRDefault="00050416" w:rsidP="00236F56">
      <w:pPr>
        <w:pStyle w:val="BodyText"/>
        <w:jc w:val="left"/>
      </w:pPr>
      <w:proofErr w:type="spellStart"/>
      <w:r w:rsidRPr="00050416">
        <w:t>Votteler</w:t>
      </w:r>
      <w:proofErr w:type="spellEnd"/>
      <w:r w:rsidRPr="00050416">
        <w:t xml:space="preserve">, A. and </w:t>
      </w:r>
      <w:proofErr w:type="spellStart"/>
      <w:r w:rsidRPr="00050416">
        <w:t>Höner</w:t>
      </w:r>
      <w:proofErr w:type="spellEnd"/>
      <w:r w:rsidRPr="00050416">
        <w:t xml:space="preserve">, O., 2014. The relative age effect in the German Football TID </w:t>
      </w:r>
      <w:proofErr w:type="spellStart"/>
      <w:r w:rsidRPr="00050416">
        <w:t>Programme</w:t>
      </w:r>
      <w:proofErr w:type="spellEnd"/>
      <w:r w:rsidRPr="00050416">
        <w:t>: Biases in motor performance diagnostics and effects on single motor abilities and skills in groups of selected players. </w:t>
      </w:r>
      <w:r w:rsidRPr="00050416">
        <w:rPr>
          <w:i/>
          <w:iCs/>
        </w:rPr>
        <w:t>European journal of sport science</w:t>
      </w:r>
      <w:r w:rsidRPr="00050416">
        <w:t>, </w:t>
      </w:r>
      <w:r w:rsidRPr="00050416">
        <w:rPr>
          <w:i/>
          <w:iCs/>
        </w:rPr>
        <w:t>14</w:t>
      </w:r>
      <w:r w:rsidRPr="00050416">
        <w:t>(5), pp.433-442.</w:t>
      </w:r>
    </w:p>
    <w:p w14:paraId="622849C6" w14:textId="77777777" w:rsidR="008918CF" w:rsidRPr="008918CF" w:rsidRDefault="008918CF" w:rsidP="008918CF">
      <w:pPr>
        <w:pStyle w:val="BodyText"/>
        <w:rPr>
          <w:lang w:val="en-GB"/>
        </w:rPr>
      </w:pPr>
      <w:r w:rsidRPr="008918CF">
        <w:rPr>
          <w:lang w:val="en-GB"/>
        </w:rPr>
        <w:lastRenderedPageBreak/>
        <w:t xml:space="preserve">Williams, A., </w:t>
      </w:r>
      <w:proofErr w:type="spellStart"/>
      <w:r w:rsidRPr="008918CF">
        <w:rPr>
          <w:lang w:val="en-GB"/>
        </w:rPr>
        <w:t>Brugler</w:t>
      </w:r>
      <w:proofErr w:type="spellEnd"/>
      <w:r w:rsidRPr="008918CF">
        <w:rPr>
          <w:lang w:val="en-GB"/>
        </w:rPr>
        <w:t>, S., and Clarke, B., 2021. MAYFIELD: Machine Learning Algorithm for Yearly Forecasting Indicators and Estimation of Long-Run Player Development. MIT Sloan Sports Analytics Conference.</w:t>
      </w:r>
    </w:p>
    <w:p w14:paraId="550F4FB7" w14:textId="0A0A9E16" w:rsidR="00290387" w:rsidRDefault="00290387" w:rsidP="00236F56">
      <w:pPr>
        <w:pStyle w:val="BodyText"/>
        <w:jc w:val="left"/>
      </w:pPr>
      <w:r>
        <w:t>Williams, S., 2020. “Behind the badge: The physicist who leads Liverpool’s data department”. Liverpoollfc.com. URL:</w:t>
      </w:r>
      <w:r w:rsidRPr="00290387">
        <w:t xml:space="preserve"> </w:t>
      </w:r>
      <w:proofErr w:type="gramStart"/>
      <w:r w:rsidRPr="00290387">
        <w:t>https://www.liverpoolfc.com/news/behind-the-badge/398645-ian-graham-liverpool-fc-behind-the-badge</w:t>
      </w:r>
      <w:r>
        <w:t xml:space="preserve"> .</w:t>
      </w:r>
      <w:proofErr w:type="gramEnd"/>
      <w:r>
        <w:t xml:space="preserve"> [Accessed 04-10-2022]</w:t>
      </w:r>
    </w:p>
    <w:p w14:paraId="545F75F4" w14:textId="1ACCE3A1" w:rsidR="008918CF" w:rsidRPr="008918CF" w:rsidRDefault="008918CF" w:rsidP="00236F56">
      <w:pPr>
        <w:pStyle w:val="BodyText"/>
        <w:jc w:val="left"/>
        <w:rPr>
          <w:lang w:val="en-GB"/>
        </w:rPr>
      </w:pPr>
      <w:proofErr w:type="spellStart"/>
      <w:r w:rsidRPr="008918CF">
        <w:rPr>
          <w:lang w:val="en-GB"/>
        </w:rPr>
        <w:t>Worville</w:t>
      </w:r>
      <w:proofErr w:type="spellEnd"/>
      <w:r w:rsidRPr="008918CF">
        <w:rPr>
          <w:lang w:val="en-GB"/>
        </w:rPr>
        <w:t xml:space="preserve">, T., 2021., </w:t>
      </w:r>
      <w:hyperlink r:id="rId36" w:history="1">
        <w:r w:rsidRPr="008918CF">
          <w:rPr>
            <w:rStyle w:val="Hyperlink"/>
            <w:lang w:val="en-GB"/>
          </w:rPr>
          <w:t>What age do players in different positions peak? - The Athletic</w:t>
        </w:r>
      </w:hyperlink>
      <w:r w:rsidRPr="008918CF">
        <w:rPr>
          <w:lang w:val="en-GB"/>
        </w:rPr>
        <w:t xml:space="preserve"> ., The Athletic., [Accessed 26-06-2022]</w:t>
      </w:r>
    </w:p>
    <w:p w14:paraId="7DD791D5" w14:textId="77777777" w:rsidR="0031303C" w:rsidRDefault="0031303C">
      <w:pPr>
        <w:pStyle w:val="TRHeaders"/>
      </w:pPr>
    </w:p>
    <w:p w14:paraId="45DB7DF3" w14:textId="77777777" w:rsidR="0031303C" w:rsidRDefault="0031303C">
      <w:pPr>
        <w:pStyle w:val="TRHeaders"/>
      </w:pPr>
    </w:p>
    <w:p w14:paraId="7296561D" w14:textId="77777777" w:rsidR="0031303C" w:rsidRDefault="0031303C">
      <w:pPr>
        <w:pStyle w:val="TRHeaders"/>
      </w:pPr>
    </w:p>
    <w:p w14:paraId="1FA6A985" w14:textId="77777777" w:rsidR="0031303C" w:rsidRDefault="0031303C">
      <w:pPr>
        <w:pStyle w:val="TRHeaders"/>
      </w:pPr>
    </w:p>
    <w:p w14:paraId="4CA1E7DA" w14:textId="77777777" w:rsidR="0031303C" w:rsidRDefault="0031303C">
      <w:pPr>
        <w:pStyle w:val="TRHeaders"/>
      </w:pPr>
    </w:p>
    <w:p w14:paraId="4A911D53" w14:textId="77777777" w:rsidR="0031303C" w:rsidRDefault="0031303C">
      <w:pPr>
        <w:pStyle w:val="TRHeaders"/>
      </w:pPr>
    </w:p>
    <w:p w14:paraId="07D01215" w14:textId="77777777" w:rsidR="0031303C" w:rsidRDefault="0031303C">
      <w:pPr>
        <w:pStyle w:val="TRHeaders"/>
      </w:pPr>
    </w:p>
    <w:p w14:paraId="6C3D3261" w14:textId="77777777" w:rsidR="00EB2390" w:rsidRDefault="00EB2390">
      <w:pPr>
        <w:pStyle w:val="TRHeaders"/>
      </w:pPr>
    </w:p>
    <w:p w14:paraId="7F73E9F0" w14:textId="77777777" w:rsidR="00EB2390" w:rsidRDefault="00EB2390">
      <w:pPr>
        <w:pStyle w:val="TRHeaders"/>
      </w:pPr>
    </w:p>
    <w:p w14:paraId="39E1D03F" w14:textId="77777777" w:rsidR="00EB2390" w:rsidRDefault="00EB2390">
      <w:pPr>
        <w:pStyle w:val="TRHeaders"/>
      </w:pPr>
    </w:p>
    <w:p w14:paraId="19144F03" w14:textId="77777777" w:rsidR="00EB2390" w:rsidRDefault="00EB2390">
      <w:pPr>
        <w:pStyle w:val="TRHeaders"/>
      </w:pPr>
    </w:p>
    <w:p w14:paraId="07364EC9" w14:textId="77777777" w:rsidR="00EB2390" w:rsidRDefault="00EB2390">
      <w:pPr>
        <w:pStyle w:val="TRHeaders"/>
      </w:pPr>
    </w:p>
    <w:p w14:paraId="1F0F362B" w14:textId="77777777" w:rsidR="008611C3" w:rsidRDefault="008611C3">
      <w:pPr>
        <w:pStyle w:val="TRHeaders"/>
      </w:pPr>
    </w:p>
    <w:p w14:paraId="2FFC2BA3" w14:textId="77777777" w:rsidR="008611C3" w:rsidRDefault="008611C3">
      <w:pPr>
        <w:pStyle w:val="TRHeaders"/>
      </w:pPr>
    </w:p>
    <w:p w14:paraId="69572D01" w14:textId="77777777" w:rsidR="008611C3" w:rsidRDefault="008611C3">
      <w:pPr>
        <w:pStyle w:val="TRHeaders"/>
      </w:pPr>
    </w:p>
    <w:p w14:paraId="03B7D7B4" w14:textId="77777777" w:rsidR="008611C3" w:rsidRDefault="008611C3">
      <w:pPr>
        <w:pStyle w:val="TRHeaders"/>
      </w:pPr>
    </w:p>
    <w:p w14:paraId="6758422B" w14:textId="77777777" w:rsidR="008611C3" w:rsidRDefault="008611C3">
      <w:pPr>
        <w:pStyle w:val="TRHeaders"/>
      </w:pPr>
    </w:p>
    <w:p w14:paraId="5ADAFF6F" w14:textId="414562B7" w:rsidR="008611C3" w:rsidRDefault="008611C3">
      <w:pPr>
        <w:pStyle w:val="TRHeaders"/>
      </w:pPr>
    </w:p>
    <w:p w14:paraId="1DE8EE69" w14:textId="0C0EE327" w:rsidR="008918CF" w:rsidRDefault="008918CF">
      <w:pPr>
        <w:pStyle w:val="TRHeaders"/>
      </w:pPr>
    </w:p>
    <w:p w14:paraId="322CFAB4" w14:textId="029A9353" w:rsidR="008918CF" w:rsidRDefault="008918CF">
      <w:pPr>
        <w:pStyle w:val="TRHeaders"/>
      </w:pPr>
    </w:p>
    <w:p w14:paraId="7F129903" w14:textId="0784FB56" w:rsidR="008918CF" w:rsidRDefault="008918CF">
      <w:pPr>
        <w:pStyle w:val="TRHeaders"/>
      </w:pPr>
    </w:p>
    <w:p w14:paraId="13AAC45F" w14:textId="193C37D9" w:rsidR="008918CF" w:rsidRDefault="008918CF">
      <w:pPr>
        <w:pStyle w:val="TRHeaders"/>
      </w:pPr>
    </w:p>
    <w:p w14:paraId="36373050" w14:textId="7E45348A" w:rsidR="008918CF" w:rsidRDefault="008918CF">
      <w:pPr>
        <w:pStyle w:val="TRHeaders"/>
      </w:pPr>
    </w:p>
    <w:p w14:paraId="3FFD9D46" w14:textId="77777777" w:rsidR="008918CF" w:rsidRDefault="008918CF">
      <w:pPr>
        <w:pStyle w:val="TRHeaders"/>
      </w:pPr>
    </w:p>
    <w:p w14:paraId="7E2F1D5D" w14:textId="0562B6E6" w:rsidR="008611C3" w:rsidRDefault="008611C3" w:rsidP="008611C3">
      <w:pPr>
        <w:pStyle w:val="Heading1"/>
        <w:numPr>
          <w:ilvl w:val="0"/>
          <w:numId w:val="0"/>
        </w:numPr>
        <w:ind w:left="2268"/>
        <w:jc w:val="left"/>
      </w:pPr>
      <w:r>
        <w:lastRenderedPageBreak/>
        <w:t xml:space="preserve">                </w:t>
      </w:r>
      <w:bookmarkStart w:id="25" w:name="_Toc115867890"/>
      <w:r>
        <w:t>Learning Points</w:t>
      </w:r>
      <w:bookmarkEnd w:id="25"/>
    </w:p>
    <w:p w14:paraId="5152FCB9" w14:textId="1217336D" w:rsidR="005D0B61" w:rsidRDefault="008611C3" w:rsidP="005D0B61">
      <w:pPr>
        <w:pStyle w:val="BodyText"/>
        <w:numPr>
          <w:ilvl w:val="0"/>
          <w:numId w:val="29"/>
        </w:numPr>
        <w:jc w:val="left"/>
        <w:rPr>
          <w:rFonts w:ascii="Times New Roman" w:hAnsi="Times New Roman"/>
          <w:b/>
          <w:bCs/>
          <w:sz w:val="28"/>
          <w:szCs w:val="28"/>
        </w:rPr>
      </w:pPr>
      <w:r w:rsidRPr="005D0B61">
        <w:rPr>
          <w:rFonts w:ascii="Times New Roman" w:hAnsi="Times New Roman"/>
          <w:b/>
          <w:bCs/>
          <w:sz w:val="28"/>
          <w:szCs w:val="28"/>
        </w:rPr>
        <w:t xml:space="preserve">Skills acquired </w:t>
      </w:r>
      <w:r w:rsidR="005D0B61" w:rsidRPr="005D0B61">
        <w:rPr>
          <w:rFonts w:ascii="Times New Roman" w:hAnsi="Times New Roman"/>
          <w:b/>
          <w:bCs/>
          <w:sz w:val="28"/>
          <w:szCs w:val="28"/>
        </w:rPr>
        <w:t>or improved</w:t>
      </w:r>
    </w:p>
    <w:p w14:paraId="457269C5" w14:textId="0D29D7E3" w:rsidR="0055264F" w:rsidRPr="005D0B61" w:rsidRDefault="005D0B61" w:rsidP="005D0B61">
      <w:pPr>
        <w:pStyle w:val="BodyText"/>
        <w:jc w:val="left"/>
        <w:rPr>
          <w:rFonts w:cs="Arial"/>
          <w:szCs w:val="20"/>
        </w:rPr>
      </w:pPr>
      <w:r>
        <w:rPr>
          <w:rFonts w:cs="Arial"/>
          <w:szCs w:val="20"/>
        </w:rPr>
        <w:t xml:space="preserve">This </w:t>
      </w:r>
      <w:r w:rsidR="00755AEC">
        <w:rPr>
          <w:rFonts w:cs="Arial"/>
          <w:szCs w:val="20"/>
        </w:rPr>
        <w:t xml:space="preserve">thesis forced me to lean on skillsets I either was not proficient in or did not have altogether. Firstly, prior to the project my coding was not a strength. </w:t>
      </w:r>
      <w:r w:rsidR="0089251C">
        <w:rPr>
          <w:rFonts w:cs="Arial"/>
          <w:szCs w:val="20"/>
        </w:rPr>
        <w:t>E</w:t>
      </w:r>
      <w:r w:rsidR="00755AEC">
        <w:rPr>
          <w:rFonts w:cs="Arial"/>
          <w:szCs w:val="20"/>
        </w:rPr>
        <w:t>ven within the limited remit of machine-learning</w:t>
      </w:r>
      <w:r w:rsidR="0089251C">
        <w:rPr>
          <w:rFonts w:cs="Arial"/>
          <w:szCs w:val="20"/>
        </w:rPr>
        <w:t xml:space="preserve">-based coding </w:t>
      </w:r>
      <w:r w:rsidR="00755AEC">
        <w:rPr>
          <w:rFonts w:cs="Arial"/>
          <w:szCs w:val="20"/>
        </w:rPr>
        <w:t xml:space="preserve">there were </w:t>
      </w:r>
      <w:r w:rsidR="0089251C">
        <w:rPr>
          <w:rFonts w:cs="Arial"/>
          <w:szCs w:val="20"/>
        </w:rPr>
        <w:t>significant</w:t>
      </w:r>
      <w:r w:rsidR="00755AEC">
        <w:rPr>
          <w:rFonts w:cs="Arial"/>
          <w:szCs w:val="20"/>
        </w:rPr>
        <w:t xml:space="preserve"> gaps in my knowledge that I had to correct quickly</w:t>
      </w:r>
      <w:r w:rsidR="0089251C">
        <w:rPr>
          <w:rFonts w:cs="Arial"/>
          <w:szCs w:val="20"/>
        </w:rPr>
        <w:t>. For instance, prior to the study I had never created a classification Multilayer Perceptron, had never created a correlation covariance matrix</w:t>
      </w:r>
      <w:r w:rsidR="00EE07AD">
        <w:rPr>
          <w:rFonts w:cs="Arial"/>
          <w:szCs w:val="20"/>
        </w:rPr>
        <w:t xml:space="preserve">, and never performed a Principal Components Analysis. Consequently, in </w:t>
      </w:r>
      <w:r w:rsidR="000F1AF8">
        <w:rPr>
          <w:rFonts w:cs="Arial"/>
          <w:szCs w:val="20"/>
        </w:rPr>
        <w:t xml:space="preserve">order to </w:t>
      </w:r>
      <w:r w:rsidR="00EE07AD">
        <w:rPr>
          <w:rFonts w:cs="Arial"/>
          <w:szCs w:val="20"/>
        </w:rPr>
        <w:t>complet</w:t>
      </w:r>
      <w:r w:rsidR="000F1AF8">
        <w:rPr>
          <w:rFonts w:cs="Arial"/>
          <w:szCs w:val="20"/>
        </w:rPr>
        <w:t xml:space="preserve">e </w:t>
      </w:r>
      <w:r w:rsidR="00EE07AD">
        <w:rPr>
          <w:rFonts w:cs="Arial"/>
          <w:szCs w:val="20"/>
        </w:rPr>
        <w:t xml:space="preserve">this </w:t>
      </w:r>
      <w:proofErr w:type="gramStart"/>
      <w:r w:rsidR="00EE07AD">
        <w:rPr>
          <w:rFonts w:cs="Arial"/>
          <w:szCs w:val="20"/>
        </w:rPr>
        <w:t>project</w:t>
      </w:r>
      <w:proofErr w:type="gramEnd"/>
      <w:r w:rsidR="00EE07AD">
        <w:rPr>
          <w:rFonts w:cs="Arial"/>
          <w:szCs w:val="20"/>
        </w:rPr>
        <w:t xml:space="preserve"> I had to both improve my overall coding ability and learn how to use some new techniques</w:t>
      </w:r>
      <w:r w:rsidR="0055264F">
        <w:rPr>
          <w:rFonts w:cs="Arial"/>
          <w:szCs w:val="20"/>
        </w:rPr>
        <w:t>.</w:t>
      </w:r>
    </w:p>
    <w:p w14:paraId="0F776BDF" w14:textId="1FB55ADE" w:rsidR="004B44BE" w:rsidRDefault="008611C3" w:rsidP="004B44BE">
      <w:pPr>
        <w:pStyle w:val="BodyText"/>
        <w:numPr>
          <w:ilvl w:val="0"/>
          <w:numId w:val="29"/>
        </w:numPr>
        <w:jc w:val="left"/>
        <w:rPr>
          <w:rFonts w:ascii="Times New Roman" w:hAnsi="Times New Roman"/>
          <w:b/>
          <w:bCs/>
          <w:sz w:val="28"/>
          <w:szCs w:val="28"/>
        </w:rPr>
      </w:pPr>
      <w:r w:rsidRPr="005D0B61">
        <w:rPr>
          <w:b/>
          <w:bCs/>
          <w:sz w:val="28"/>
          <w:szCs w:val="28"/>
        </w:rPr>
        <w:t>Knowledge gained</w:t>
      </w:r>
    </w:p>
    <w:p w14:paraId="0B6BB79D" w14:textId="194BE91F" w:rsidR="004B44BE" w:rsidRDefault="006610EA" w:rsidP="004B44BE">
      <w:pPr>
        <w:pStyle w:val="BodyText"/>
        <w:jc w:val="left"/>
        <w:rPr>
          <w:rFonts w:cs="Arial"/>
          <w:szCs w:val="20"/>
        </w:rPr>
      </w:pPr>
      <w:r>
        <w:rPr>
          <w:rFonts w:cs="Arial"/>
          <w:szCs w:val="20"/>
        </w:rPr>
        <w:t xml:space="preserve">Though I had used most of the ML algorithms on this project before, I did not have a deep understanding of how they worked or under what circumstances they would be the preferred options. The thesis forced me to improve my knowledge in this space, particularly when </w:t>
      </w:r>
      <w:proofErr w:type="spellStart"/>
      <w:r>
        <w:rPr>
          <w:rFonts w:cs="Arial"/>
          <w:szCs w:val="20"/>
        </w:rPr>
        <w:t>analysing</w:t>
      </w:r>
      <w:proofErr w:type="spellEnd"/>
      <w:r>
        <w:rPr>
          <w:rFonts w:cs="Arial"/>
          <w:szCs w:val="20"/>
        </w:rPr>
        <w:t xml:space="preserve"> the performance of different algorithms.</w:t>
      </w:r>
      <w:r w:rsidR="001A0259">
        <w:rPr>
          <w:rFonts w:cs="Arial"/>
          <w:szCs w:val="20"/>
        </w:rPr>
        <w:t xml:space="preserve"> The thesis also helped me understand how disproportionately important the data collection and pre-processing steps are for studies of this kind. This was demonstrated in a first attempt at this project, where due to a lack of features and some incorrectly labelled samples, the results were not</w:t>
      </w:r>
      <w:r w:rsidR="000F1AF8">
        <w:rPr>
          <w:rFonts w:cs="Arial"/>
          <w:szCs w:val="20"/>
        </w:rPr>
        <w:t xml:space="preserve"> promising at all. After gathering more relevant data and correcting certain inaccuracies performance improved significantly.</w:t>
      </w:r>
    </w:p>
    <w:p w14:paraId="103B12F2" w14:textId="52B60638" w:rsidR="000F1AF8" w:rsidRPr="00EE349C" w:rsidRDefault="000F1AF8" w:rsidP="004B44BE">
      <w:pPr>
        <w:pStyle w:val="BodyText"/>
        <w:jc w:val="left"/>
        <w:rPr>
          <w:rFonts w:cs="Arial"/>
          <w:szCs w:val="20"/>
        </w:rPr>
      </w:pPr>
      <w:r>
        <w:rPr>
          <w:rFonts w:cs="Arial"/>
          <w:szCs w:val="20"/>
        </w:rPr>
        <w:t xml:space="preserve">I also learned </w:t>
      </w:r>
      <w:r w:rsidR="00FF1F59">
        <w:rPr>
          <w:rFonts w:cs="Arial"/>
          <w:szCs w:val="20"/>
        </w:rPr>
        <w:t>how hard it can be to both uncover the influence of certain variables, and the difficulty in making any sort of causal inference due to either confounding factors or unknown directionality. A good example in this study was the Relative Age Effect (RAE), which did not appear to have any relevance to whether a player was successful or not, but a closer look revealed it that it was likely having some effect on the composition of the sample</w:t>
      </w:r>
      <w:r w:rsidR="00EE349C">
        <w:rPr>
          <w:rFonts w:cs="Arial"/>
          <w:szCs w:val="20"/>
        </w:rPr>
        <w:t xml:space="preserve">. Therefore, it is hard to say it was irrelevant even if it had no </w:t>
      </w:r>
      <w:r w:rsidR="00EE349C">
        <w:rPr>
          <w:rFonts w:cs="Arial"/>
          <w:i/>
          <w:iCs/>
          <w:szCs w:val="20"/>
        </w:rPr>
        <w:t xml:space="preserve">direct </w:t>
      </w:r>
      <w:r w:rsidR="00EE349C">
        <w:rPr>
          <w:rFonts w:cs="Arial"/>
          <w:szCs w:val="20"/>
        </w:rPr>
        <w:t>influence on success.</w:t>
      </w:r>
    </w:p>
    <w:p w14:paraId="7D89729F" w14:textId="7AACC672" w:rsidR="008611C3" w:rsidRPr="005D0B61" w:rsidRDefault="008611C3" w:rsidP="008611C3">
      <w:pPr>
        <w:pStyle w:val="BodyText"/>
        <w:numPr>
          <w:ilvl w:val="0"/>
          <w:numId w:val="29"/>
        </w:numPr>
        <w:jc w:val="left"/>
        <w:rPr>
          <w:rFonts w:ascii="Times New Roman" w:hAnsi="Times New Roman"/>
          <w:b/>
          <w:bCs/>
          <w:sz w:val="28"/>
          <w:szCs w:val="28"/>
        </w:rPr>
      </w:pPr>
      <w:r w:rsidRPr="005D0B61">
        <w:rPr>
          <w:b/>
          <w:bCs/>
          <w:sz w:val="28"/>
          <w:szCs w:val="28"/>
        </w:rPr>
        <w:lastRenderedPageBreak/>
        <w:t>What I would do differently</w:t>
      </w:r>
    </w:p>
    <w:p w14:paraId="1A1BA34B" w14:textId="77777777" w:rsidR="008611C3" w:rsidRDefault="008611C3">
      <w:pPr>
        <w:pStyle w:val="TRHeaders"/>
      </w:pPr>
    </w:p>
    <w:p w14:paraId="09028227" w14:textId="0E016BAF" w:rsidR="008611C3" w:rsidRDefault="00EE349C" w:rsidP="00043141">
      <w:pPr>
        <w:pStyle w:val="TRHeaders"/>
        <w:spacing w:line="480" w:lineRule="auto"/>
        <w:jc w:val="left"/>
        <w:rPr>
          <w:rFonts w:ascii="Arial" w:hAnsi="Arial" w:cs="Arial"/>
          <w:b w:val="0"/>
          <w:bCs w:val="0"/>
          <w:sz w:val="20"/>
          <w:szCs w:val="20"/>
        </w:rPr>
      </w:pPr>
      <w:r>
        <w:rPr>
          <w:rFonts w:ascii="Arial" w:hAnsi="Arial" w:cs="Arial"/>
          <w:b w:val="0"/>
          <w:bCs w:val="0"/>
          <w:sz w:val="20"/>
          <w:szCs w:val="20"/>
        </w:rPr>
        <w:t>Firstly, I would perhaps choose a more workable problem to explore. The major difficulty in this study was the lack of relevant and available data. I thought the problem was important enough to persist anyway, and the results make me happy I did. However, in hindsight I was risking far too much in pursuing a thesis that may not have even been possible due to data constraints.</w:t>
      </w:r>
    </w:p>
    <w:p w14:paraId="678CC215" w14:textId="107EEA07" w:rsidR="00043141" w:rsidRDefault="00043141" w:rsidP="00043141">
      <w:pPr>
        <w:pStyle w:val="TRHeaders"/>
        <w:spacing w:before="240" w:line="480" w:lineRule="auto"/>
        <w:jc w:val="left"/>
        <w:rPr>
          <w:rFonts w:ascii="Arial" w:hAnsi="Arial" w:cs="Arial"/>
          <w:b w:val="0"/>
          <w:bCs w:val="0"/>
          <w:sz w:val="20"/>
          <w:szCs w:val="20"/>
        </w:rPr>
      </w:pPr>
      <w:r>
        <w:rPr>
          <w:rFonts w:ascii="Arial" w:hAnsi="Arial" w:cs="Arial"/>
          <w:b w:val="0"/>
          <w:bCs w:val="0"/>
          <w:sz w:val="20"/>
          <w:szCs w:val="20"/>
        </w:rPr>
        <w:t xml:space="preserve">Secondly, I would take time to learn certain scraping techniques to make the data gathering process more </w:t>
      </w:r>
      <w:r w:rsidR="00A078CF">
        <w:rPr>
          <w:rFonts w:ascii="Arial" w:hAnsi="Arial" w:cs="Arial"/>
          <w:b w:val="0"/>
          <w:bCs w:val="0"/>
          <w:sz w:val="20"/>
          <w:szCs w:val="20"/>
        </w:rPr>
        <w:t>time efficient</w:t>
      </w:r>
      <w:r>
        <w:rPr>
          <w:rFonts w:ascii="Arial" w:hAnsi="Arial" w:cs="Arial"/>
          <w:b w:val="0"/>
          <w:bCs w:val="0"/>
          <w:sz w:val="20"/>
          <w:szCs w:val="20"/>
        </w:rPr>
        <w:t xml:space="preserve">. As mentioned previously, my programming skill is </w:t>
      </w:r>
      <w:r w:rsidR="00A078CF">
        <w:rPr>
          <w:rFonts w:ascii="Arial" w:hAnsi="Arial" w:cs="Arial"/>
          <w:b w:val="0"/>
          <w:bCs w:val="0"/>
          <w:sz w:val="20"/>
          <w:szCs w:val="20"/>
        </w:rPr>
        <w:t>limited,</w:t>
      </w:r>
      <w:r>
        <w:rPr>
          <w:rFonts w:ascii="Arial" w:hAnsi="Arial" w:cs="Arial"/>
          <w:b w:val="0"/>
          <w:bCs w:val="0"/>
          <w:sz w:val="20"/>
          <w:szCs w:val="20"/>
        </w:rPr>
        <w:t xml:space="preserve"> and I did not feel comfortable learning that sort of thing in the fear that it may have taken too long. Again, in hindsight the tradeoff was not nearly as steep as I feared relative to the alternative, as I literally spent weeks in terms of hours finding and entering data by hand into a spreadsheet for 19040 cells. On the one hand, collecting the data by hand allowed</w:t>
      </w:r>
      <w:r w:rsidR="00A078CF">
        <w:rPr>
          <w:rFonts w:ascii="Arial" w:hAnsi="Arial" w:cs="Arial"/>
          <w:b w:val="0"/>
          <w:bCs w:val="0"/>
          <w:sz w:val="20"/>
          <w:szCs w:val="20"/>
        </w:rPr>
        <w:t xml:space="preserve"> greater precision, but this was not worth the excessive time spent on it.</w:t>
      </w:r>
    </w:p>
    <w:p w14:paraId="5C94491F" w14:textId="652DFBAF" w:rsidR="00A078CF" w:rsidRDefault="00A078CF" w:rsidP="00043141">
      <w:pPr>
        <w:pStyle w:val="TRHeaders"/>
        <w:spacing w:before="240" w:line="480" w:lineRule="auto"/>
        <w:jc w:val="left"/>
        <w:rPr>
          <w:rFonts w:ascii="Arial" w:hAnsi="Arial" w:cs="Arial"/>
          <w:b w:val="0"/>
          <w:bCs w:val="0"/>
          <w:sz w:val="20"/>
          <w:szCs w:val="20"/>
        </w:rPr>
      </w:pPr>
      <w:r>
        <w:rPr>
          <w:rFonts w:ascii="Arial" w:hAnsi="Arial" w:cs="Arial"/>
          <w:b w:val="0"/>
          <w:bCs w:val="0"/>
          <w:sz w:val="20"/>
          <w:szCs w:val="20"/>
        </w:rPr>
        <w:t xml:space="preserve">Lastly, I would think through the problem more carefully and ensure everything is clearly defined. One of the things pointed about by both my supervisor and he second reviewer was that some terms were not clearly defined. In particular, the ‘success’ definition that my whole project rested on. While I eventually arrived at a suitable definition for it, this should have better thought through from the onset to avoid confusion to both the readers and </w:t>
      </w:r>
      <w:proofErr w:type="gramStart"/>
      <w:r>
        <w:rPr>
          <w:rFonts w:ascii="Arial" w:hAnsi="Arial" w:cs="Arial"/>
          <w:b w:val="0"/>
          <w:bCs w:val="0"/>
          <w:sz w:val="20"/>
          <w:szCs w:val="20"/>
        </w:rPr>
        <w:t>myself</w:t>
      </w:r>
      <w:proofErr w:type="gramEnd"/>
      <w:r>
        <w:rPr>
          <w:rFonts w:ascii="Arial" w:hAnsi="Arial" w:cs="Arial"/>
          <w:b w:val="0"/>
          <w:bCs w:val="0"/>
          <w:sz w:val="20"/>
          <w:szCs w:val="20"/>
        </w:rPr>
        <w:t>.</w:t>
      </w:r>
    </w:p>
    <w:p w14:paraId="36307256" w14:textId="77777777" w:rsidR="00EE349C" w:rsidRPr="00EE349C" w:rsidRDefault="00EE349C" w:rsidP="00EE349C">
      <w:pPr>
        <w:pStyle w:val="TRHeaders"/>
        <w:jc w:val="left"/>
        <w:rPr>
          <w:rFonts w:ascii="Arial" w:hAnsi="Arial" w:cs="Arial"/>
          <w:b w:val="0"/>
          <w:bCs w:val="0"/>
          <w:sz w:val="20"/>
          <w:szCs w:val="20"/>
        </w:rPr>
      </w:pPr>
    </w:p>
    <w:p w14:paraId="1C92DB53" w14:textId="77777777" w:rsidR="008611C3" w:rsidRDefault="008611C3">
      <w:pPr>
        <w:pStyle w:val="TRHeaders"/>
      </w:pPr>
    </w:p>
    <w:p w14:paraId="6DF721D9" w14:textId="77777777" w:rsidR="008611C3" w:rsidRDefault="008611C3">
      <w:pPr>
        <w:pStyle w:val="TRHeaders"/>
      </w:pPr>
    </w:p>
    <w:p w14:paraId="2417B7E6" w14:textId="77777777" w:rsidR="008611C3" w:rsidRDefault="008611C3">
      <w:pPr>
        <w:pStyle w:val="TRHeaders"/>
      </w:pPr>
    </w:p>
    <w:p w14:paraId="62347A10" w14:textId="77777777" w:rsidR="008611C3" w:rsidRDefault="008611C3">
      <w:pPr>
        <w:pStyle w:val="TRHeaders"/>
      </w:pPr>
    </w:p>
    <w:p w14:paraId="1291A25E" w14:textId="77777777" w:rsidR="008611C3" w:rsidRDefault="008611C3">
      <w:pPr>
        <w:pStyle w:val="TRHeaders"/>
      </w:pPr>
    </w:p>
    <w:p w14:paraId="67A1C086" w14:textId="77777777" w:rsidR="008611C3" w:rsidRDefault="008611C3">
      <w:pPr>
        <w:pStyle w:val="TRHeaders"/>
      </w:pPr>
    </w:p>
    <w:p w14:paraId="652D5354" w14:textId="77777777" w:rsidR="008611C3" w:rsidRDefault="008611C3">
      <w:pPr>
        <w:pStyle w:val="TRHeaders"/>
      </w:pPr>
    </w:p>
    <w:p w14:paraId="0EFA828B" w14:textId="77777777" w:rsidR="008611C3" w:rsidRDefault="008611C3">
      <w:pPr>
        <w:pStyle w:val="TRHeaders"/>
      </w:pPr>
    </w:p>
    <w:p w14:paraId="23423D10" w14:textId="77777777" w:rsidR="008611C3" w:rsidRDefault="008611C3">
      <w:pPr>
        <w:pStyle w:val="TRHeaders"/>
      </w:pPr>
    </w:p>
    <w:p w14:paraId="5260CD3B" w14:textId="77777777" w:rsidR="008611C3" w:rsidRDefault="008611C3" w:rsidP="00F428CA">
      <w:pPr>
        <w:pStyle w:val="TRHeaders"/>
        <w:jc w:val="left"/>
      </w:pPr>
    </w:p>
    <w:p w14:paraId="0FC00083" w14:textId="3C9DD72F" w:rsidR="000B6F68" w:rsidRDefault="000B6F68">
      <w:pPr>
        <w:pStyle w:val="TRHeaders"/>
      </w:pPr>
      <w:r>
        <w:lastRenderedPageBreak/>
        <w:t>APPENDI</w:t>
      </w:r>
      <w:r w:rsidR="00F428CA">
        <w:t>X</w:t>
      </w:r>
    </w:p>
    <w:p w14:paraId="2AC50CAA" w14:textId="77777777" w:rsidR="00EB2390" w:rsidRDefault="00EB2390" w:rsidP="00EB2390">
      <w:pPr>
        <w:pStyle w:val="Heading6"/>
        <w:numPr>
          <w:ilvl w:val="0"/>
          <w:numId w:val="0"/>
        </w:numPr>
      </w:pPr>
    </w:p>
    <w:p w14:paraId="26C9E23C" w14:textId="77777777" w:rsidR="00EB2390" w:rsidRDefault="00EB2390" w:rsidP="00EB2390">
      <w:pPr>
        <w:pStyle w:val="Heading6"/>
        <w:numPr>
          <w:ilvl w:val="0"/>
          <w:numId w:val="0"/>
        </w:numPr>
      </w:pPr>
    </w:p>
    <w:p w14:paraId="5A400FE3" w14:textId="61E6BB83" w:rsidR="00EC0319" w:rsidRDefault="00EB2390" w:rsidP="00EC0319">
      <w:pPr>
        <w:pStyle w:val="Heading6"/>
        <w:numPr>
          <w:ilvl w:val="0"/>
          <w:numId w:val="24"/>
        </w:numPr>
      </w:pPr>
      <w:bookmarkStart w:id="26" w:name="_Toc115867891"/>
      <w:r>
        <w:t>Libraries</w:t>
      </w:r>
      <w:r w:rsidR="00EC0319">
        <w:t xml:space="preserve"> and code</w:t>
      </w:r>
      <w:bookmarkEnd w:id="26"/>
    </w:p>
    <w:p w14:paraId="6BB47D4F" w14:textId="158B2913" w:rsidR="00EC0319" w:rsidRDefault="00EC0319" w:rsidP="00EC0319">
      <w:pPr>
        <w:pStyle w:val="BodyText"/>
        <w:jc w:val="left"/>
      </w:pPr>
      <w:r>
        <w:t>The following libraries were used for this study:</w:t>
      </w:r>
    </w:p>
    <w:p w14:paraId="5817BF6F" w14:textId="27F70726" w:rsidR="00EC0319" w:rsidRDefault="00EC0319" w:rsidP="00EC0319">
      <w:pPr>
        <w:pStyle w:val="BodyText"/>
        <w:numPr>
          <w:ilvl w:val="0"/>
          <w:numId w:val="25"/>
        </w:numPr>
        <w:spacing w:before="0"/>
        <w:ind w:left="641" w:hanging="357"/>
      </w:pPr>
      <w:proofErr w:type="spellStart"/>
      <w:proofErr w:type="gramStart"/>
      <w:r>
        <w:t>matplotlib.pyplot</w:t>
      </w:r>
      <w:proofErr w:type="spellEnd"/>
      <w:proofErr w:type="gramEnd"/>
    </w:p>
    <w:p w14:paraId="2217EBAE" w14:textId="0CB77C04" w:rsidR="00EC0319" w:rsidRDefault="00EC0319" w:rsidP="00EC0319">
      <w:pPr>
        <w:pStyle w:val="BodyText"/>
        <w:numPr>
          <w:ilvl w:val="0"/>
          <w:numId w:val="25"/>
        </w:numPr>
        <w:spacing w:before="0"/>
        <w:ind w:left="641" w:hanging="357"/>
      </w:pPr>
      <w:r>
        <w:t xml:space="preserve">pandas </w:t>
      </w:r>
    </w:p>
    <w:p w14:paraId="0AB92A56" w14:textId="2C3CBD64" w:rsidR="00EC0319" w:rsidRDefault="00EC0319" w:rsidP="00EC0319">
      <w:pPr>
        <w:pStyle w:val="BodyText"/>
        <w:numPr>
          <w:ilvl w:val="0"/>
          <w:numId w:val="25"/>
        </w:numPr>
        <w:spacing w:before="0"/>
        <w:ind w:left="641" w:hanging="357"/>
      </w:pPr>
      <w:proofErr w:type="spellStart"/>
      <w:r>
        <w:t>numpy</w:t>
      </w:r>
      <w:proofErr w:type="spellEnd"/>
      <w:r>
        <w:t xml:space="preserve"> </w:t>
      </w:r>
    </w:p>
    <w:p w14:paraId="7C99DA96" w14:textId="397C3E74" w:rsidR="00EC0319" w:rsidRDefault="00EC0319" w:rsidP="00EC0319">
      <w:pPr>
        <w:pStyle w:val="BodyText"/>
        <w:numPr>
          <w:ilvl w:val="0"/>
          <w:numId w:val="25"/>
        </w:numPr>
        <w:spacing w:before="0"/>
        <w:ind w:left="641" w:hanging="357"/>
      </w:pPr>
      <w:r>
        <w:t>seaborn</w:t>
      </w:r>
    </w:p>
    <w:p w14:paraId="3563B949" w14:textId="32213533" w:rsidR="00EC0319" w:rsidRDefault="00EC0319" w:rsidP="00EC0319">
      <w:pPr>
        <w:pStyle w:val="BodyText"/>
        <w:numPr>
          <w:ilvl w:val="0"/>
          <w:numId w:val="25"/>
        </w:numPr>
        <w:spacing w:before="0"/>
        <w:ind w:left="641" w:hanging="357"/>
      </w:pPr>
      <w:proofErr w:type="spellStart"/>
      <w:proofErr w:type="gramStart"/>
      <w:r>
        <w:t>sklearn.model</w:t>
      </w:r>
      <w:proofErr w:type="gramEnd"/>
      <w:r>
        <w:t>_selection</w:t>
      </w:r>
      <w:proofErr w:type="spellEnd"/>
      <w:r>
        <w:t xml:space="preserve"> </w:t>
      </w:r>
    </w:p>
    <w:p w14:paraId="4DC7E4AF" w14:textId="6B11EBF0" w:rsidR="00EC0319" w:rsidRDefault="00EC0319" w:rsidP="00EC0319">
      <w:pPr>
        <w:pStyle w:val="BodyText"/>
        <w:numPr>
          <w:ilvl w:val="0"/>
          <w:numId w:val="25"/>
        </w:numPr>
        <w:spacing w:before="0"/>
        <w:ind w:left="641" w:hanging="357"/>
      </w:pPr>
      <w:proofErr w:type="spellStart"/>
      <w:proofErr w:type="gramStart"/>
      <w:r>
        <w:t>sklearn.preprocessing</w:t>
      </w:r>
      <w:proofErr w:type="spellEnd"/>
      <w:proofErr w:type="gramEnd"/>
      <w:r>
        <w:t xml:space="preserve"> </w:t>
      </w:r>
    </w:p>
    <w:p w14:paraId="089CEC23" w14:textId="6167E8C4" w:rsidR="00EC0319" w:rsidRDefault="00EC0319" w:rsidP="00EC0319">
      <w:pPr>
        <w:pStyle w:val="BodyText"/>
        <w:numPr>
          <w:ilvl w:val="0"/>
          <w:numId w:val="25"/>
        </w:numPr>
        <w:spacing w:before="0"/>
        <w:ind w:left="641" w:hanging="357"/>
      </w:pPr>
      <w:proofErr w:type="spellStart"/>
      <w:proofErr w:type="gramStart"/>
      <w:r>
        <w:t>sklearn.metrics</w:t>
      </w:r>
      <w:proofErr w:type="spellEnd"/>
      <w:proofErr w:type="gramEnd"/>
      <w:r>
        <w:t xml:space="preserve"> </w:t>
      </w:r>
    </w:p>
    <w:p w14:paraId="071BB709" w14:textId="636102AF" w:rsidR="00EC0319" w:rsidRDefault="00EC0319" w:rsidP="00EC0319">
      <w:pPr>
        <w:pStyle w:val="BodyText"/>
        <w:numPr>
          <w:ilvl w:val="0"/>
          <w:numId w:val="25"/>
        </w:numPr>
        <w:spacing w:before="0"/>
        <w:ind w:left="641" w:hanging="357"/>
      </w:pPr>
      <w:proofErr w:type="spellStart"/>
      <w:proofErr w:type="gramStart"/>
      <w:r>
        <w:t>sklearn.pipeline</w:t>
      </w:r>
      <w:proofErr w:type="spellEnd"/>
      <w:proofErr w:type="gramEnd"/>
      <w:r>
        <w:t xml:space="preserve"> </w:t>
      </w:r>
    </w:p>
    <w:p w14:paraId="4D499036" w14:textId="6D17DB63" w:rsidR="00EC0319" w:rsidRDefault="00EC0319" w:rsidP="00EC0319">
      <w:pPr>
        <w:pStyle w:val="BodyText"/>
        <w:numPr>
          <w:ilvl w:val="0"/>
          <w:numId w:val="25"/>
        </w:numPr>
        <w:spacing w:before="0"/>
        <w:ind w:left="641" w:hanging="357"/>
      </w:pPr>
      <w:proofErr w:type="spellStart"/>
      <w:proofErr w:type="gramStart"/>
      <w:r>
        <w:t>sklearn.decomposition</w:t>
      </w:r>
      <w:proofErr w:type="spellEnd"/>
      <w:proofErr w:type="gramEnd"/>
      <w:r>
        <w:t xml:space="preserve"> </w:t>
      </w:r>
    </w:p>
    <w:p w14:paraId="1A2E4D73" w14:textId="3D3EACE3" w:rsidR="00EC0319" w:rsidRDefault="00EC0319" w:rsidP="00EC0319">
      <w:pPr>
        <w:pStyle w:val="BodyText"/>
        <w:numPr>
          <w:ilvl w:val="0"/>
          <w:numId w:val="25"/>
        </w:numPr>
        <w:spacing w:before="0"/>
        <w:ind w:left="641" w:hanging="357"/>
      </w:pPr>
      <w:proofErr w:type="spellStart"/>
      <w:proofErr w:type="gramStart"/>
      <w:r>
        <w:t>sklearn.ensemble</w:t>
      </w:r>
      <w:proofErr w:type="spellEnd"/>
      <w:proofErr w:type="gramEnd"/>
      <w:r>
        <w:t xml:space="preserve"> </w:t>
      </w:r>
    </w:p>
    <w:p w14:paraId="7D5DE27B" w14:textId="1D476AE7" w:rsidR="00EC0319" w:rsidRDefault="00EC0319" w:rsidP="00EC0319">
      <w:pPr>
        <w:pStyle w:val="BodyText"/>
        <w:numPr>
          <w:ilvl w:val="0"/>
          <w:numId w:val="25"/>
        </w:numPr>
        <w:spacing w:before="0"/>
        <w:ind w:left="641" w:hanging="357"/>
      </w:pPr>
      <w:proofErr w:type="spellStart"/>
      <w:proofErr w:type="gramStart"/>
      <w:r>
        <w:t>sklearn.model</w:t>
      </w:r>
      <w:proofErr w:type="gramEnd"/>
      <w:r>
        <w:t>_selection</w:t>
      </w:r>
      <w:proofErr w:type="spellEnd"/>
      <w:r>
        <w:t xml:space="preserve"> </w:t>
      </w:r>
    </w:p>
    <w:p w14:paraId="15C6813F" w14:textId="26B07441" w:rsidR="00EC0319" w:rsidRDefault="00EC0319" w:rsidP="00EC0319">
      <w:pPr>
        <w:pStyle w:val="BodyText"/>
        <w:numPr>
          <w:ilvl w:val="0"/>
          <w:numId w:val="25"/>
        </w:numPr>
        <w:spacing w:before="0"/>
        <w:ind w:left="641" w:hanging="357"/>
      </w:pPr>
      <w:proofErr w:type="spellStart"/>
      <w:proofErr w:type="gramStart"/>
      <w:r>
        <w:t>sklearn.neighbors</w:t>
      </w:r>
      <w:proofErr w:type="spellEnd"/>
      <w:proofErr w:type="gramEnd"/>
      <w:r>
        <w:t xml:space="preserve"> </w:t>
      </w:r>
    </w:p>
    <w:p w14:paraId="7B590B66" w14:textId="51A390B9" w:rsidR="00EC0319" w:rsidRDefault="00EC0319" w:rsidP="00EC0319">
      <w:pPr>
        <w:pStyle w:val="BodyText"/>
        <w:numPr>
          <w:ilvl w:val="0"/>
          <w:numId w:val="25"/>
        </w:numPr>
        <w:spacing w:before="0"/>
        <w:ind w:left="641" w:hanging="357"/>
      </w:pPr>
      <w:proofErr w:type="spellStart"/>
      <w:r>
        <w:t>sklearn.svm</w:t>
      </w:r>
      <w:proofErr w:type="spellEnd"/>
    </w:p>
    <w:p w14:paraId="22174D21" w14:textId="6600A482" w:rsidR="00EC0319" w:rsidRDefault="00EC0319" w:rsidP="00EC0319">
      <w:pPr>
        <w:pStyle w:val="BodyText"/>
        <w:numPr>
          <w:ilvl w:val="0"/>
          <w:numId w:val="25"/>
        </w:numPr>
        <w:spacing w:before="0"/>
        <w:ind w:left="641" w:hanging="357"/>
      </w:pPr>
      <w:proofErr w:type="spellStart"/>
      <w:proofErr w:type="gramStart"/>
      <w:r>
        <w:t>keras.wrappers</w:t>
      </w:r>
      <w:proofErr w:type="gramEnd"/>
      <w:r>
        <w:t>.scikit_learn</w:t>
      </w:r>
      <w:proofErr w:type="spellEnd"/>
    </w:p>
    <w:p w14:paraId="72F6B53D" w14:textId="56978145" w:rsidR="00EC0319" w:rsidRDefault="00EC0319" w:rsidP="00EC0319">
      <w:pPr>
        <w:pStyle w:val="BodyText"/>
        <w:numPr>
          <w:ilvl w:val="0"/>
          <w:numId w:val="25"/>
        </w:numPr>
        <w:spacing w:before="0"/>
        <w:ind w:left="641" w:hanging="357"/>
      </w:pPr>
      <w:proofErr w:type="spellStart"/>
      <w:proofErr w:type="gramStart"/>
      <w:r>
        <w:t>keras.models</w:t>
      </w:r>
      <w:proofErr w:type="spellEnd"/>
      <w:proofErr w:type="gramEnd"/>
      <w:r>
        <w:t xml:space="preserve"> </w:t>
      </w:r>
    </w:p>
    <w:p w14:paraId="7D93E595" w14:textId="5C47F236" w:rsidR="00EC0319" w:rsidRDefault="00EC0319" w:rsidP="00EC0319">
      <w:pPr>
        <w:pStyle w:val="BodyText"/>
        <w:numPr>
          <w:ilvl w:val="0"/>
          <w:numId w:val="25"/>
        </w:numPr>
        <w:spacing w:before="0"/>
        <w:ind w:left="641" w:hanging="357"/>
      </w:pPr>
      <w:proofErr w:type="spellStart"/>
      <w:proofErr w:type="gramStart"/>
      <w:r>
        <w:t>keras.layers</w:t>
      </w:r>
      <w:proofErr w:type="spellEnd"/>
      <w:proofErr w:type="gramEnd"/>
      <w:r>
        <w:t xml:space="preserve"> </w:t>
      </w:r>
    </w:p>
    <w:p w14:paraId="3ECC7D8D" w14:textId="2A9F53BA" w:rsidR="006A7C18" w:rsidRDefault="00EC0319" w:rsidP="006A7C18">
      <w:pPr>
        <w:pStyle w:val="BodyText"/>
        <w:numPr>
          <w:ilvl w:val="0"/>
          <w:numId w:val="25"/>
        </w:numPr>
        <w:spacing w:before="0"/>
        <w:ind w:left="641" w:hanging="357"/>
        <w:jc w:val="left"/>
      </w:pPr>
      <w:proofErr w:type="spellStart"/>
      <w:r>
        <w:t>tensorflow</w:t>
      </w:r>
      <w:proofErr w:type="spellEnd"/>
      <w:r>
        <w:t xml:space="preserve"> </w:t>
      </w:r>
    </w:p>
    <w:p w14:paraId="632C4DAE" w14:textId="4727322C" w:rsidR="006A7C18" w:rsidRDefault="006A7C18" w:rsidP="006A7C18">
      <w:pPr>
        <w:pStyle w:val="BodyText"/>
        <w:spacing w:before="0"/>
        <w:jc w:val="left"/>
      </w:pPr>
      <w:r>
        <w:t xml:space="preserve">An editable version of the code can be found at </w:t>
      </w:r>
      <w:hyperlink r:id="rId37" w:anchor="scrollTo=sjFkFMf1ubzi" w:history="1">
        <w:proofErr w:type="spellStart"/>
        <w:r>
          <w:rPr>
            <w:rStyle w:val="Hyperlink"/>
          </w:rPr>
          <w:t>MLfootballProject.ipynb</w:t>
        </w:r>
        <w:proofErr w:type="spellEnd"/>
        <w:r>
          <w:rPr>
            <w:rStyle w:val="Hyperlink"/>
          </w:rPr>
          <w:t xml:space="preserve"> - </w:t>
        </w:r>
        <w:proofErr w:type="spellStart"/>
        <w:r>
          <w:rPr>
            <w:rStyle w:val="Hyperlink"/>
          </w:rPr>
          <w:t>Colaboratory</w:t>
        </w:r>
        <w:proofErr w:type="spellEnd"/>
        <w:r>
          <w:rPr>
            <w:rStyle w:val="Hyperlink"/>
          </w:rPr>
          <w:t xml:space="preserve"> (google.com)</w:t>
        </w:r>
      </w:hyperlink>
      <w:r>
        <w:t>.</w:t>
      </w:r>
    </w:p>
    <w:p w14:paraId="45BCA5CA" w14:textId="7A27E3A5" w:rsidR="006A7C18" w:rsidRDefault="006A7C18" w:rsidP="006A7C18">
      <w:pPr>
        <w:pStyle w:val="BodyText"/>
        <w:spacing w:before="0"/>
        <w:jc w:val="left"/>
      </w:pPr>
      <w:r>
        <w:t xml:space="preserve">The dataset used and the code can be found at GitHub at: </w:t>
      </w:r>
      <w:hyperlink r:id="rId38" w:history="1">
        <w:r>
          <w:rPr>
            <w:rStyle w:val="Hyperlink"/>
          </w:rPr>
          <w:t xml:space="preserve">GitHub - H4CK3RM4N3/Thesis: Contains player dataset and code used to </w:t>
        </w:r>
        <w:proofErr w:type="spellStart"/>
        <w:r>
          <w:rPr>
            <w:rStyle w:val="Hyperlink"/>
          </w:rPr>
          <w:t>analyse</w:t>
        </w:r>
        <w:proofErr w:type="spellEnd"/>
        <w:r>
          <w:rPr>
            <w:rStyle w:val="Hyperlink"/>
          </w:rPr>
          <w:t xml:space="preserve"> it</w:t>
        </w:r>
      </w:hyperlink>
      <w:r>
        <w:t>.</w:t>
      </w:r>
    </w:p>
    <w:p w14:paraId="675523CE" w14:textId="484B8135" w:rsidR="006A7C18" w:rsidRDefault="006A7C18" w:rsidP="006A7C18">
      <w:pPr>
        <w:pStyle w:val="BodyText"/>
        <w:spacing w:before="0"/>
        <w:jc w:val="left"/>
      </w:pPr>
    </w:p>
    <w:p w14:paraId="13A8B343" w14:textId="49F1BF1F" w:rsidR="006A7C18" w:rsidRDefault="006A7C18" w:rsidP="006A7C18">
      <w:pPr>
        <w:pStyle w:val="BodyText"/>
        <w:spacing w:before="0"/>
        <w:jc w:val="left"/>
      </w:pPr>
    </w:p>
    <w:p w14:paraId="5A3DE16D" w14:textId="6BCFABB7" w:rsidR="006A7C18" w:rsidRPr="00F01658" w:rsidRDefault="006A7C18" w:rsidP="006A7C18">
      <w:pPr>
        <w:pStyle w:val="BodyText"/>
        <w:numPr>
          <w:ilvl w:val="0"/>
          <w:numId w:val="24"/>
        </w:numPr>
        <w:spacing w:before="0"/>
        <w:jc w:val="left"/>
        <w:rPr>
          <w:rFonts w:ascii="Times New Roman" w:hAnsi="Times New Roman"/>
          <w:b/>
          <w:bCs/>
          <w:sz w:val="28"/>
          <w:szCs w:val="28"/>
        </w:rPr>
      </w:pPr>
      <w:r w:rsidRPr="00F01658">
        <w:rPr>
          <w:rFonts w:ascii="Times New Roman" w:hAnsi="Times New Roman"/>
          <w:b/>
          <w:bCs/>
          <w:sz w:val="28"/>
          <w:szCs w:val="28"/>
        </w:rPr>
        <w:lastRenderedPageBreak/>
        <w:t>Charts and figures</w:t>
      </w:r>
    </w:p>
    <w:p w14:paraId="18FB8EFB" w14:textId="77777777" w:rsidR="006A7C18" w:rsidRPr="006A7C18" w:rsidRDefault="006A7C18" w:rsidP="006A7C18">
      <w:pPr>
        <w:pStyle w:val="BodyText"/>
        <w:spacing w:before="0"/>
        <w:jc w:val="left"/>
        <w:rPr>
          <w:rFonts w:ascii="Times New Roman" w:hAnsi="Times New Roman"/>
          <w:b/>
          <w:bCs/>
          <w:sz w:val="24"/>
        </w:rPr>
      </w:pPr>
    </w:p>
    <w:p w14:paraId="71D1CC82" w14:textId="77777777" w:rsidR="00A3139E" w:rsidRDefault="00B137ED" w:rsidP="00A3139E">
      <w:pPr>
        <w:pStyle w:val="BodyText"/>
        <w:keepNext/>
        <w:jc w:val="center"/>
      </w:pPr>
      <w:r>
        <w:pict w14:anchorId="6D6EC098">
          <v:shape id="_x0000_i1029" type="#_x0000_t75" style="width:275pt;height:212pt">
            <v:imagedata r:id="rId39" o:title="DF89004A"/>
          </v:shape>
        </w:pict>
      </w:r>
    </w:p>
    <w:p w14:paraId="001AE5E4" w14:textId="310C2EBF" w:rsidR="00EC0319" w:rsidRDefault="00A3139E" w:rsidP="00A3139E">
      <w:pPr>
        <w:pStyle w:val="Caption"/>
        <w:jc w:val="center"/>
      </w:pPr>
      <w:bookmarkStart w:id="27" w:name="_Toc115450085"/>
      <w:r>
        <w:t xml:space="preserve">Figure </w:t>
      </w:r>
      <w:r>
        <w:fldChar w:fldCharType="begin"/>
      </w:r>
      <w:r>
        <w:instrText xml:space="preserve"> SEQ Figure \* ARABIC </w:instrText>
      </w:r>
      <w:r>
        <w:fldChar w:fldCharType="separate"/>
      </w:r>
      <w:r w:rsidR="00B137ED">
        <w:rPr>
          <w:noProof/>
        </w:rPr>
        <w:t>5</w:t>
      </w:r>
      <w:r>
        <w:fldChar w:fldCharType="end"/>
      </w:r>
      <w:r>
        <w:t>: Average weights of different ages</w:t>
      </w:r>
      <w:bookmarkEnd w:id="27"/>
    </w:p>
    <w:p w14:paraId="49911D7F" w14:textId="77777777" w:rsidR="00A3139E" w:rsidRPr="00A3139E" w:rsidRDefault="00A3139E" w:rsidP="00A3139E">
      <w:pPr>
        <w:rPr>
          <w:rFonts w:ascii="Arial" w:hAnsi="Arial" w:cs="Arial"/>
          <w:lang w:val="nl-NL" w:eastAsia="nl-NL" w:bidi="ar-SA"/>
        </w:rPr>
      </w:pPr>
    </w:p>
    <w:p w14:paraId="0146B3F2" w14:textId="77777777" w:rsidR="00F01658" w:rsidRDefault="00B137ED" w:rsidP="00F01658">
      <w:pPr>
        <w:pStyle w:val="BodyText"/>
        <w:keepNext/>
        <w:jc w:val="center"/>
      </w:pPr>
      <w:r>
        <w:pict w14:anchorId="313359D3">
          <v:shape id="_x0000_i1030" type="#_x0000_t75" style="width:280pt;height:217.5pt">
            <v:imagedata r:id="rId40" o:title="BF70BD36"/>
          </v:shape>
        </w:pict>
      </w:r>
    </w:p>
    <w:p w14:paraId="3CD742C6" w14:textId="68381B80" w:rsidR="00EC0319" w:rsidRPr="00EC0319" w:rsidRDefault="00F01658" w:rsidP="00F01658">
      <w:pPr>
        <w:pStyle w:val="Caption"/>
        <w:jc w:val="center"/>
      </w:pPr>
      <w:bookmarkStart w:id="28" w:name="_Toc115450086"/>
      <w:r>
        <w:t xml:space="preserve">Figure </w:t>
      </w:r>
      <w:r>
        <w:fldChar w:fldCharType="begin"/>
      </w:r>
      <w:r>
        <w:instrText xml:space="preserve"> SEQ Figure \* ARABIC </w:instrText>
      </w:r>
      <w:r>
        <w:fldChar w:fldCharType="separate"/>
      </w:r>
      <w:r w:rsidR="00B137ED">
        <w:rPr>
          <w:noProof/>
        </w:rPr>
        <w:t>6</w:t>
      </w:r>
      <w:r>
        <w:fldChar w:fldCharType="end"/>
      </w:r>
      <w:r>
        <w:t>: Average heights of different age groups</w:t>
      </w:r>
      <w:bookmarkEnd w:id="28"/>
    </w:p>
    <w:p w14:paraId="0C5E7DFC" w14:textId="77777777" w:rsidR="00F01658" w:rsidRDefault="00B137ED" w:rsidP="00F01658">
      <w:pPr>
        <w:pStyle w:val="AuthorNote"/>
        <w:keepNext/>
        <w:jc w:val="center"/>
      </w:pPr>
      <w:r>
        <w:rPr>
          <w:color w:val="0000FF"/>
          <w:sz w:val="20"/>
          <w:szCs w:val="20"/>
        </w:rPr>
        <w:lastRenderedPageBreak/>
        <w:pict w14:anchorId="1A702F50">
          <v:shape id="_x0000_i1031" type="#_x0000_t75" style="width:280.5pt;height:202pt">
            <v:imagedata r:id="rId41" o:title="44B7B2E2"/>
          </v:shape>
        </w:pict>
      </w:r>
    </w:p>
    <w:p w14:paraId="47FF42B7" w14:textId="072B2A7F" w:rsidR="00EB2390" w:rsidRDefault="00F01658" w:rsidP="00F01658">
      <w:pPr>
        <w:pStyle w:val="Caption"/>
        <w:jc w:val="center"/>
        <w:rPr>
          <w:color w:val="0000FF"/>
        </w:rPr>
      </w:pPr>
      <w:bookmarkStart w:id="29" w:name="_Toc115450087"/>
      <w:r>
        <w:t xml:space="preserve">Figure </w:t>
      </w:r>
      <w:r>
        <w:fldChar w:fldCharType="begin"/>
      </w:r>
      <w:r>
        <w:instrText xml:space="preserve"> SEQ Figure \* ARABIC </w:instrText>
      </w:r>
      <w:r>
        <w:fldChar w:fldCharType="separate"/>
      </w:r>
      <w:r w:rsidR="00B137ED">
        <w:rPr>
          <w:noProof/>
        </w:rPr>
        <w:t>7</w:t>
      </w:r>
      <w:r>
        <w:fldChar w:fldCharType="end"/>
      </w:r>
      <w:r>
        <w:t>: Percentage of successes by position</w:t>
      </w:r>
      <w:bookmarkEnd w:id="29"/>
    </w:p>
    <w:p w14:paraId="262E81D2" w14:textId="77777777" w:rsidR="00F01658" w:rsidRDefault="00B137ED" w:rsidP="00F01658">
      <w:pPr>
        <w:pStyle w:val="AuthorNote"/>
        <w:keepNext/>
        <w:jc w:val="center"/>
      </w:pPr>
      <w:r>
        <w:rPr>
          <w:color w:val="0000FF"/>
          <w:sz w:val="20"/>
          <w:szCs w:val="20"/>
        </w:rPr>
        <w:pict w14:anchorId="6BA7A1AF">
          <v:shape id="_x0000_i1032" type="#_x0000_t75" style="width:460.5pt;height:355.5pt">
            <v:imagedata r:id="rId42" o:title="F3E30D4E"/>
          </v:shape>
        </w:pict>
      </w:r>
    </w:p>
    <w:p w14:paraId="4ADB6346" w14:textId="484ADE05" w:rsidR="00D506AD" w:rsidRDefault="00F01658" w:rsidP="00F01658">
      <w:pPr>
        <w:pStyle w:val="Caption"/>
        <w:jc w:val="center"/>
        <w:rPr>
          <w:color w:val="0000FF"/>
        </w:rPr>
      </w:pPr>
      <w:bookmarkStart w:id="30" w:name="_Toc115450088"/>
      <w:r>
        <w:t xml:space="preserve">Figure </w:t>
      </w:r>
      <w:r>
        <w:fldChar w:fldCharType="begin"/>
      </w:r>
      <w:r>
        <w:instrText xml:space="preserve"> SEQ Figure \* ARABIC </w:instrText>
      </w:r>
      <w:r>
        <w:fldChar w:fldCharType="separate"/>
      </w:r>
      <w:r w:rsidR="00B137ED">
        <w:rPr>
          <w:noProof/>
        </w:rPr>
        <w:t>8</w:t>
      </w:r>
      <w:r>
        <w:fldChar w:fldCharType="end"/>
      </w:r>
      <w:r>
        <w:t>: Covariance Matrix</w:t>
      </w:r>
      <w:bookmarkEnd w:id="30"/>
    </w:p>
    <w:p w14:paraId="169D1E9D" w14:textId="1F32E305" w:rsidR="00D506AD" w:rsidRDefault="00000000" w:rsidP="00FC6F9D">
      <w:pPr>
        <w:pStyle w:val="AuthorNote"/>
        <w:jc w:val="center"/>
        <w:rPr>
          <w:color w:val="0000FF"/>
          <w:sz w:val="20"/>
          <w:szCs w:val="20"/>
        </w:rPr>
      </w:pPr>
      <w:r>
        <w:rPr>
          <w:rFonts w:ascii="Times New Roman" w:hAnsi="Times New Roman"/>
          <w:b/>
          <w:bCs/>
          <w:color w:val="000000"/>
          <w:sz w:val="20"/>
          <w:szCs w:val="20"/>
          <w:lang w:val="nl-NL" w:eastAsia="nl-NL" w:bidi="ar-SA"/>
        </w:rPr>
        <w:lastRenderedPageBreak/>
        <w:pict w14:anchorId="24BA41D9">
          <v:shapetype id="_x0000_t202" coordsize="21600,21600" o:spt="202" path="m,l,21600r21600,l21600,xe">
            <v:stroke joinstyle="miter"/>
            <v:path gradientshapeok="t" o:connecttype="rect"/>
          </v:shapetype>
          <v:shape id="_x0000_s1037" type="#_x0000_t202" style="position:absolute;left:0;text-align:left;margin-left:0;margin-top:658.3pt;width:414pt;height:.05pt;z-index:8;mso-position-horizontal-relative:text;mso-position-vertical:absolute;mso-position-vertical-relative:text" stroked="f">
            <v:fill opacity="0"/>
            <v:textbox style="mso-fit-shape-to-text:t" inset="0,0,0,0">
              <w:txbxContent>
                <w:p w14:paraId="187CDED4" w14:textId="0ECE43A8" w:rsidR="00F01658" w:rsidRDefault="00F01658" w:rsidP="009328D0">
                  <w:pPr>
                    <w:pStyle w:val="Caption"/>
                    <w:jc w:val="center"/>
                    <w:rPr>
                      <w:rFonts w:ascii="Arial" w:hAnsi="Arial"/>
                      <w:noProof/>
                      <w:color w:val="000000"/>
                      <w:lang w:val="en-US" w:eastAsia="he-IL" w:bidi="he-IL"/>
                    </w:rPr>
                  </w:pPr>
                  <w:bookmarkStart w:id="31" w:name="_Toc115450089"/>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sidR="00B137ED">
                    <w:rPr>
                      <w:noProof/>
                      <w:color w:val="000000"/>
                    </w:rPr>
                    <w:t>9</w:t>
                  </w:r>
                  <w:r>
                    <w:rPr>
                      <w:color w:val="000000"/>
                    </w:rPr>
                    <w:fldChar w:fldCharType="end"/>
                  </w:r>
                  <w:r>
                    <w:rPr>
                      <w:color w:val="000000"/>
                    </w:rPr>
                    <w:t>: Covariates of success by position</w:t>
                  </w:r>
                  <w:bookmarkEnd w:id="31"/>
                </w:p>
              </w:txbxContent>
            </v:textbox>
          </v:shape>
        </w:pict>
      </w:r>
      <w:r>
        <w:rPr>
          <w:noProof/>
          <w:color w:val="0000FF"/>
          <w:sz w:val="20"/>
          <w:szCs w:val="20"/>
        </w:rPr>
        <w:pict w14:anchorId="34567210">
          <v:group id="_x0000_s1032" editas="canvas" style="position:absolute;margin-left:0;margin-top:0;width:414pt;height:653.65pt;z-index:5;mso-position-horizontal-relative:char;mso-position-vertical-relative:line" coordorigin="2525,8706" coordsize="7200,11367">
            <o:lock v:ext="edit" aspectratio="t"/>
            <v:shape id="_x0000_s1031" type="#_x0000_t75" style="position:absolute;left:2525;top:8706;width:7200;height:11367" o:preferrelative="f">
              <v:fill o:detectmouseclick="t"/>
              <v:path o:extrusionok="t" o:connecttype="none"/>
              <o:lock v:ext="edit" text="t"/>
            </v:shape>
            <v:shape id="_x0000_s1034" type="#_x0000_t75" style="position:absolute;left:2525;top:11466;width:7200;height:4824;mso-position-horizontal-relative:text;mso-position-vertical-relative:text">
              <v:imagedata r:id="rId43" o:title="2022-09-29 (3)"/>
            </v:shape>
            <v:shape id="_x0000_s1035" type="#_x0000_t75" style="position:absolute;left:2532;top:16255;width:7193;height:3800;mso-position-horizontal-relative:text;mso-position-vertical-relative:text">
              <v:imagedata r:id="rId44" o:title="2022-09-29 (4)"/>
            </v:shape>
          </v:group>
        </w:pict>
      </w:r>
      <w:r>
        <w:rPr>
          <w:noProof/>
          <w:color w:val="0000FF"/>
          <w:sz w:val="20"/>
          <w:szCs w:val="20"/>
        </w:rPr>
        <w:pict w14:anchorId="481C6ECF">
          <v:shape id="_x0000_s1033" type="#_x0000_t75" style="position:absolute;left:0;text-align:left;margin-left:0;margin-top:-67.6pt;width:414pt;height:228.65pt;z-index:7;mso-position-horizontal-relative:text;mso-position-vertical-relative:text">
            <v:imagedata r:id="rId45" o:title="2022-09-29 (2)"/>
          </v:shape>
        </w:pict>
      </w:r>
      <w:r>
        <w:rPr>
          <w:noProof/>
        </w:rPr>
        <w:pict w14:anchorId="7716B7F6">
          <v:shape id="_x0000_s1036" type="#_x0000_t202" style="position:absolute;left:0;text-align:left;margin-left:0;margin-top:728.9pt;width:414pt;height:.05pt;z-index:6;mso-position-horizontal-relative:text;mso-position-vertical-relative:text" stroked="f">
            <v:textbox style="mso-next-textbox:#_x0000_s1036;mso-fit-shape-to-text:t" inset="0,0,0,0">
              <w:txbxContent>
                <w:p w14:paraId="3D9C4131" w14:textId="377B646C" w:rsidR="00F01658" w:rsidRPr="00D40453" w:rsidRDefault="00F01658" w:rsidP="00F01658">
                  <w:pPr>
                    <w:pStyle w:val="Caption"/>
                    <w:rPr>
                      <w:rFonts w:ascii="Arial" w:hAnsi="Arial"/>
                      <w:color w:val="0000FF"/>
                      <w:lang w:val="en-US" w:eastAsia="he-IL" w:bidi="he-IL"/>
                    </w:rPr>
                  </w:pPr>
                  <w:bookmarkStart w:id="32" w:name="_Toc115450090"/>
                  <w:r>
                    <w:t xml:space="preserve">Figure </w:t>
                  </w:r>
                  <w:r>
                    <w:fldChar w:fldCharType="begin"/>
                  </w:r>
                  <w:r>
                    <w:instrText xml:space="preserve"> SEQ Figure \* ARABIC </w:instrText>
                  </w:r>
                  <w:r>
                    <w:fldChar w:fldCharType="separate"/>
                  </w:r>
                  <w:r w:rsidR="00B137ED">
                    <w:rPr>
                      <w:noProof/>
                    </w:rPr>
                    <w:t>10</w:t>
                  </w:r>
                  <w:r>
                    <w:fldChar w:fldCharType="end"/>
                  </w:r>
                  <w:r>
                    <w:t>: Covariates of success by position</w:t>
                  </w:r>
                  <w:bookmarkEnd w:id="32"/>
                </w:p>
              </w:txbxContent>
            </v:textbox>
          </v:shape>
        </w:pict>
      </w:r>
      <w:r>
        <w:rPr>
          <w:color w:val="0000FF"/>
          <w:sz w:val="20"/>
          <w:szCs w:val="20"/>
        </w:rPr>
        <w:pict w14:anchorId="34567210">
          <v:shape id="_x0000_i1033" type="#_x0000_t75" style="width:414.5pt;height:724.5pt">
            <v:imagedata croptop="-65520f" cropbottom="65520f"/>
          </v:shape>
        </w:pict>
      </w:r>
    </w:p>
    <w:p w14:paraId="7EDBD1A2" w14:textId="0B775AE9" w:rsidR="007F01C6" w:rsidRDefault="00000000" w:rsidP="00FC6F9D">
      <w:pPr>
        <w:pStyle w:val="AuthorNote"/>
        <w:jc w:val="center"/>
        <w:rPr>
          <w:color w:val="0000FF"/>
          <w:sz w:val="20"/>
          <w:szCs w:val="20"/>
        </w:rPr>
      </w:pPr>
      <w:r>
        <w:rPr>
          <w:noProof/>
        </w:rPr>
        <w:lastRenderedPageBreak/>
        <w:pict w14:anchorId="5537FF9C">
          <v:shape id="_x0000_s1040" type="#_x0000_t202" style="position:absolute;left:0;text-align:left;margin-left:0;margin-top:227.95pt;width:414pt;height:23.5pt;z-index:9;mso-position-horizontal-relative:text;mso-position-vertical-relative:text" filled="f" stroked="f">
            <v:textbox style="mso-fit-shape-to-text:t" inset="0,0,0,0">
              <w:txbxContent>
                <w:p w14:paraId="6055D4DB" w14:textId="5E82C55B" w:rsidR="00A421FB" w:rsidRPr="000B28FA" w:rsidRDefault="00A421FB" w:rsidP="00A421FB">
                  <w:pPr>
                    <w:pStyle w:val="Caption"/>
                    <w:jc w:val="center"/>
                    <w:rPr>
                      <w:rFonts w:ascii="Arial" w:hAnsi="Arial"/>
                      <w:color w:val="0000FF"/>
                      <w:lang w:val="en-US" w:eastAsia="he-IL" w:bidi="he-IL"/>
                    </w:rPr>
                  </w:pPr>
                  <w:bookmarkStart w:id="33" w:name="_Toc115450091"/>
                  <w:r>
                    <w:t xml:space="preserve">Figure </w:t>
                  </w:r>
                  <w:r>
                    <w:fldChar w:fldCharType="begin"/>
                  </w:r>
                  <w:r>
                    <w:instrText xml:space="preserve"> SEQ Figure \* ARABIC </w:instrText>
                  </w:r>
                  <w:r>
                    <w:fldChar w:fldCharType="separate"/>
                  </w:r>
                  <w:r w:rsidR="00B137ED">
                    <w:rPr>
                      <w:noProof/>
                    </w:rPr>
                    <w:t>11</w:t>
                  </w:r>
                  <w:r>
                    <w:fldChar w:fldCharType="end"/>
                  </w:r>
                  <w:r>
                    <w:t>: Confusion matrices for Random Forest (left) and Random forest + PCA (right)</w:t>
                  </w:r>
                  <w:bookmarkEnd w:id="33"/>
                </w:p>
              </w:txbxContent>
            </v:textbox>
          </v:shape>
        </w:pict>
      </w:r>
      <w:r>
        <w:rPr>
          <w:noProof/>
          <w:color w:val="0000FF"/>
          <w:sz w:val="20"/>
          <w:szCs w:val="20"/>
        </w:rPr>
        <w:pict w14:anchorId="13D01B79">
          <v:group id="_x0000_s1039" editas="canvas" style="position:absolute;margin-left:-8.15pt;margin-top:0;width:444.1pt;height:212pt;z-index:4;mso-position-horizontal-relative:char;mso-position-vertical-relative:line" coordorigin="2381,2091" coordsize="7724,3687">
            <o:lock v:ext="edit" aspectratio="t"/>
            <v:shape id="_x0000_s1038" type="#_x0000_t75" style="position:absolute;left:2381;top:2091;width:7724;height:3687" o:preferrelative="f">
              <v:fill o:detectmouseclick="t"/>
              <v:path o:extrusionok="t" o:connecttype="none"/>
              <o:lock v:ext="edit" text="t"/>
            </v:shape>
            <v:shape id="_x0000_s1041" type="#_x0000_t75" style="position:absolute;left:2381;top:2091;width:3770;height:3655">
              <v:imagedata r:id="rId46" o:title=""/>
            </v:shape>
            <v:shape id="_x0000_s1042" type="#_x0000_t75" style="position:absolute;left:6119;top:2091;width:3986;height:3687">
              <v:imagedata r:id="rId47" o:title=""/>
            </v:shape>
          </v:group>
        </w:pict>
      </w:r>
      <w:r>
        <w:rPr>
          <w:color w:val="0000FF"/>
          <w:sz w:val="20"/>
          <w:szCs w:val="20"/>
        </w:rPr>
        <w:pict w14:anchorId="13D01B79">
          <v:shape id="_x0000_i1034" type="#_x0000_t75" style="width:414.5pt;height:248.5pt">
            <v:imagedata croptop="-65520f" cropbottom="65520f"/>
          </v:shape>
        </w:pict>
      </w:r>
    </w:p>
    <w:p w14:paraId="3FA34A69" w14:textId="520D3217" w:rsidR="0069753F" w:rsidRDefault="00000000" w:rsidP="00FC6F9D">
      <w:pPr>
        <w:pStyle w:val="AuthorNote"/>
        <w:jc w:val="center"/>
        <w:rPr>
          <w:color w:val="0000FF"/>
          <w:sz w:val="20"/>
          <w:szCs w:val="20"/>
        </w:rPr>
      </w:pPr>
      <w:r>
        <w:rPr>
          <w:noProof/>
          <w:color w:val="0000FF"/>
          <w:sz w:val="20"/>
          <w:szCs w:val="20"/>
        </w:rPr>
        <w:pict w14:anchorId="54C74EC4">
          <v:group id="_x0000_s1044" editas="canvas" style="position:absolute;margin-left:-207pt;margin-top:18.25pt;width:429.05pt;height:214.55pt;z-index:3;mso-position-horizontal-relative:char;mso-position-vertical-relative:line" coordorigin="2413,3406" coordsize="7462,3731">
            <o:lock v:ext="edit" aspectratio="t"/>
            <v:shape id="_x0000_s1043" type="#_x0000_t75" style="position:absolute;left:2413;top:3406;width:7462;height:3731" o:preferrelative="f">
              <v:fill o:detectmouseclick="t"/>
              <v:path o:extrusionok="t" o:connecttype="none"/>
              <o:lock v:ext="edit" text="t"/>
            </v:shape>
            <v:shape id="_x0000_s1045" type="#_x0000_t75" style="position:absolute;left:2413;top:3406;width:3727;height:3731">
              <v:imagedata r:id="rId48" o:title=""/>
            </v:shape>
            <v:shape id="_x0000_s1046" type="#_x0000_t75" style="position:absolute;left:6140;top:3406;width:3735;height:3731">
              <v:imagedata r:id="rId48" o:title=""/>
            </v:shape>
          </v:group>
        </w:pict>
      </w:r>
    </w:p>
    <w:p w14:paraId="6E336896" w14:textId="4540355B" w:rsidR="0069753F" w:rsidRDefault="0069753F" w:rsidP="00FC6F9D">
      <w:pPr>
        <w:pStyle w:val="AuthorNote"/>
        <w:jc w:val="center"/>
        <w:rPr>
          <w:color w:val="0000FF"/>
          <w:sz w:val="20"/>
          <w:szCs w:val="20"/>
        </w:rPr>
      </w:pPr>
    </w:p>
    <w:p w14:paraId="4B4BCF6E" w14:textId="366193F7" w:rsidR="0069753F" w:rsidRDefault="0069753F" w:rsidP="00FC6F9D">
      <w:pPr>
        <w:pStyle w:val="AuthorNote"/>
        <w:jc w:val="center"/>
        <w:rPr>
          <w:color w:val="0000FF"/>
          <w:sz w:val="20"/>
          <w:szCs w:val="20"/>
        </w:rPr>
      </w:pPr>
    </w:p>
    <w:p w14:paraId="58763EE0" w14:textId="4B56F08A" w:rsidR="0069753F" w:rsidRDefault="0069753F" w:rsidP="00FC6F9D">
      <w:pPr>
        <w:pStyle w:val="AuthorNote"/>
        <w:jc w:val="center"/>
        <w:rPr>
          <w:color w:val="0000FF"/>
          <w:sz w:val="20"/>
          <w:szCs w:val="20"/>
        </w:rPr>
      </w:pPr>
    </w:p>
    <w:p w14:paraId="6156BDD1" w14:textId="208E015D" w:rsidR="0069753F" w:rsidRDefault="00000000" w:rsidP="00FC6F9D">
      <w:pPr>
        <w:pStyle w:val="AuthorNote"/>
        <w:jc w:val="center"/>
        <w:rPr>
          <w:color w:val="0000FF"/>
          <w:sz w:val="20"/>
          <w:szCs w:val="20"/>
        </w:rPr>
      </w:pPr>
      <w:r>
        <w:rPr>
          <w:noProof/>
        </w:rPr>
        <w:pict w14:anchorId="60C2D511">
          <v:shape id="_x0000_s1047" type="#_x0000_t202" style="position:absolute;left:0;text-align:left;margin-left:0;margin-top:139.65pt;width:429.05pt;height:23.5pt;z-index:10;mso-position-horizontal-relative:text;mso-position-vertical-relative:text" filled="f" stroked="f">
            <v:textbox style="mso-fit-shape-to-text:t" inset="0,0,0,0">
              <w:txbxContent>
                <w:p w14:paraId="2D74C837" w14:textId="522DFA16" w:rsidR="0085262C" w:rsidRPr="00822C00" w:rsidRDefault="0085262C" w:rsidP="0085262C">
                  <w:pPr>
                    <w:pStyle w:val="Caption"/>
                    <w:jc w:val="center"/>
                    <w:rPr>
                      <w:rFonts w:ascii="Arial" w:hAnsi="Arial"/>
                      <w:color w:val="0000FF"/>
                      <w:lang w:val="en-US" w:eastAsia="he-IL" w:bidi="he-IL"/>
                    </w:rPr>
                  </w:pPr>
                  <w:bookmarkStart w:id="34" w:name="_Toc115450092"/>
                  <w:r>
                    <w:t xml:space="preserve">Figure </w:t>
                  </w:r>
                  <w:r>
                    <w:fldChar w:fldCharType="begin"/>
                  </w:r>
                  <w:r>
                    <w:instrText xml:space="preserve"> SEQ Figure \* ARABIC </w:instrText>
                  </w:r>
                  <w:r>
                    <w:fldChar w:fldCharType="separate"/>
                  </w:r>
                  <w:r w:rsidR="00B137ED">
                    <w:rPr>
                      <w:noProof/>
                    </w:rPr>
                    <w:t>12</w:t>
                  </w:r>
                  <w:r>
                    <w:fldChar w:fldCharType="end"/>
                  </w:r>
                  <w:r>
                    <w:t>: Confusion Matrix for KNN (left) and KNN + PCA (right)</w:t>
                  </w:r>
                  <w:bookmarkEnd w:id="34"/>
                </w:p>
              </w:txbxContent>
            </v:textbox>
          </v:shape>
        </w:pict>
      </w:r>
      <w:r>
        <w:rPr>
          <w:color w:val="0000FF"/>
          <w:sz w:val="20"/>
          <w:szCs w:val="20"/>
        </w:rPr>
        <w:pict w14:anchorId="54C74EC4">
          <v:shape id="_x0000_i1035" type="#_x0000_t75" style="width:429.5pt;height:263.5pt">
            <v:imagedata croptop="-65520f" cropbottom="65520f"/>
          </v:shape>
        </w:pict>
      </w:r>
    </w:p>
    <w:p w14:paraId="7F6E571B" w14:textId="471093FB" w:rsidR="0085262C" w:rsidRDefault="0085262C" w:rsidP="00FC6F9D">
      <w:pPr>
        <w:pStyle w:val="AuthorNote"/>
        <w:jc w:val="center"/>
        <w:rPr>
          <w:color w:val="0000FF"/>
          <w:sz w:val="20"/>
          <w:szCs w:val="20"/>
        </w:rPr>
      </w:pPr>
    </w:p>
    <w:p w14:paraId="6209D0AF" w14:textId="76D74139" w:rsidR="0085262C" w:rsidRDefault="00000000" w:rsidP="00FC6F9D">
      <w:pPr>
        <w:pStyle w:val="AuthorNote"/>
        <w:jc w:val="center"/>
        <w:rPr>
          <w:color w:val="0000FF"/>
          <w:sz w:val="20"/>
          <w:szCs w:val="20"/>
        </w:rPr>
      </w:pPr>
      <w:r>
        <w:rPr>
          <w:noProof/>
        </w:rPr>
        <w:lastRenderedPageBreak/>
        <w:pict w14:anchorId="15B2E489">
          <v:shape id="_x0000_s1052" type="#_x0000_t202" style="position:absolute;left:0;text-align:left;margin-left:-9.4pt;margin-top:230.95pt;width:442.15pt;height:23.5pt;z-index:11;mso-position-horizontal-relative:text;mso-position-vertical-relative:text" filled="f" stroked="f">
            <v:textbox style="mso-next-textbox:#_x0000_s1052;mso-fit-shape-to-text:t" inset="0,0,0,0">
              <w:txbxContent>
                <w:p w14:paraId="0AF6092E" w14:textId="5A287797" w:rsidR="00665BFA" w:rsidRPr="0081099E" w:rsidRDefault="00665BFA" w:rsidP="00665BFA">
                  <w:pPr>
                    <w:pStyle w:val="Caption"/>
                    <w:jc w:val="center"/>
                    <w:rPr>
                      <w:rFonts w:ascii="Arial" w:hAnsi="Arial"/>
                      <w:color w:val="0000FF"/>
                      <w:lang w:val="en-US" w:eastAsia="he-IL" w:bidi="he-IL"/>
                    </w:rPr>
                  </w:pPr>
                  <w:bookmarkStart w:id="35" w:name="_Toc115450093"/>
                  <w:r>
                    <w:t xml:space="preserve">Figure </w:t>
                  </w:r>
                  <w:r>
                    <w:fldChar w:fldCharType="begin"/>
                  </w:r>
                  <w:r>
                    <w:instrText xml:space="preserve"> SEQ Figure \* ARABIC </w:instrText>
                  </w:r>
                  <w:r>
                    <w:fldChar w:fldCharType="separate"/>
                  </w:r>
                  <w:r w:rsidR="00B137ED">
                    <w:rPr>
                      <w:noProof/>
                    </w:rPr>
                    <w:t>13</w:t>
                  </w:r>
                  <w:r>
                    <w:fldChar w:fldCharType="end"/>
                  </w:r>
                  <w:r>
                    <w:t>: Confusion Matrix for SVM (left) and SVM + PCA</w:t>
                  </w:r>
                  <w:bookmarkEnd w:id="35"/>
                </w:p>
              </w:txbxContent>
            </v:textbox>
          </v:shape>
        </w:pict>
      </w:r>
      <w:r>
        <w:rPr>
          <w:noProof/>
          <w:color w:val="0000FF"/>
          <w:sz w:val="20"/>
          <w:szCs w:val="20"/>
        </w:rPr>
        <w:pict w14:anchorId="5AA13BEA">
          <v:group id="_x0000_s1049" editas="canvas" style="position:absolute;margin-left:0;margin-top:0;width:442.15pt;height:220.85pt;z-index:2;mso-position-horizontal-relative:char;mso-position-vertical-relative:line" coordorigin="2349,1183" coordsize="7690,3841">
            <o:lock v:ext="edit" aspectratio="t"/>
            <v:shape id="_x0000_s1048" type="#_x0000_t75" style="position:absolute;left:2349;top:1183;width:7690;height:3841" o:preferrelative="f">
              <v:fill o:detectmouseclick="t"/>
              <v:path o:extrusionok="t" o:connecttype="none"/>
              <o:lock v:ext="edit" text="t"/>
            </v:shape>
            <v:shape id="_x0000_s1050" type="#_x0000_t75" style="position:absolute;left:2349;top:1183;width:3835;height:3841">
              <v:imagedata r:id="rId49" o:title=""/>
            </v:shape>
            <v:shape id="_x0000_s1051" type="#_x0000_t75" style="position:absolute;left:6202;top:1183;width:3837;height:3808">
              <v:imagedata r:id="rId50" o:title=""/>
            </v:shape>
          </v:group>
        </w:pict>
      </w:r>
      <w:r>
        <w:rPr>
          <w:color w:val="0000FF"/>
          <w:sz w:val="20"/>
          <w:szCs w:val="20"/>
        </w:rPr>
        <w:pict w14:anchorId="5AA13BEA">
          <v:shape id="_x0000_i1036" type="#_x0000_t75" style="width:442pt;height:273pt">
            <v:imagedata croptop="-65520f" cropbottom="65520f"/>
          </v:shape>
        </w:pict>
      </w:r>
    </w:p>
    <w:p w14:paraId="3029C5CB" w14:textId="664C67D0" w:rsidR="00665BFA" w:rsidRDefault="00000000" w:rsidP="00FC6F9D">
      <w:pPr>
        <w:pStyle w:val="AuthorNote"/>
        <w:jc w:val="center"/>
        <w:rPr>
          <w:color w:val="0000FF"/>
          <w:sz w:val="20"/>
          <w:szCs w:val="20"/>
        </w:rPr>
      </w:pPr>
      <w:r>
        <w:rPr>
          <w:noProof/>
        </w:rPr>
        <w:pict w14:anchorId="70100648">
          <v:shape id="_x0000_s1062" type="#_x0000_t202" style="position:absolute;left:0;text-align:left;margin-left:67.7pt;margin-top:211.65pt;width:278.7pt;height:23.5pt;z-index:12;mso-position-horizontal-relative:text;mso-position-vertical-relative:text" filled="f" stroked="f">
            <v:textbox style="mso-fit-shape-to-text:t" inset="0,0,0,0">
              <w:txbxContent>
                <w:p w14:paraId="31CDEA0C" w14:textId="6FA8E1CF" w:rsidR="00491D0B" w:rsidRPr="00DA1FA2" w:rsidRDefault="00491D0B" w:rsidP="00491D0B">
                  <w:pPr>
                    <w:pStyle w:val="Caption"/>
                    <w:jc w:val="center"/>
                    <w:rPr>
                      <w:rFonts w:ascii="Arial" w:hAnsi="Arial"/>
                      <w:color w:val="0000FF"/>
                      <w:lang w:val="en-US" w:eastAsia="he-IL" w:bidi="he-IL"/>
                    </w:rPr>
                  </w:pPr>
                  <w:bookmarkStart w:id="36" w:name="_Toc115450094"/>
                  <w:r>
                    <w:t xml:space="preserve">Figure </w:t>
                  </w:r>
                  <w:r>
                    <w:fldChar w:fldCharType="begin"/>
                  </w:r>
                  <w:r>
                    <w:instrText xml:space="preserve"> SEQ Figure \* ARABIC </w:instrText>
                  </w:r>
                  <w:r>
                    <w:fldChar w:fldCharType="separate"/>
                  </w:r>
                  <w:r w:rsidR="00B137ED">
                    <w:rPr>
                      <w:noProof/>
                    </w:rPr>
                    <w:t>14</w:t>
                  </w:r>
                  <w:r>
                    <w:fldChar w:fldCharType="end"/>
                  </w:r>
                  <w:r>
                    <w:t>: Confusion Matrix for MLP</w:t>
                  </w:r>
                  <w:bookmarkEnd w:id="36"/>
                </w:p>
              </w:txbxContent>
            </v:textbox>
          </v:shape>
        </w:pict>
      </w:r>
      <w:r>
        <w:rPr>
          <w:noProof/>
          <w:color w:val="0000FF"/>
          <w:sz w:val="20"/>
          <w:szCs w:val="20"/>
        </w:rPr>
        <w:pict w14:anchorId="0033E03A">
          <v:group id="_x0000_s1056" editas="canvas" style="position:absolute;margin-left:0;margin-top:0;width:278.7pt;height:208.45pt;z-index:1;mso-position-horizontal-relative:char;mso-position-vertical-relative:line" coordorigin="4048,8690" coordsize="4847,3625">
            <o:lock v:ext="edit" aspectratio="t"/>
            <v:shape id="_x0000_s1057" type="#_x0000_t75" style="position:absolute;left:4048;top:8690;width:4847;height:3625" o:preferrelative="f">
              <v:fill o:detectmouseclick="t"/>
              <v:path o:extrusionok="t" o:connecttype="none"/>
              <o:lock v:ext="edit" text="t"/>
            </v:shape>
            <v:shape id="_x0000_s1058" type="#_x0000_t75" style="position:absolute;left:4199;top:8690;width:4696;height:3625">
              <v:imagedata r:id="rId51" o:title=""/>
            </v:shape>
          </v:group>
        </w:pict>
      </w:r>
      <w:r>
        <w:rPr>
          <w:color w:val="0000FF"/>
          <w:sz w:val="20"/>
          <w:szCs w:val="20"/>
        </w:rPr>
        <w:pict w14:anchorId="612DC1B2">
          <v:shape id="_x0000_i1037" type="#_x0000_t75" style="width:278.5pt;height:208.5pt">
            <v:imagedata croptop="-65520f" cropbottom="65520f"/>
          </v:shape>
        </w:pict>
      </w:r>
    </w:p>
    <w:p w14:paraId="03C41ECE" w14:textId="15DE6D26" w:rsidR="00665BFA" w:rsidRDefault="00665BFA" w:rsidP="00FC6F9D">
      <w:pPr>
        <w:pStyle w:val="AuthorNote"/>
        <w:jc w:val="center"/>
        <w:rPr>
          <w:color w:val="0000FF"/>
          <w:sz w:val="20"/>
          <w:szCs w:val="20"/>
        </w:rPr>
      </w:pPr>
    </w:p>
    <w:p w14:paraId="110E1A02" w14:textId="7E759722" w:rsidR="00665BFA" w:rsidRPr="00FC6F9D" w:rsidRDefault="00665BFA" w:rsidP="00FC6F9D">
      <w:pPr>
        <w:pStyle w:val="AuthorNote"/>
        <w:jc w:val="center"/>
        <w:rPr>
          <w:color w:val="0000FF"/>
          <w:sz w:val="20"/>
          <w:szCs w:val="20"/>
        </w:rPr>
      </w:pPr>
    </w:p>
    <w:sectPr w:rsidR="00665BFA" w:rsidRPr="00FC6F9D">
      <w:headerReference w:type="first" r:id="rId52"/>
      <w:footerReference w:type="first" r:id="rId53"/>
      <w:endnotePr>
        <w:numFmt w:val="lowerLetter"/>
      </w:endnotePr>
      <w:pgSz w:w="12240" w:h="15840" w:code="1"/>
      <w:pgMar w:top="1440" w:right="216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007122" w14:textId="77777777" w:rsidR="00A72C17" w:rsidRDefault="00A72C17">
      <w:r>
        <w:separator/>
      </w:r>
    </w:p>
  </w:endnote>
  <w:endnote w:type="continuationSeparator" w:id="0">
    <w:p w14:paraId="38EF27A2" w14:textId="77777777" w:rsidR="00A72C17" w:rsidRDefault="00A72C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8C864" w14:textId="77777777" w:rsidR="000B6F68" w:rsidRDefault="000B6F6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16</w:t>
    </w:r>
    <w:r>
      <w:rPr>
        <w:rStyle w:val="PageNumber"/>
      </w:rPr>
      <w:fldChar w:fldCharType="end"/>
    </w:r>
  </w:p>
  <w:p w14:paraId="0B7C6A64" w14:textId="77777777" w:rsidR="000B6F68" w:rsidRDefault="000B6F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12881" w14:textId="77777777" w:rsidR="000B6F68" w:rsidRDefault="000B6F68">
    <w:pPr>
      <w:pStyle w:val="Footer"/>
      <w:framePr w:wrap="around" w:vAnchor="text" w:hAnchor="margin" w:xAlign="center" w:y="1"/>
      <w:rPr>
        <w:rStyle w:val="PageNumber"/>
      </w:rPr>
    </w:pPr>
  </w:p>
  <w:p w14:paraId="6CEB94E8" w14:textId="77777777" w:rsidR="000B6F68" w:rsidRDefault="000B6F6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8F52A" w14:textId="77777777" w:rsidR="000B6F68" w:rsidRDefault="000B6F6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6372A">
      <w:rPr>
        <w:rStyle w:val="PageNumber"/>
        <w:noProof/>
      </w:rPr>
      <w:t>11</w:t>
    </w:r>
    <w:r>
      <w:rPr>
        <w:rStyle w:val="PageNumber"/>
      </w:rPr>
      <w:fldChar w:fldCharType="end"/>
    </w:r>
  </w:p>
  <w:p w14:paraId="3DB223B3" w14:textId="77777777" w:rsidR="000B6F68" w:rsidRDefault="000B6F68">
    <w:pPr>
      <w:pStyle w:val="Footer"/>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16C3E" w14:textId="77777777" w:rsidR="000B6F68" w:rsidRDefault="000B6F68">
    <w:pPr>
      <w:pStyle w:val="Footer"/>
      <w:framePr w:wrap="around" w:vAnchor="text" w:hAnchor="margin" w:xAlign="center" w:y="1"/>
      <w:rPr>
        <w:rStyle w:val="PageNumber"/>
      </w:rPr>
    </w:pPr>
  </w:p>
  <w:p w14:paraId="6EC282E7" w14:textId="14EE786A" w:rsidR="000B6F68" w:rsidRDefault="000B6F68">
    <w:pPr>
      <w:pStyle w:val="Footer"/>
      <w:rPr>
        <w:rFonts w:ascii="Arial" w:hAnsi="Arial" w:cs="Arial"/>
        <w:i/>
        <w:iCs/>
        <w:sz w:val="18"/>
      </w:rPr>
    </w:pPr>
    <w:r>
      <w:rPr>
        <w:rFonts w:ascii="Arial" w:hAnsi="Arial" w:cs="Arial"/>
        <w:i/>
        <w:iCs/>
        <w:sz w:val="18"/>
      </w:rPr>
      <w:fldChar w:fldCharType="begin"/>
    </w:r>
    <w:r>
      <w:rPr>
        <w:rFonts w:ascii="Arial" w:hAnsi="Arial" w:cs="Arial"/>
        <w:i/>
        <w:iCs/>
        <w:sz w:val="18"/>
      </w:rPr>
      <w:instrText xml:space="preserve"> FILENAME  \* MERGEFORMAT </w:instrText>
    </w:r>
    <w:r>
      <w:rPr>
        <w:rFonts w:ascii="Arial" w:hAnsi="Arial" w:cs="Arial"/>
        <w:i/>
        <w:iCs/>
        <w:sz w:val="18"/>
      </w:rPr>
      <w:fldChar w:fldCharType="separate"/>
    </w:r>
    <w:r w:rsidR="00B137ED">
      <w:rPr>
        <w:rFonts w:ascii="Arial" w:hAnsi="Arial" w:cs="Arial"/>
        <w:i/>
        <w:iCs/>
        <w:noProof/>
        <w:sz w:val="18"/>
      </w:rPr>
      <w:t>second draft</w:t>
    </w:r>
    <w:r>
      <w:rPr>
        <w:rFonts w:ascii="Arial" w:hAnsi="Arial" w:cs="Arial"/>
        <w:i/>
        <w:iCs/>
        <w:sz w:val="18"/>
      </w:rPr>
      <w:fldChar w:fldCharType="end"/>
    </w:r>
    <w:r>
      <w:rPr>
        <w:rFonts w:ascii="Arial" w:hAnsi="Arial" w:cs="Arial"/>
        <w:i/>
        <w:iCs/>
        <w:sz w:val="18"/>
      </w:rPr>
      <w:tab/>
    </w:r>
    <w:r>
      <w:rPr>
        <w:rFonts w:ascii="Arial" w:hAnsi="Arial" w:cs="Arial"/>
        <w:i/>
        <w:iCs/>
        <w:sz w:val="18"/>
      </w:rPr>
      <w:tab/>
      <w:t>dh:</w:t>
    </w:r>
    <w:r>
      <w:rPr>
        <w:rFonts w:ascii="Arial" w:hAnsi="Arial" w:cs="Arial"/>
        <w:i/>
        <w:iCs/>
        <w:sz w:val="18"/>
      </w:rPr>
      <w:fldChar w:fldCharType="begin"/>
    </w:r>
    <w:r>
      <w:rPr>
        <w:rFonts w:ascii="Arial" w:hAnsi="Arial" w:cs="Arial"/>
        <w:i/>
        <w:iCs/>
        <w:sz w:val="18"/>
      </w:rPr>
      <w:instrText xml:space="preserve"> SAVEDATE \@ "yyyy-MM-dd-HH:mm" \* MERGEFORMAT </w:instrText>
    </w:r>
    <w:r>
      <w:rPr>
        <w:rFonts w:ascii="Arial" w:hAnsi="Arial" w:cs="Arial"/>
        <w:i/>
        <w:iCs/>
        <w:sz w:val="18"/>
      </w:rPr>
      <w:fldChar w:fldCharType="separate"/>
    </w:r>
    <w:r w:rsidR="00B137ED">
      <w:rPr>
        <w:rFonts w:ascii="Arial" w:hAnsi="Arial" w:cs="Arial"/>
        <w:i/>
        <w:iCs/>
        <w:noProof/>
        <w:sz w:val="18"/>
      </w:rPr>
      <w:t>2022-10-05-14:35</w:t>
    </w:r>
    <w:r>
      <w:rPr>
        <w:rFonts w:ascii="Arial" w:hAnsi="Arial" w:cs="Arial"/>
        <w:i/>
        <w:iCs/>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347F52" w14:textId="77777777" w:rsidR="00A72C17" w:rsidRDefault="00A72C17">
      <w:r>
        <w:separator/>
      </w:r>
    </w:p>
  </w:footnote>
  <w:footnote w:type="continuationSeparator" w:id="0">
    <w:p w14:paraId="427C56CB" w14:textId="77777777" w:rsidR="00A72C17" w:rsidRDefault="00A72C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6C731" w14:textId="77777777" w:rsidR="000B6F68" w:rsidRDefault="000B6F6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F0895" w14:textId="77777777" w:rsidR="000B6F68" w:rsidRDefault="000B6F68">
    <w:pPr>
      <w:widowControl w:val="0"/>
      <w:spacing w:line="240" w:lineRule="exac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EAF00" w14:textId="77777777" w:rsidR="000B6F68" w:rsidRDefault="000B6F68">
    <w:pPr>
      <w:pStyle w:val="Header"/>
      <w:tabs>
        <w:tab w:val="clear" w:pos="8640"/>
        <w:tab w:val="right" w:pos="8222"/>
      </w:tabs>
      <w:ind w:right="-52"/>
      <w:rPr>
        <w:rFonts w:ascii="Arial" w:hAnsi="Arial" w:cs="Arial"/>
        <w:i/>
        <w:iCs/>
        <w:sz w:val="18"/>
      </w:rPr>
    </w:pPr>
    <w:r>
      <w:rPr>
        <w:rFonts w:ascii="Arial" w:hAnsi="Arial" w:cs="Arial"/>
        <w:i/>
        <w:iCs/>
        <w:sz w:val="18"/>
      </w:rPr>
      <w:t>TROST: Templates for Raising Open-System Trustworthiness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BE0816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DE4A7C8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062621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29785DBC"/>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19C4D0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465F1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E84C6E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89C2AB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F1AE61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F888F5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B127E1"/>
    <w:multiLevelType w:val="hybridMultilevel"/>
    <w:tmpl w:val="835010C0"/>
    <w:lvl w:ilvl="0" w:tplc="57D4D40E">
      <w:start w:val="1"/>
      <w:numFmt w:val="decimal"/>
      <w:lvlText w:val="4.%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09414526"/>
    <w:multiLevelType w:val="hybridMultilevel"/>
    <w:tmpl w:val="F03CD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C042DAD"/>
    <w:multiLevelType w:val="hybridMultilevel"/>
    <w:tmpl w:val="3BA0FA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DBD4347"/>
    <w:multiLevelType w:val="hybridMultilevel"/>
    <w:tmpl w:val="B62C36AC"/>
    <w:lvl w:ilvl="0" w:tplc="4AC00ACC">
      <w:start w:val="1"/>
      <w:numFmt w:val="decimal"/>
      <w:lvlText w:val="5.%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4A538D1"/>
    <w:multiLevelType w:val="hybridMultilevel"/>
    <w:tmpl w:val="C95A2B16"/>
    <w:lvl w:ilvl="0" w:tplc="57D4D40E">
      <w:start w:val="1"/>
      <w:numFmt w:val="decimal"/>
      <w:lvlText w:val="4.%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49A5B47"/>
    <w:multiLevelType w:val="hybridMultilevel"/>
    <w:tmpl w:val="153E3BD2"/>
    <w:lvl w:ilvl="0" w:tplc="4AC00ACC">
      <w:start w:val="1"/>
      <w:numFmt w:val="decimal"/>
      <w:lvlText w:val="5.%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60D0959"/>
    <w:multiLevelType w:val="multilevel"/>
    <w:tmpl w:val="9746D1AC"/>
    <w:lvl w:ilvl="0">
      <w:start w:val="1"/>
      <w:numFmt w:val="decimal"/>
      <w:pStyle w:val="Heading1"/>
      <w:suff w:val="nothing"/>
      <w:lvlText w:val="Chapter %1.  "/>
      <w:lvlJc w:val="left"/>
      <w:pPr>
        <w:ind w:left="2268" w:firstLine="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upperLetter"/>
      <w:pStyle w:val="Heading6"/>
      <w:suff w:val="nothing"/>
      <w:lvlText w:val="Appendix %6. "/>
      <w:lvlJc w:val="left"/>
      <w:pPr>
        <w:ind w:left="2978" w:firstLine="0"/>
      </w:pPr>
      <w:rPr>
        <w:rFonts w:hint="default"/>
      </w:rPr>
    </w:lvl>
    <w:lvl w:ilvl="6">
      <w:start w:val="1"/>
      <w:numFmt w:val="decimal"/>
      <w:pStyle w:val="Heading7"/>
      <w:suff w:val="space"/>
      <w:lvlText w:val="%6.%7"/>
      <w:lvlJc w:val="left"/>
      <w:pPr>
        <w:ind w:left="1440" w:hanging="1440"/>
      </w:pPr>
      <w:rPr>
        <w:rFonts w:hint="default"/>
      </w:rPr>
    </w:lvl>
    <w:lvl w:ilvl="7">
      <w:start w:val="1"/>
      <w:numFmt w:val="decimal"/>
      <w:pStyle w:val="Heading8"/>
      <w:lvlText w:val="%6.%7.%8 "/>
      <w:lvlJc w:val="left"/>
      <w:pPr>
        <w:tabs>
          <w:tab w:val="num" w:pos="90"/>
        </w:tabs>
        <w:ind w:left="153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15:restartNumberingAfterBreak="0">
    <w:nsid w:val="2E413478"/>
    <w:multiLevelType w:val="hybridMultilevel"/>
    <w:tmpl w:val="3FC48B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F365CB0"/>
    <w:multiLevelType w:val="hybridMultilevel"/>
    <w:tmpl w:val="6FC087BE"/>
    <w:lvl w:ilvl="0" w:tplc="39DCF762">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35E48C7"/>
    <w:multiLevelType w:val="hybridMultilevel"/>
    <w:tmpl w:val="8710F6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B173081"/>
    <w:multiLevelType w:val="hybridMultilevel"/>
    <w:tmpl w:val="130C07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43451F1"/>
    <w:multiLevelType w:val="hybridMultilevel"/>
    <w:tmpl w:val="AFB680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FED7569"/>
    <w:multiLevelType w:val="hybridMultilevel"/>
    <w:tmpl w:val="343C6B4E"/>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5887F02"/>
    <w:multiLevelType w:val="hybridMultilevel"/>
    <w:tmpl w:val="5268EF3A"/>
    <w:lvl w:ilvl="0" w:tplc="7128A06E">
      <w:start w:val="4"/>
      <w:numFmt w:val="decimal"/>
      <w:lvlText w:val="1.%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5CC65431"/>
    <w:multiLevelType w:val="hybridMultilevel"/>
    <w:tmpl w:val="246A63D6"/>
    <w:lvl w:ilvl="0" w:tplc="6CE4EAE0">
      <w:start w:val="1"/>
      <w:numFmt w:val="decimal"/>
      <w:lvlText w:val="%1."/>
      <w:lvlJc w:val="left"/>
      <w:pPr>
        <w:tabs>
          <w:tab w:val="num" w:pos="720"/>
        </w:tabs>
        <w:ind w:left="720" w:hanging="360"/>
      </w:pPr>
    </w:lvl>
    <w:lvl w:ilvl="1" w:tplc="13BC9148" w:tentative="1">
      <w:start w:val="1"/>
      <w:numFmt w:val="decimal"/>
      <w:lvlText w:val="%2."/>
      <w:lvlJc w:val="left"/>
      <w:pPr>
        <w:tabs>
          <w:tab w:val="num" w:pos="1440"/>
        </w:tabs>
        <w:ind w:left="1440" w:hanging="360"/>
      </w:pPr>
    </w:lvl>
    <w:lvl w:ilvl="2" w:tplc="0FDCC848" w:tentative="1">
      <w:start w:val="1"/>
      <w:numFmt w:val="decimal"/>
      <w:lvlText w:val="%3."/>
      <w:lvlJc w:val="left"/>
      <w:pPr>
        <w:tabs>
          <w:tab w:val="num" w:pos="2160"/>
        </w:tabs>
        <w:ind w:left="2160" w:hanging="360"/>
      </w:pPr>
    </w:lvl>
    <w:lvl w:ilvl="3" w:tplc="20886038" w:tentative="1">
      <w:start w:val="1"/>
      <w:numFmt w:val="decimal"/>
      <w:lvlText w:val="%4."/>
      <w:lvlJc w:val="left"/>
      <w:pPr>
        <w:tabs>
          <w:tab w:val="num" w:pos="2880"/>
        </w:tabs>
        <w:ind w:left="2880" w:hanging="360"/>
      </w:pPr>
    </w:lvl>
    <w:lvl w:ilvl="4" w:tplc="E3DAD182" w:tentative="1">
      <w:start w:val="1"/>
      <w:numFmt w:val="decimal"/>
      <w:lvlText w:val="%5."/>
      <w:lvlJc w:val="left"/>
      <w:pPr>
        <w:tabs>
          <w:tab w:val="num" w:pos="3600"/>
        </w:tabs>
        <w:ind w:left="3600" w:hanging="360"/>
      </w:pPr>
    </w:lvl>
    <w:lvl w:ilvl="5" w:tplc="E20211B0" w:tentative="1">
      <w:start w:val="1"/>
      <w:numFmt w:val="decimal"/>
      <w:lvlText w:val="%6."/>
      <w:lvlJc w:val="left"/>
      <w:pPr>
        <w:tabs>
          <w:tab w:val="num" w:pos="4320"/>
        </w:tabs>
        <w:ind w:left="4320" w:hanging="360"/>
      </w:pPr>
    </w:lvl>
    <w:lvl w:ilvl="6" w:tplc="E486A89A" w:tentative="1">
      <w:start w:val="1"/>
      <w:numFmt w:val="decimal"/>
      <w:lvlText w:val="%7."/>
      <w:lvlJc w:val="left"/>
      <w:pPr>
        <w:tabs>
          <w:tab w:val="num" w:pos="5040"/>
        </w:tabs>
        <w:ind w:left="5040" w:hanging="360"/>
      </w:pPr>
    </w:lvl>
    <w:lvl w:ilvl="7" w:tplc="BD2E13FC" w:tentative="1">
      <w:start w:val="1"/>
      <w:numFmt w:val="decimal"/>
      <w:lvlText w:val="%8."/>
      <w:lvlJc w:val="left"/>
      <w:pPr>
        <w:tabs>
          <w:tab w:val="num" w:pos="5760"/>
        </w:tabs>
        <w:ind w:left="5760" w:hanging="360"/>
      </w:pPr>
    </w:lvl>
    <w:lvl w:ilvl="8" w:tplc="F2B6E624" w:tentative="1">
      <w:start w:val="1"/>
      <w:numFmt w:val="decimal"/>
      <w:lvlText w:val="%9."/>
      <w:lvlJc w:val="left"/>
      <w:pPr>
        <w:tabs>
          <w:tab w:val="num" w:pos="6480"/>
        </w:tabs>
        <w:ind w:left="6480" w:hanging="360"/>
      </w:pPr>
    </w:lvl>
  </w:abstractNum>
  <w:abstractNum w:abstractNumId="25" w15:restartNumberingAfterBreak="0">
    <w:nsid w:val="6C831D07"/>
    <w:multiLevelType w:val="hybridMultilevel"/>
    <w:tmpl w:val="ADF2B224"/>
    <w:lvl w:ilvl="0" w:tplc="08090015">
      <w:start w:val="1"/>
      <w:numFmt w:val="upp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74413480"/>
    <w:multiLevelType w:val="hybridMultilevel"/>
    <w:tmpl w:val="82102B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5005677"/>
    <w:multiLevelType w:val="hybridMultilevel"/>
    <w:tmpl w:val="B1FC82B4"/>
    <w:lvl w:ilvl="0" w:tplc="8B1408AA">
      <w:start w:val="4"/>
      <w:numFmt w:val="decimal"/>
      <w:lvlText w:val="2.%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76200560"/>
    <w:multiLevelType w:val="hybridMultilevel"/>
    <w:tmpl w:val="BA80515A"/>
    <w:lvl w:ilvl="0" w:tplc="0409000F">
      <w:start w:val="1"/>
      <w:numFmt w:val="decimal"/>
      <w:lvlText w:val="%1."/>
      <w:lvlJc w:val="left"/>
      <w:pPr>
        <w:tabs>
          <w:tab w:val="num" w:pos="840"/>
        </w:tabs>
        <w:ind w:left="840" w:hanging="360"/>
      </w:pPr>
    </w:lvl>
    <w:lvl w:ilvl="1" w:tplc="04090019" w:tentative="1">
      <w:start w:val="1"/>
      <w:numFmt w:val="lowerLetter"/>
      <w:lvlText w:val="%2."/>
      <w:lvlJc w:val="left"/>
      <w:pPr>
        <w:tabs>
          <w:tab w:val="num" w:pos="1560"/>
        </w:tabs>
        <w:ind w:left="1560" w:hanging="360"/>
      </w:pPr>
    </w:lvl>
    <w:lvl w:ilvl="2" w:tplc="0409001B" w:tentative="1">
      <w:start w:val="1"/>
      <w:numFmt w:val="lowerRoman"/>
      <w:lvlText w:val="%3."/>
      <w:lvlJc w:val="right"/>
      <w:pPr>
        <w:tabs>
          <w:tab w:val="num" w:pos="2280"/>
        </w:tabs>
        <w:ind w:left="2280" w:hanging="180"/>
      </w:pPr>
    </w:lvl>
    <w:lvl w:ilvl="3" w:tplc="0409000F" w:tentative="1">
      <w:start w:val="1"/>
      <w:numFmt w:val="decimal"/>
      <w:lvlText w:val="%4."/>
      <w:lvlJc w:val="left"/>
      <w:pPr>
        <w:tabs>
          <w:tab w:val="num" w:pos="3000"/>
        </w:tabs>
        <w:ind w:left="3000" w:hanging="360"/>
      </w:pPr>
    </w:lvl>
    <w:lvl w:ilvl="4" w:tplc="04090019" w:tentative="1">
      <w:start w:val="1"/>
      <w:numFmt w:val="lowerLetter"/>
      <w:lvlText w:val="%5."/>
      <w:lvlJc w:val="left"/>
      <w:pPr>
        <w:tabs>
          <w:tab w:val="num" w:pos="3720"/>
        </w:tabs>
        <w:ind w:left="3720" w:hanging="360"/>
      </w:pPr>
    </w:lvl>
    <w:lvl w:ilvl="5" w:tplc="0409001B" w:tentative="1">
      <w:start w:val="1"/>
      <w:numFmt w:val="lowerRoman"/>
      <w:lvlText w:val="%6."/>
      <w:lvlJc w:val="right"/>
      <w:pPr>
        <w:tabs>
          <w:tab w:val="num" w:pos="4440"/>
        </w:tabs>
        <w:ind w:left="4440" w:hanging="180"/>
      </w:pPr>
    </w:lvl>
    <w:lvl w:ilvl="6" w:tplc="0409000F" w:tentative="1">
      <w:start w:val="1"/>
      <w:numFmt w:val="decimal"/>
      <w:lvlText w:val="%7."/>
      <w:lvlJc w:val="left"/>
      <w:pPr>
        <w:tabs>
          <w:tab w:val="num" w:pos="5160"/>
        </w:tabs>
        <w:ind w:left="5160" w:hanging="360"/>
      </w:pPr>
    </w:lvl>
    <w:lvl w:ilvl="7" w:tplc="04090019" w:tentative="1">
      <w:start w:val="1"/>
      <w:numFmt w:val="lowerLetter"/>
      <w:lvlText w:val="%8."/>
      <w:lvlJc w:val="left"/>
      <w:pPr>
        <w:tabs>
          <w:tab w:val="num" w:pos="5880"/>
        </w:tabs>
        <w:ind w:left="5880" w:hanging="360"/>
      </w:pPr>
    </w:lvl>
    <w:lvl w:ilvl="8" w:tplc="0409001B" w:tentative="1">
      <w:start w:val="1"/>
      <w:numFmt w:val="lowerRoman"/>
      <w:lvlText w:val="%9."/>
      <w:lvlJc w:val="right"/>
      <w:pPr>
        <w:tabs>
          <w:tab w:val="num" w:pos="6600"/>
        </w:tabs>
        <w:ind w:left="6600" w:hanging="180"/>
      </w:pPr>
    </w:lvl>
  </w:abstractNum>
  <w:abstractNum w:abstractNumId="29" w15:restartNumberingAfterBreak="0">
    <w:nsid w:val="7B8A20B8"/>
    <w:multiLevelType w:val="hybridMultilevel"/>
    <w:tmpl w:val="EDC417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EB77469"/>
    <w:multiLevelType w:val="hybridMultilevel"/>
    <w:tmpl w:val="477603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07474207">
    <w:abstractNumId w:val="9"/>
  </w:num>
  <w:num w:numId="2" w16cid:durableId="1724864814">
    <w:abstractNumId w:val="7"/>
  </w:num>
  <w:num w:numId="3" w16cid:durableId="1882745698">
    <w:abstractNumId w:val="6"/>
  </w:num>
  <w:num w:numId="4" w16cid:durableId="1273325604">
    <w:abstractNumId w:val="5"/>
  </w:num>
  <w:num w:numId="5" w16cid:durableId="2045591180">
    <w:abstractNumId w:val="4"/>
  </w:num>
  <w:num w:numId="6" w16cid:durableId="1331832735">
    <w:abstractNumId w:val="8"/>
  </w:num>
  <w:num w:numId="7" w16cid:durableId="776944091">
    <w:abstractNumId w:val="3"/>
  </w:num>
  <w:num w:numId="8" w16cid:durableId="886113822">
    <w:abstractNumId w:val="2"/>
  </w:num>
  <w:num w:numId="9" w16cid:durableId="1369913685">
    <w:abstractNumId w:val="1"/>
  </w:num>
  <w:num w:numId="10" w16cid:durableId="746726126">
    <w:abstractNumId w:val="0"/>
  </w:num>
  <w:num w:numId="11" w16cid:durableId="1506824444">
    <w:abstractNumId w:val="16"/>
  </w:num>
  <w:num w:numId="12" w16cid:durableId="1126773528">
    <w:abstractNumId w:val="28"/>
  </w:num>
  <w:num w:numId="13" w16cid:durableId="199636012">
    <w:abstractNumId w:val="17"/>
  </w:num>
  <w:num w:numId="14" w16cid:durableId="2090417440">
    <w:abstractNumId w:val="16"/>
    <w:lvlOverride w:ilvl="0">
      <w:startOverride w:val="3"/>
    </w:lvlOverride>
    <w:lvlOverride w:ilvl="1">
      <w:startOverride w:val="2"/>
    </w:lvlOverride>
  </w:num>
  <w:num w:numId="15" w16cid:durableId="1541627891">
    <w:abstractNumId w:val="20"/>
  </w:num>
  <w:num w:numId="16" w16cid:durableId="1329093367">
    <w:abstractNumId w:val="16"/>
    <w:lvlOverride w:ilvl="0">
      <w:startOverride w:val="2"/>
    </w:lvlOverride>
    <w:lvlOverride w:ilvl="1">
      <w:startOverride w:val="3"/>
    </w:lvlOverride>
  </w:num>
  <w:num w:numId="17" w16cid:durableId="1746301339">
    <w:abstractNumId w:val="10"/>
  </w:num>
  <w:num w:numId="18" w16cid:durableId="797407420">
    <w:abstractNumId w:val="14"/>
  </w:num>
  <w:num w:numId="19" w16cid:durableId="1434281893">
    <w:abstractNumId w:val="30"/>
  </w:num>
  <w:num w:numId="20" w16cid:durableId="1446774193">
    <w:abstractNumId w:val="13"/>
  </w:num>
  <w:num w:numId="21" w16cid:durableId="470094580">
    <w:abstractNumId w:val="24"/>
  </w:num>
  <w:num w:numId="22" w16cid:durableId="629287288">
    <w:abstractNumId w:val="15"/>
  </w:num>
  <w:num w:numId="23" w16cid:durableId="529806959">
    <w:abstractNumId w:val="29"/>
  </w:num>
  <w:num w:numId="24" w16cid:durableId="368649561">
    <w:abstractNumId w:val="12"/>
  </w:num>
  <w:num w:numId="25" w16cid:durableId="1566376656">
    <w:abstractNumId w:val="11"/>
  </w:num>
  <w:num w:numId="26" w16cid:durableId="1682390314">
    <w:abstractNumId w:val="19"/>
  </w:num>
  <w:num w:numId="27" w16cid:durableId="1076241495">
    <w:abstractNumId w:val="16"/>
    <w:lvlOverride w:ilvl="0">
      <w:startOverride w:val="1"/>
    </w:lvlOverride>
    <w:lvlOverride w:ilvl="1">
      <w:startOverride w:val="2"/>
    </w:lvlOverride>
  </w:num>
  <w:num w:numId="28" w16cid:durableId="1296376209">
    <w:abstractNumId w:val="26"/>
  </w:num>
  <w:num w:numId="29" w16cid:durableId="901671575">
    <w:abstractNumId w:val="25"/>
  </w:num>
  <w:num w:numId="30" w16cid:durableId="2038071189">
    <w:abstractNumId w:val="22"/>
  </w:num>
  <w:num w:numId="31" w16cid:durableId="264535213">
    <w:abstractNumId w:val="21"/>
  </w:num>
  <w:num w:numId="32" w16cid:durableId="21562889">
    <w:abstractNumId w:val="18"/>
  </w:num>
  <w:num w:numId="33" w16cid:durableId="1565412516">
    <w:abstractNumId w:val="27"/>
  </w:num>
  <w:num w:numId="34" w16cid:durableId="1796752800">
    <w:abstractNumId w:val="2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en-US" w:vendorID="64" w:dllVersion="0" w:nlCheck="1" w:checkStyle="0"/>
  <w:activeWritingStyle w:appName="MSWord" w:lang="en-GB" w:vendorID="64" w:dllVersion="0" w:nlCheck="1" w:checkStyle="0"/>
  <w:proofState w:spelling="clean" w:grammar="clean"/>
  <w:doNotTrackMoves/>
  <w:defaultTabStop w:val="720"/>
  <w:autoHyphenation/>
  <w:doNotHyphenateCaps/>
  <w:clickAndTypeStyle w:val="BodyText"/>
  <w:displayHorizontalDrawingGridEvery w:val="0"/>
  <w:displayVerticalDrawingGridEvery w:val="0"/>
  <w:doNotUseMarginsForDrawingGridOrigin/>
  <w:noPunctuationKerning/>
  <w:characterSpacingControl w:val="doNotCompress"/>
  <w:footnotePr>
    <w:footnote w:id="-1"/>
    <w:footnote w:id="0"/>
  </w:footnotePr>
  <w:endnotePr>
    <w:numFmt w:val="lowerLetter"/>
    <w:endnote w:id="-1"/>
    <w:endnote w:id="0"/>
  </w:endnotePr>
  <w:compat>
    <w:footnoteLayoutLikeWW8/>
    <w:shapeLayoutLikeWW8/>
    <w:alignTablesRowByRow/>
    <w:forgetLastTabAlignment/>
    <w:doNotUseHTMLParagraphAutoSpacing/>
    <w:layoutRawTableWidth/>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6372A"/>
    <w:rsid w:val="000005EF"/>
    <w:rsid w:val="00007857"/>
    <w:rsid w:val="0001210A"/>
    <w:rsid w:val="0001315B"/>
    <w:rsid w:val="00021191"/>
    <w:rsid w:val="00023FC7"/>
    <w:rsid w:val="000255E9"/>
    <w:rsid w:val="00034E0E"/>
    <w:rsid w:val="00035ED8"/>
    <w:rsid w:val="00040F74"/>
    <w:rsid w:val="00041EFC"/>
    <w:rsid w:val="00043141"/>
    <w:rsid w:val="00044A39"/>
    <w:rsid w:val="00050416"/>
    <w:rsid w:val="00052FFD"/>
    <w:rsid w:val="00055C6B"/>
    <w:rsid w:val="00060C14"/>
    <w:rsid w:val="0006155E"/>
    <w:rsid w:val="000649CA"/>
    <w:rsid w:val="000861DB"/>
    <w:rsid w:val="00087EEE"/>
    <w:rsid w:val="000A29BA"/>
    <w:rsid w:val="000A6E6D"/>
    <w:rsid w:val="000B201B"/>
    <w:rsid w:val="000B3AB3"/>
    <w:rsid w:val="000B6F68"/>
    <w:rsid w:val="000B74A8"/>
    <w:rsid w:val="000B796D"/>
    <w:rsid w:val="000B7F23"/>
    <w:rsid w:val="000C1CDD"/>
    <w:rsid w:val="000C2F93"/>
    <w:rsid w:val="000C4890"/>
    <w:rsid w:val="000D1767"/>
    <w:rsid w:val="000D1EE7"/>
    <w:rsid w:val="000D3C17"/>
    <w:rsid w:val="000E33BC"/>
    <w:rsid w:val="000E61D3"/>
    <w:rsid w:val="000F1AF8"/>
    <w:rsid w:val="000F1D7F"/>
    <w:rsid w:val="000F575B"/>
    <w:rsid w:val="000F72AC"/>
    <w:rsid w:val="000F735A"/>
    <w:rsid w:val="001016BB"/>
    <w:rsid w:val="001047D6"/>
    <w:rsid w:val="00111688"/>
    <w:rsid w:val="00112CAC"/>
    <w:rsid w:val="00114CAA"/>
    <w:rsid w:val="00131573"/>
    <w:rsid w:val="00142618"/>
    <w:rsid w:val="00142F16"/>
    <w:rsid w:val="001556B4"/>
    <w:rsid w:val="001637F0"/>
    <w:rsid w:val="00163FBA"/>
    <w:rsid w:val="00165994"/>
    <w:rsid w:val="001660FB"/>
    <w:rsid w:val="001752D1"/>
    <w:rsid w:val="001772E0"/>
    <w:rsid w:val="00177E68"/>
    <w:rsid w:val="0018694A"/>
    <w:rsid w:val="00187354"/>
    <w:rsid w:val="001A0259"/>
    <w:rsid w:val="001A45A7"/>
    <w:rsid w:val="001B7AFB"/>
    <w:rsid w:val="001C1F18"/>
    <w:rsid w:val="001D10AA"/>
    <w:rsid w:val="001D1395"/>
    <w:rsid w:val="001D1992"/>
    <w:rsid w:val="001D1C5A"/>
    <w:rsid w:val="001D6324"/>
    <w:rsid w:val="001D7167"/>
    <w:rsid w:val="001E148E"/>
    <w:rsid w:val="001E59B3"/>
    <w:rsid w:val="001F1AD4"/>
    <w:rsid w:val="002036BD"/>
    <w:rsid w:val="00206BD4"/>
    <w:rsid w:val="00206BEE"/>
    <w:rsid w:val="002206EB"/>
    <w:rsid w:val="00224662"/>
    <w:rsid w:val="00226A9B"/>
    <w:rsid w:val="002321FD"/>
    <w:rsid w:val="002328C3"/>
    <w:rsid w:val="00236278"/>
    <w:rsid w:val="00236F56"/>
    <w:rsid w:val="00240224"/>
    <w:rsid w:val="00243363"/>
    <w:rsid w:val="0025101F"/>
    <w:rsid w:val="00251BA4"/>
    <w:rsid w:val="00253A19"/>
    <w:rsid w:val="00257AAC"/>
    <w:rsid w:val="0026099C"/>
    <w:rsid w:val="0026499D"/>
    <w:rsid w:val="00272A24"/>
    <w:rsid w:val="0027388A"/>
    <w:rsid w:val="002802DD"/>
    <w:rsid w:val="00290387"/>
    <w:rsid w:val="00294CC0"/>
    <w:rsid w:val="002A4A4A"/>
    <w:rsid w:val="002B57AF"/>
    <w:rsid w:val="002B7926"/>
    <w:rsid w:val="002B7A97"/>
    <w:rsid w:val="002B7D47"/>
    <w:rsid w:val="002C481E"/>
    <w:rsid w:val="002D3F50"/>
    <w:rsid w:val="002F0713"/>
    <w:rsid w:val="002F25A8"/>
    <w:rsid w:val="0030559E"/>
    <w:rsid w:val="00311387"/>
    <w:rsid w:val="0031303C"/>
    <w:rsid w:val="00323146"/>
    <w:rsid w:val="00323296"/>
    <w:rsid w:val="0033288A"/>
    <w:rsid w:val="00333157"/>
    <w:rsid w:val="0033632C"/>
    <w:rsid w:val="00337CA7"/>
    <w:rsid w:val="003401AE"/>
    <w:rsid w:val="003450B4"/>
    <w:rsid w:val="00345BE2"/>
    <w:rsid w:val="0034603E"/>
    <w:rsid w:val="00353D91"/>
    <w:rsid w:val="00354FBF"/>
    <w:rsid w:val="00362FAF"/>
    <w:rsid w:val="00366EB8"/>
    <w:rsid w:val="00370970"/>
    <w:rsid w:val="00370A9D"/>
    <w:rsid w:val="0037130F"/>
    <w:rsid w:val="003726D3"/>
    <w:rsid w:val="00384EAD"/>
    <w:rsid w:val="00385B28"/>
    <w:rsid w:val="00386263"/>
    <w:rsid w:val="00396237"/>
    <w:rsid w:val="00397398"/>
    <w:rsid w:val="003B0578"/>
    <w:rsid w:val="003B1145"/>
    <w:rsid w:val="003B79D1"/>
    <w:rsid w:val="003C26B0"/>
    <w:rsid w:val="003C4A72"/>
    <w:rsid w:val="003C5982"/>
    <w:rsid w:val="003D226F"/>
    <w:rsid w:val="003E021D"/>
    <w:rsid w:val="003E624C"/>
    <w:rsid w:val="00400DFE"/>
    <w:rsid w:val="0041030E"/>
    <w:rsid w:val="00411A23"/>
    <w:rsid w:val="0041338F"/>
    <w:rsid w:val="0041635D"/>
    <w:rsid w:val="00421D07"/>
    <w:rsid w:val="0042361B"/>
    <w:rsid w:val="00424565"/>
    <w:rsid w:val="004245B9"/>
    <w:rsid w:val="004324D0"/>
    <w:rsid w:val="0043333F"/>
    <w:rsid w:val="00437E30"/>
    <w:rsid w:val="00441906"/>
    <w:rsid w:val="00443BD2"/>
    <w:rsid w:val="004501AF"/>
    <w:rsid w:val="00481474"/>
    <w:rsid w:val="00481FB2"/>
    <w:rsid w:val="00485CF3"/>
    <w:rsid w:val="00491D0B"/>
    <w:rsid w:val="004A19E9"/>
    <w:rsid w:val="004A42E3"/>
    <w:rsid w:val="004B44BE"/>
    <w:rsid w:val="004B664F"/>
    <w:rsid w:val="004C1B47"/>
    <w:rsid w:val="004D28A7"/>
    <w:rsid w:val="004D2E97"/>
    <w:rsid w:val="004D3E49"/>
    <w:rsid w:val="004D7557"/>
    <w:rsid w:val="004D7C35"/>
    <w:rsid w:val="004E0E28"/>
    <w:rsid w:val="004E2A01"/>
    <w:rsid w:val="004E510D"/>
    <w:rsid w:val="004F39D4"/>
    <w:rsid w:val="0050445E"/>
    <w:rsid w:val="00510BDB"/>
    <w:rsid w:val="00512ED7"/>
    <w:rsid w:val="00517CE1"/>
    <w:rsid w:val="00526049"/>
    <w:rsid w:val="005260ED"/>
    <w:rsid w:val="005320D5"/>
    <w:rsid w:val="00535DDA"/>
    <w:rsid w:val="005375CE"/>
    <w:rsid w:val="00540BC6"/>
    <w:rsid w:val="00540F65"/>
    <w:rsid w:val="00544963"/>
    <w:rsid w:val="0054554B"/>
    <w:rsid w:val="00545923"/>
    <w:rsid w:val="00547BC0"/>
    <w:rsid w:val="005507CF"/>
    <w:rsid w:val="0055264F"/>
    <w:rsid w:val="00556669"/>
    <w:rsid w:val="0056165A"/>
    <w:rsid w:val="005636D7"/>
    <w:rsid w:val="00565E62"/>
    <w:rsid w:val="005730B3"/>
    <w:rsid w:val="00593F44"/>
    <w:rsid w:val="00594A0C"/>
    <w:rsid w:val="005A4953"/>
    <w:rsid w:val="005B4F54"/>
    <w:rsid w:val="005B79CE"/>
    <w:rsid w:val="005C0FCB"/>
    <w:rsid w:val="005D0B61"/>
    <w:rsid w:val="005D1B57"/>
    <w:rsid w:val="005D23DF"/>
    <w:rsid w:val="005D4026"/>
    <w:rsid w:val="005E2DAE"/>
    <w:rsid w:val="005E3DAF"/>
    <w:rsid w:val="005F3219"/>
    <w:rsid w:val="005F48C4"/>
    <w:rsid w:val="005F4CAF"/>
    <w:rsid w:val="005F60EE"/>
    <w:rsid w:val="005F6646"/>
    <w:rsid w:val="006064FB"/>
    <w:rsid w:val="00606599"/>
    <w:rsid w:val="0060746C"/>
    <w:rsid w:val="006305BB"/>
    <w:rsid w:val="00631AA2"/>
    <w:rsid w:val="006355CB"/>
    <w:rsid w:val="00641F96"/>
    <w:rsid w:val="00645D55"/>
    <w:rsid w:val="0064758F"/>
    <w:rsid w:val="006479C3"/>
    <w:rsid w:val="006610EA"/>
    <w:rsid w:val="00663500"/>
    <w:rsid w:val="00665BFA"/>
    <w:rsid w:val="0066635A"/>
    <w:rsid w:val="006728AC"/>
    <w:rsid w:val="00680FBF"/>
    <w:rsid w:val="006817B9"/>
    <w:rsid w:val="0069753F"/>
    <w:rsid w:val="006A7C18"/>
    <w:rsid w:val="006B20D4"/>
    <w:rsid w:val="006B5CC9"/>
    <w:rsid w:val="006B7C56"/>
    <w:rsid w:val="006C0F6B"/>
    <w:rsid w:val="006D1E26"/>
    <w:rsid w:val="006D3655"/>
    <w:rsid w:val="006D6BE1"/>
    <w:rsid w:val="006E5080"/>
    <w:rsid w:val="006E70A4"/>
    <w:rsid w:val="006F4BC4"/>
    <w:rsid w:val="00704A6E"/>
    <w:rsid w:val="0071007B"/>
    <w:rsid w:val="007165A1"/>
    <w:rsid w:val="00722DE4"/>
    <w:rsid w:val="00727203"/>
    <w:rsid w:val="00732A66"/>
    <w:rsid w:val="00735A1A"/>
    <w:rsid w:val="0073659C"/>
    <w:rsid w:val="00745F77"/>
    <w:rsid w:val="00746F0F"/>
    <w:rsid w:val="007536A4"/>
    <w:rsid w:val="00753F8C"/>
    <w:rsid w:val="007549A0"/>
    <w:rsid w:val="00755AEC"/>
    <w:rsid w:val="00760A79"/>
    <w:rsid w:val="00761382"/>
    <w:rsid w:val="00761628"/>
    <w:rsid w:val="00773BCA"/>
    <w:rsid w:val="00793148"/>
    <w:rsid w:val="007A2203"/>
    <w:rsid w:val="007B47B2"/>
    <w:rsid w:val="007B5C5C"/>
    <w:rsid w:val="007D35F5"/>
    <w:rsid w:val="007D6B49"/>
    <w:rsid w:val="007D6CCF"/>
    <w:rsid w:val="007E1B47"/>
    <w:rsid w:val="007E3A19"/>
    <w:rsid w:val="007E5B35"/>
    <w:rsid w:val="007E73BA"/>
    <w:rsid w:val="007F01C6"/>
    <w:rsid w:val="00801745"/>
    <w:rsid w:val="00814465"/>
    <w:rsid w:val="008154F1"/>
    <w:rsid w:val="00824760"/>
    <w:rsid w:val="00830CA9"/>
    <w:rsid w:val="00832D1E"/>
    <w:rsid w:val="008440ED"/>
    <w:rsid w:val="00844A5C"/>
    <w:rsid w:val="00846303"/>
    <w:rsid w:val="0085118F"/>
    <w:rsid w:val="0085262C"/>
    <w:rsid w:val="00852A2A"/>
    <w:rsid w:val="00855169"/>
    <w:rsid w:val="00857C70"/>
    <w:rsid w:val="008611C3"/>
    <w:rsid w:val="0086372A"/>
    <w:rsid w:val="00864E3F"/>
    <w:rsid w:val="00865837"/>
    <w:rsid w:val="00886E6E"/>
    <w:rsid w:val="008918CF"/>
    <w:rsid w:val="0089192F"/>
    <w:rsid w:val="00892481"/>
    <w:rsid w:val="0089251C"/>
    <w:rsid w:val="008A5108"/>
    <w:rsid w:val="008C7997"/>
    <w:rsid w:val="008D586B"/>
    <w:rsid w:val="008E0A62"/>
    <w:rsid w:val="008E4811"/>
    <w:rsid w:val="008E528A"/>
    <w:rsid w:val="008E6746"/>
    <w:rsid w:val="008F007F"/>
    <w:rsid w:val="008F0324"/>
    <w:rsid w:val="008F41E0"/>
    <w:rsid w:val="00901CC5"/>
    <w:rsid w:val="00903601"/>
    <w:rsid w:val="00912FB0"/>
    <w:rsid w:val="00931103"/>
    <w:rsid w:val="009328D0"/>
    <w:rsid w:val="00954353"/>
    <w:rsid w:val="00955E9A"/>
    <w:rsid w:val="00962BA0"/>
    <w:rsid w:val="009639E2"/>
    <w:rsid w:val="00964C55"/>
    <w:rsid w:val="0096678A"/>
    <w:rsid w:val="009923EC"/>
    <w:rsid w:val="00992540"/>
    <w:rsid w:val="0099286D"/>
    <w:rsid w:val="009959E7"/>
    <w:rsid w:val="009A356B"/>
    <w:rsid w:val="009A5682"/>
    <w:rsid w:val="009B7F50"/>
    <w:rsid w:val="009C57B4"/>
    <w:rsid w:val="009D008C"/>
    <w:rsid w:val="009D2A6D"/>
    <w:rsid w:val="009D5640"/>
    <w:rsid w:val="009F071E"/>
    <w:rsid w:val="00A01DCA"/>
    <w:rsid w:val="00A031BA"/>
    <w:rsid w:val="00A078CF"/>
    <w:rsid w:val="00A14F18"/>
    <w:rsid w:val="00A2178E"/>
    <w:rsid w:val="00A26DA2"/>
    <w:rsid w:val="00A3139E"/>
    <w:rsid w:val="00A31641"/>
    <w:rsid w:val="00A32E2A"/>
    <w:rsid w:val="00A421FB"/>
    <w:rsid w:val="00A444FC"/>
    <w:rsid w:val="00A55EC7"/>
    <w:rsid w:val="00A5706C"/>
    <w:rsid w:val="00A57569"/>
    <w:rsid w:val="00A57723"/>
    <w:rsid w:val="00A6227C"/>
    <w:rsid w:val="00A67E02"/>
    <w:rsid w:val="00A72C17"/>
    <w:rsid w:val="00A76B6E"/>
    <w:rsid w:val="00A76F4E"/>
    <w:rsid w:val="00A805C6"/>
    <w:rsid w:val="00A94B05"/>
    <w:rsid w:val="00A978C3"/>
    <w:rsid w:val="00AA02F1"/>
    <w:rsid w:val="00AA5867"/>
    <w:rsid w:val="00AB12CC"/>
    <w:rsid w:val="00AC108D"/>
    <w:rsid w:val="00AD038C"/>
    <w:rsid w:val="00AE008F"/>
    <w:rsid w:val="00AE126B"/>
    <w:rsid w:val="00AF48B0"/>
    <w:rsid w:val="00B0077A"/>
    <w:rsid w:val="00B01BCA"/>
    <w:rsid w:val="00B06D25"/>
    <w:rsid w:val="00B137ED"/>
    <w:rsid w:val="00B21E82"/>
    <w:rsid w:val="00B22957"/>
    <w:rsid w:val="00B26662"/>
    <w:rsid w:val="00B302E1"/>
    <w:rsid w:val="00B35E4E"/>
    <w:rsid w:val="00B52378"/>
    <w:rsid w:val="00B53DB1"/>
    <w:rsid w:val="00B549BD"/>
    <w:rsid w:val="00B57DF5"/>
    <w:rsid w:val="00B61CA1"/>
    <w:rsid w:val="00B62979"/>
    <w:rsid w:val="00B73710"/>
    <w:rsid w:val="00B82549"/>
    <w:rsid w:val="00B8322D"/>
    <w:rsid w:val="00B83900"/>
    <w:rsid w:val="00B9450E"/>
    <w:rsid w:val="00B9654A"/>
    <w:rsid w:val="00BA3276"/>
    <w:rsid w:val="00BA3795"/>
    <w:rsid w:val="00BA392F"/>
    <w:rsid w:val="00BA76C2"/>
    <w:rsid w:val="00BB2944"/>
    <w:rsid w:val="00BB5238"/>
    <w:rsid w:val="00BB6978"/>
    <w:rsid w:val="00BC0148"/>
    <w:rsid w:val="00BC4FAF"/>
    <w:rsid w:val="00BD14B3"/>
    <w:rsid w:val="00BD3070"/>
    <w:rsid w:val="00BD32C0"/>
    <w:rsid w:val="00BE61D6"/>
    <w:rsid w:val="00BF4124"/>
    <w:rsid w:val="00BF4D41"/>
    <w:rsid w:val="00C0144C"/>
    <w:rsid w:val="00C01C08"/>
    <w:rsid w:val="00C06EE0"/>
    <w:rsid w:val="00C164A9"/>
    <w:rsid w:val="00C22580"/>
    <w:rsid w:val="00C2654E"/>
    <w:rsid w:val="00C3120F"/>
    <w:rsid w:val="00C312F1"/>
    <w:rsid w:val="00C33713"/>
    <w:rsid w:val="00C37BED"/>
    <w:rsid w:val="00C37CC3"/>
    <w:rsid w:val="00C442A5"/>
    <w:rsid w:val="00C443CC"/>
    <w:rsid w:val="00C5079D"/>
    <w:rsid w:val="00C571AA"/>
    <w:rsid w:val="00C57A7D"/>
    <w:rsid w:val="00C648A9"/>
    <w:rsid w:val="00C82257"/>
    <w:rsid w:val="00C87C4C"/>
    <w:rsid w:val="00CA4B52"/>
    <w:rsid w:val="00CB67A6"/>
    <w:rsid w:val="00CC01F1"/>
    <w:rsid w:val="00CC4370"/>
    <w:rsid w:val="00CC4E93"/>
    <w:rsid w:val="00CC70B3"/>
    <w:rsid w:val="00CD656F"/>
    <w:rsid w:val="00CE14DF"/>
    <w:rsid w:val="00CF590B"/>
    <w:rsid w:val="00CF5AFD"/>
    <w:rsid w:val="00CF7147"/>
    <w:rsid w:val="00CF7B50"/>
    <w:rsid w:val="00D00635"/>
    <w:rsid w:val="00D028F3"/>
    <w:rsid w:val="00D02923"/>
    <w:rsid w:val="00D069AD"/>
    <w:rsid w:val="00D07619"/>
    <w:rsid w:val="00D11561"/>
    <w:rsid w:val="00D208BF"/>
    <w:rsid w:val="00D3046C"/>
    <w:rsid w:val="00D33883"/>
    <w:rsid w:val="00D35397"/>
    <w:rsid w:val="00D356E3"/>
    <w:rsid w:val="00D3595C"/>
    <w:rsid w:val="00D402E4"/>
    <w:rsid w:val="00D41C01"/>
    <w:rsid w:val="00D435AD"/>
    <w:rsid w:val="00D43BE8"/>
    <w:rsid w:val="00D506AD"/>
    <w:rsid w:val="00D55F69"/>
    <w:rsid w:val="00D56CCF"/>
    <w:rsid w:val="00D62213"/>
    <w:rsid w:val="00D65E6D"/>
    <w:rsid w:val="00D70B7B"/>
    <w:rsid w:val="00D723AF"/>
    <w:rsid w:val="00D83FFD"/>
    <w:rsid w:val="00D9627E"/>
    <w:rsid w:val="00DA3C63"/>
    <w:rsid w:val="00DB65B2"/>
    <w:rsid w:val="00DC309E"/>
    <w:rsid w:val="00DC4DA4"/>
    <w:rsid w:val="00DE076C"/>
    <w:rsid w:val="00DE35CB"/>
    <w:rsid w:val="00DF5AEB"/>
    <w:rsid w:val="00E0215D"/>
    <w:rsid w:val="00E02825"/>
    <w:rsid w:val="00E123FD"/>
    <w:rsid w:val="00E13088"/>
    <w:rsid w:val="00E21C70"/>
    <w:rsid w:val="00E22974"/>
    <w:rsid w:val="00E317BA"/>
    <w:rsid w:val="00E40A3C"/>
    <w:rsid w:val="00E40CD7"/>
    <w:rsid w:val="00E46A30"/>
    <w:rsid w:val="00E5006E"/>
    <w:rsid w:val="00E5104C"/>
    <w:rsid w:val="00E641F1"/>
    <w:rsid w:val="00E65D81"/>
    <w:rsid w:val="00E66EF7"/>
    <w:rsid w:val="00E74F5C"/>
    <w:rsid w:val="00E76EA9"/>
    <w:rsid w:val="00E77539"/>
    <w:rsid w:val="00E84761"/>
    <w:rsid w:val="00E85DF2"/>
    <w:rsid w:val="00E87709"/>
    <w:rsid w:val="00E907D4"/>
    <w:rsid w:val="00E917DF"/>
    <w:rsid w:val="00EB1596"/>
    <w:rsid w:val="00EB2390"/>
    <w:rsid w:val="00EB56AE"/>
    <w:rsid w:val="00EC0319"/>
    <w:rsid w:val="00EC1F07"/>
    <w:rsid w:val="00EE07AD"/>
    <w:rsid w:val="00EE349C"/>
    <w:rsid w:val="00EE7819"/>
    <w:rsid w:val="00EF2F39"/>
    <w:rsid w:val="00EF3EC6"/>
    <w:rsid w:val="00F01658"/>
    <w:rsid w:val="00F018D6"/>
    <w:rsid w:val="00F1180C"/>
    <w:rsid w:val="00F146AB"/>
    <w:rsid w:val="00F35CE7"/>
    <w:rsid w:val="00F369B0"/>
    <w:rsid w:val="00F401B0"/>
    <w:rsid w:val="00F411D3"/>
    <w:rsid w:val="00F415D8"/>
    <w:rsid w:val="00F428CA"/>
    <w:rsid w:val="00F45BFD"/>
    <w:rsid w:val="00F75FB3"/>
    <w:rsid w:val="00F8565F"/>
    <w:rsid w:val="00F85737"/>
    <w:rsid w:val="00F924B2"/>
    <w:rsid w:val="00F971F7"/>
    <w:rsid w:val="00FB5596"/>
    <w:rsid w:val="00FB7507"/>
    <w:rsid w:val="00FC3518"/>
    <w:rsid w:val="00FC6F9D"/>
    <w:rsid w:val="00FD0A30"/>
    <w:rsid w:val="00FD303A"/>
    <w:rsid w:val="00FF10BB"/>
    <w:rsid w:val="00FF1F59"/>
    <w:rsid w:val="00FF62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3" fillcolor="white" stroke="f">
      <v:fill color="white"/>
      <v:stroke on="f"/>
      <v:textbox style="mso-fit-shape-to-text:t" inset="0,0,0,0"/>
    </o:shapedefaults>
    <o:shapelayout v:ext="edit">
      <o:idmap v:ext="edit" data="1"/>
    </o:shapelayout>
  </w:shapeDefaults>
  <w:decimalSymbol w:val="."/>
  <w:listSeparator w:val=","/>
  <w14:docId w14:val="72BF707D"/>
  <w15:chartTrackingRefBased/>
  <w15:docId w15:val="{4B72A7FF-B9E4-442A-BC3E-7A0AE46F7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eastAsia="he-IL" w:bidi="he-IL"/>
    </w:rPr>
  </w:style>
  <w:style w:type="paragraph" w:styleId="Heading1">
    <w:name w:val="heading 1"/>
    <w:basedOn w:val="Normal"/>
    <w:next w:val="BodyText"/>
    <w:qFormat/>
    <w:pPr>
      <w:keepNext/>
      <w:numPr>
        <w:numId w:val="11"/>
      </w:numPr>
      <w:spacing w:before="240" w:after="60"/>
      <w:ind w:right="432"/>
      <w:jc w:val="center"/>
      <w:outlineLvl w:val="0"/>
    </w:pPr>
    <w:rPr>
      <w:b/>
      <w:bCs/>
      <w:smallCaps/>
      <w:kern w:val="28"/>
      <w:sz w:val="28"/>
      <w:szCs w:val="28"/>
    </w:rPr>
  </w:style>
  <w:style w:type="paragraph" w:styleId="Heading2">
    <w:name w:val="heading 2"/>
    <w:basedOn w:val="Normal"/>
    <w:next w:val="BodyText"/>
    <w:qFormat/>
    <w:pPr>
      <w:keepNext/>
      <w:numPr>
        <w:ilvl w:val="1"/>
        <w:numId w:val="11"/>
      </w:numPr>
      <w:spacing w:before="720" w:line="360" w:lineRule="auto"/>
      <w:ind w:right="576"/>
      <w:outlineLvl w:val="1"/>
    </w:pPr>
    <w:rPr>
      <w:b/>
      <w:bCs/>
      <w:sz w:val="24"/>
      <w:szCs w:val="24"/>
    </w:rPr>
  </w:style>
  <w:style w:type="paragraph" w:styleId="Heading3">
    <w:name w:val="heading 3"/>
    <w:basedOn w:val="Normal"/>
    <w:next w:val="BodyText"/>
    <w:qFormat/>
    <w:pPr>
      <w:keepNext/>
      <w:numPr>
        <w:ilvl w:val="2"/>
        <w:numId w:val="11"/>
      </w:numPr>
      <w:spacing w:before="480" w:line="360" w:lineRule="auto"/>
      <w:ind w:right="432"/>
      <w:outlineLvl w:val="2"/>
    </w:pPr>
    <w:rPr>
      <w:b/>
      <w:bCs/>
      <w:sz w:val="24"/>
      <w:szCs w:val="24"/>
    </w:rPr>
  </w:style>
  <w:style w:type="paragraph" w:styleId="Heading4">
    <w:name w:val="heading 4"/>
    <w:basedOn w:val="Heading3"/>
    <w:next w:val="BodyText"/>
    <w:qFormat/>
    <w:pPr>
      <w:numPr>
        <w:ilvl w:val="3"/>
      </w:numPr>
      <w:spacing w:before="360" w:line="240" w:lineRule="auto"/>
      <w:ind w:right="864"/>
      <w:outlineLvl w:val="3"/>
    </w:pPr>
    <w:rPr>
      <w:bCs w:val="0"/>
      <w:i/>
      <w:lang w:eastAsia="en-US"/>
    </w:rPr>
  </w:style>
  <w:style w:type="paragraph" w:styleId="Heading5">
    <w:name w:val="heading 5"/>
    <w:basedOn w:val="Normal"/>
    <w:next w:val="Normal"/>
    <w:qFormat/>
    <w:pPr>
      <w:keepNext/>
      <w:numPr>
        <w:ilvl w:val="4"/>
        <w:numId w:val="11"/>
      </w:numPr>
      <w:tabs>
        <w:tab w:val="left" w:pos="8640"/>
      </w:tabs>
      <w:autoSpaceDE w:val="0"/>
      <w:autoSpaceDN w:val="0"/>
      <w:adjustRightInd w:val="0"/>
      <w:ind w:right="1008"/>
      <w:outlineLvl w:val="4"/>
    </w:pPr>
    <w:rPr>
      <w:b/>
      <w:bCs/>
      <w:sz w:val="24"/>
      <w:szCs w:val="24"/>
      <w:lang w:eastAsia="en-US"/>
    </w:rPr>
  </w:style>
  <w:style w:type="paragraph" w:styleId="Heading6">
    <w:name w:val="heading 6"/>
    <w:next w:val="BodyText"/>
    <w:qFormat/>
    <w:pPr>
      <w:numPr>
        <w:ilvl w:val="5"/>
        <w:numId w:val="11"/>
      </w:numPr>
      <w:outlineLvl w:val="5"/>
    </w:pPr>
    <w:rPr>
      <w:b/>
      <w:bCs/>
      <w:smallCaps/>
      <w:kern w:val="28"/>
      <w:sz w:val="28"/>
      <w:szCs w:val="32"/>
      <w:lang w:val="en-US" w:eastAsia="he-IL" w:bidi="he-IL"/>
    </w:rPr>
  </w:style>
  <w:style w:type="paragraph" w:styleId="Heading7">
    <w:name w:val="heading 7"/>
    <w:basedOn w:val="Heading6"/>
    <w:next w:val="BodyText"/>
    <w:qFormat/>
    <w:pPr>
      <w:keepNext/>
      <w:keepLines/>
      <w:numPr>
        <w:ilvl w:val="6"/>
      </w:numPr>
      <w:spacing w:before="720" w:line="360" w:lineRule="auto"/>
      <w:ind w:right="1296"/>
      <w:outlineLvl w:val="6"/>
    </w:pPr>
    <w:rPr>
      <w:smallCaps w:val="0"/>
      <w:sz w:val="24"/>
      <w:szCs w:val="28"/>
    </w:rPr>
  </w:style>
  <w:style w:type="paragraph" w:styleId="Heading8">
    <w:name w:val="heading 8"/>
    <w:basedOn w:val="Heading7"/>
    <w:next w:val="BodyText"/>
    <w:qFormat/>
    <w:pPr>
      <w:numPr>
        <w:ilvl w:val="7"/>
      </w:numPr>
      <w:tabs>
        <w:tab w:val="left" w:pos="864"/>
      </w:tabs>
      <w:spacing w:before="480" w:after="60"/>
      <w:ind w:right="432"/>
      <w:outlineLvl w:val="7"/>
    </w:pPr>
    <w:rPr>
      <w:iCs/>
      <w:szCs w:val="24"/>
    </w:rPr>
  </w:style>
  <w:style w:type="paragraph" w:styleId="Heading9">
    <w:name w:val="heading 9"/>
    <w:basedOn w:val="Normal"/>
    <w:next w:val="Normal"/>
    <w:qFormat/>
    <w:pPr>
      <w:numPr>
        <w:ilvl w:val="8"/>
        <w:numId w:val="11"/>
      </w:numPr>
      <w:spacing w:before="240" w:after="60"/>
      <w:ind w:right="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semiHidden/>
    <w:pPr>
      <w:autoSpaceDE w:val="0"/>
      <w:autoSpaceDN w:val="0"/>
      <w:spacing w:before="100" w:after="100"/>
    </w:pPr>
    <w:rPr>
      <w:sz w:val="24"/>
      <w:szCs w:val="24"/>
    </w:rPr>
  </w:style>
  <w:style w:type="paragraph" w:styleId="BodyText">
    <w:name w:val="Body Text"/>
    <w:basedOn w:val="Normal"/>
    <w:semiHidden/>
    <w:pPr>
      <w:spacing w:before="240" w:line="480" w:lineRule="auto"/>
      <w:jc w:val="both"/>
    </w:pPr>
    <w:rPr>
      <w:rFonts w:ascii="Arial" w:hAnsi="Arial"/>
      <w:szCs w:val="24"/>
    </w:rPr>
  </w:style>
  <w:style w:type="paragraph" w:styleId="BodyText2">
    <w:name w:val="Body Text 2"/>
    <w:basedOn w:val="Normal"/>
    <w:semiHidden/>
    <w:rPr>
      <w:b/>
      <w:bCs/>
      <w:sz w:val="24"/>
      <w:szCs w:val="24"/>
    </w:rPr>
  </w:style>
  <w:style w:type="paragraph" w:styleId="PlainText">
    <w:name w:val="Plain Text"/>
    <w:basedOn w:val="Normal"/>
    <w:semiHidden/>
    <w:rPr>
      <w:rFonts w:ascii="Courier New" w:hAnsi="Courier New"/>
    </w:rPr>
  </w:style>
  <w:style w:type="paragraph" w:styleId="Footer">
    <w:name w:val="footer"/>
    <w:basedOn w:val="Normal"/>
    <w:semiHidden/>
    <w:pPr>
      <w:tabs>
        <w:tab w:val="center" w:pos="4153"/>
        <w:tab w:val="right" w:pos="8306"/>
      </w:tabs>
    </w:pPr>
  </w:style>
  <w:style w:type="character" w:styleId="PageNumber">
    <w:name w:val="page number"/>
    <w:basedOn w:val="DefaultParagraphFont"/>
    <w:semiHidden/>
  </w:style>
  <w:style w:type="paragraph" w:styleId="Header">
    <w:name w:val="header"/>
    <w:basedOn w:val="Normal"/>
    <w:semiHidden/>
    <w:pPr>
      <w:tabs>
        <w:tab w:val="center" w:pos="4320"/>
        <w:tab w:val="right" w:pos="8640"/>
      </w:tabs>
    </w:pPr>
    <w:rPr>
      <w:lang w:eastAsia="en-US"/>
    </w:rPr>
  </w:style>
  <w:style w:type="paragraph" w:styleId="FootnoteText">
    <w:name w:val="footnote text"/>
    <w:basedOn w:val="Normal"/>
    <w:semiHidden/>
  </w:style>
  <w:style w:type="character" w:styleId="FootnoteReference">
    <w:name w:val="footnote reference"/>
    <w:semiHidden/>
    <w:rPr>
      <w:vertAlign w:val="superscript"/>
    </w:rPr>
  </w:style>
  <w:style w:type="character" w:customStyle="1" w:styleId="red">
    <w:name w:val="red"/>
    <w:rPr>
      <w:rFonts w:ascii="Arial" w:hAnsi="Arial" w:cs="Arial"/>
      <w:color w:val="FF0000"/>
      <w:sz w:val="24"/>
      <w:szCs w:val="24"/>
    </w:rPr>
  </w:style>
  <w:style w:type="paragraph" w:styleId="BodyTextIndent">
    <w:name w:val="Body Text Indent"/>
    <w:basedOn w:val="Normal"/>
    <w:semiHidden/>
    <w:pPr>
      <w:autoSpaceDE w:val="0"/>
      <w:autoSpaceDN w:val="0"/>
      <w:spacing w:before="120"/>
    </w:pPr>
    <w:rPr>
      <w:color w:val="0000FF"/>
      <w:sz w:val="24"/>
      <w:szCs w:val="24"/>
    </w:rPr>
  </w:style>
  <w:style w:type="paragraph" w:styleId="Caption">
    <w:name w:val="caption"/>
    <w:basedOn w:val="Normal"/>
    <w:next w:val="Normal"/>
    <w:qFormat/>
    <w:pPr>
      <w:spacing w:before="120" w:after="120"/>
    </w:pPr>
    <w:rPr>
      <w:b/>
      <w:bCs/>
      <w:lang w:val="nl-NL" w:eastAsia="nl-NL" w:bidi="ar-SA"/>
    </w:rPr>
  </w:style>
  <w:style w:type="paragraph" w:styleId="Title">
    <w:name w:val="Title"/>
    <w:basedOn w:val="Normal"/>
    <w:qFormat/>
    <w:pPr>
      <w:spacing w:before="120" w:line="360" w:lineRule="auto"/>
      <w:ind w:left="288"/>
      <w:jc w:val="center"/>
    </w:pPr>
    <w:rPr>
      <w:rFonts w:ascii="Arial" w:hAnsi="Arial" w:cs="Arial"/>
      <w:b/>
      <w:bCs/>
      <w:smallCaps/>
      <w:sz w:val="28"/>
      <w:szCs w:val="28"/>
      <w:lang w:val="en-GB" w:eastAsia="nl-NL" w:bidi="ar-SA"/>
    </w:rPr>
  </w:style>
  <w:style w:type="paragraph" w:styleId="BalloonText">
    <w:name w:val="Balloon Text"/>
    <w:basedOn w:val="Normal"/>
    <w:semiHidden/>
    <w:rPr>
      <w:rFonts w:ascii="Tahoma" w:hAnsi="Tahoma" w:cs="Tahoma"/>
      <w:sz w:val="16"/>
      <w:szCs w:val="16"/>
    </w:rPr>
  </w:style>
  <w:style w:type="paragraph" w:styleId="TOC1">
    <w:name w:val="toc 1"/>
    <w:basedOn w:val="Normal"/>
    <w:next w:val="Normal"/>
    <w:uiPriority w:val="39"/>
    <w:pPr>
      <w:keepNext/>
      <w:keepLines/>
      <w:tabs>
        <w:tab w:val="left" w:pos="600"/>
        <w:tab w:val="right" w:pos="8280"/>
      </w:tabs>
      <w:spacing w:before="360"/>
      <w:outlineLvl w:val="0"/>
    </w:pPr>
    <w:rPr>
      <w:rFonts w:cs="Arial"/>
      <w:b/>
      <w:bCs/>
      <w:noProof/>
      <w:color w:val="000000"/>
      <w:sz w:val="24"/>
      <w:lang w:eastAsia="en-US"/>
    </w:rPr>
  </w:style>
  <w:style w:type="paragraph" w:styleId="TOC2">
    <w:name w:val="toc 2"/>
    <w:basedOn w:val="TOC1"/>
    <w:next w:val="Normal"/>
    <w:uiPriority w:val="39"/>
    <w:pPr>
      <w:keepNext w:val="0"/>
      <w:tabs>
        <w:tab w:val="left" w:pos="1134"/>
      </w:tabs>
      <w:spacing w:before="120"/>
      <w:ind w:left="605"/>
      <w:outlineLvl w:val="1"/>
    </w:pPr>
    <w:rPr>
      <w:rFonts w:cs="Times New Roman"/>
      <w:bCs w:val="0"/>
      <w:color w:val="auto"/>
      <w:sz w:val="22"/>
      <w:szCs w:val="28"/>
      <w:lang w:bidi="ar-SA"/>
    </w:rPr>
  </w:style>
  <w:style w:type="paragraph" w:styleId="TOC3">
    <w:name w:val="toc 3"/>
    <w:basedOn w:val="TOC2"/>
    <w:next w:val="Normal"/>
    <w:semiHidden/>
    <w:pPr>
      <w:tabs>
        <w:tab w:val="clear" w:pos="8280"/>
        <w:tab w:val="left" w:pos="1843"/>
        <w:tab w:val="right" w:leader="dot" w:pos="8296"/>
      </w:tabs>
      <w:spacing w:before="0"/>
      <w:ind w:left="1138"/>
      <w:outlineLvl w:val="2"/>
    </w:pPr>
    <w:rPr>
      <w:b w:val="0"/>
      <w:sz w:val="20"/>
    </w:rPr>
  </w:style>
  <w:style w:type="paragraph" w:styleId="TOC4">
    <w:name w:val="toc 4"/>
    <w:basedOn w:val="Normal"/>
    <w:next w:val="Normal"/>
    <w:autoRedefine/>
    <w:semiHidden/>
    <w:pPr>
      <w:ind w:left="400"/>
    </w:pPr>
  </w:style>
  <w:style w:type="paragraph" w:styleId="TOC5">
    <w:name w:val="toc 5"/>
    <w:basedOn w:val="Normal"/>
    <w:next w:val="Normal"/>
    <w:autoRedefine/>
    <w:semiHidden/>
    <w:pPr>
      <w:ind w:left="600"/>
    </w:pPr>
  </w:style>
  <w:style w:type="paragraph" w:styleId="TOC6">
    <w:name w:val="toc 6"/>
    <w:basedOn w:val="Normal"/>
    <w:next w:val="Normal"/>
    <w:autoRedefine/>
    <w:semiHidden/>
    <w:pPr>
      <w:ind w:left="800"/>
    </w:pPr>
  </w:style>
  <w:style w:type="paragraph" w:styleId="TOC7">
    <w:name w:val="toc 7"/>
    <w:basedOn w:val="Normal"/>
    <w:next w:val="Normal"/>
    <w:autoRedefine/>
    <w:semiHidden/>
    <w:pPr>
      <w:ind w:left="1000"/>
    </w:pPr>
  </w:style>
  <w:style w:type="paragraph" w:styleId="TOC8">
    <w:name w:val="toc 8"/>
    <w:basedOn w:val="Normal"/>
    <w:next w:val="Normal"/>
    <w:autoRedefine/>
    <w:semiHidden/>
    <w:pPr>
      <w:ind w:left="1200"/>
    </w:pPr>
  </w:style>
  <w:style w:type="paragraph" w:styleId="TOC9">
    <w:name w:val="toc 9"/>
    <w:basedOn w:val="Normal"/>
    <w:next w:val="Normal"/>
    <w:autoRedefine/>
    <w:semiHidden/>
    <w:pPr>
      <w:ind w:left="1400"/>
    </w:pPr>
  </w:style>
  <w:style w:type="character" w:styleId="Hyperlink">
    <w:name w:val="Hyperlink"/>
    <w:uiPriority w:val="99"/>
    <w:rPr>
      <w:color w:val="auto"/>
      <w:u w:val="none"/>
    </w:rPr>
  </w:style>
  <w:style w:type="character" w:styleId="CommentReference">
    <w:name w:val="annotation reference"/>
    <w:semiHidden/>
    <w:rPr>
      <w:sz w:val="16"/>
      <w:szCs w:val="16"/>
    </w:rPr>
  </w:style>
  <w:style w:type="paragraph" w:styleId="CommentText">
    <w:name w:val="annotation text"/>
    <w:basedOn w:val="Normal"/>
    <w:semiHidden/>
  </w:style>
  <w:style w:type="paragraph" w:styleId="BodyText3">
    <w:name w:val="Body Text 3"/>
    <w:basedOn w:val="Normal"/>
    <w:semiHidden/>
    <w:pPr>
      <w:widowControl w:val="0"/>
    </w:pPr>
    <w:rPr>
      <w:sz w:val="24"/>
      <w:szCs w:val="24"/>
      <w:lang w:eastAsia="en-US" w:bidi="ar-SA"/>
    </w:rPr>
  </w:style>
  <w:style w:type="paragraph" w:styleId="BodyTextIndent2">
    <w:name w:val="Body Text Indent 2"/>
    <w:basedOn w:val="Normal"/>
    <w:semiHidden/>
    <w:pPr>
      <w:pBdr>
        <w:top w:val="single" w:sz="12" w:space="1" w:color="auto"/>
        <w:left w:val="single" w:sz="12" w:space="4" w:color="auto"/>
        <w:bottom w:val="single" w:sz="12" w:space="1" w:color="auto"/>
        <w:right w:val="single" w:sz="12" w:space="4" w:color="auto"/>
      </w:pBdr>
      <w:spacing w:line="480" w:lineRule="auto"/>
      <w:ind w:left="6"/>
    </w:pPr>
    <w:rPr>
      <w:rFonts w:ascii="Arial" w:hAnsi="Arial" w:cs="Arial"/>
      <w:color w:val="FF0000"/>
      <w:sz w:val="24"/>
      <w:szCs w:val="24"/>
      <w:lang w:val="en-GB" w:eastAsia="en-US" w:bidi="ar-SA"/>
    </w:rPr>
  </w:style>
  <w:style w:type="character" w:styleId="FollowedHyperlink">
    <w:name w:val="FollowedHyperlink"/>
    <w:semiHidden/>
    <w:rPr>
      <w:color w:val="auto"/>
      <w:u w:val="none"/>
    </w:rPr>
  </w:style>
  <w:style w:type="paragraph" w:styleId="BodyTextIndent3">
    <w:name w:val="Body Text Indent 3"/>
    <w:basedOn w:val="Normal"/>
    <w:semiHidden/>
    <w:pPr>
      <w:widowControl w:val="0"/>
      <w:ind w:firstLine="1440"/>
      <w:jc w:val="both"/>
    </w:pPr>
    <w:rPr>
      <w:sz w:val="24"/>
      <w:szCs w:val="24"/>
    </w:rPr>
  </w:style>
  <w:style w:type="paragraph" w:styleId="TableofFigures">
    <w:name w:val="table of figures"/>
    <w:basedOn w:val="Normal"/>
    <w:next w:val="Normal"/>
    <w:autoRedefine/>
    <w:uiPriority w:val="99"/>
    <w:pPr>
      <w:tabs>
        <w:tab w:val="right" w:leader="dot" w:pos="8280"/>
      </w:tabs>
      <w:ind w:left="400" w:hanging="400"/>
    </w:pPr>
    <w:rPr>
      <w:sz w:val="24"/>
    </w:rPr>
  </w:style>
  <w:style w:type="paragraph" w:styleId="DocumentMap">
    <w:name w:val="Document Map"/>
    <w:basedOn w:val="Normal"/>
    <w:semiHidden/>
    <w:pPr>
      <w:shd w:val="clear" w:color="auto" w:fill="000080"/>
    </w:pPr>
    <w:rPr>
      <w:rFonts w:ascii="Tahoma" w:hAnsi="Tahoma" w:cs="Tahoma"/>
    </w:rPr>
  </w:style>
  <w:style w:type="paragraph" w:customStyle="1" w:styleId="AuthorNote">
    <w:name w:val="AuthorNote"/>
    <w:basedOn w:val="BodyText"/>
    <w:pPr>
      <w:spacing w:line="240" w:lineRule="auto"/>
    </w:pPr>
    <w:rPr>
      <w:color w:val="800080"/>
      <w:sz w:val="18"/>
    </w:rPr>
  </w:style>
  <w:style w:type="paragraph" w:styleId="BlockText">
    <w:name w:val="Block Text"/>
    <w:basedOn w:val="Normal"/>
    <w:semiHidden/>
    <w:pPr>
      <w:spacing w:after="120"/>
      <w:ind w:left="1440" w:right="1440"/>
    </w:pPr>
  </w:style>
  <w:style w:type="paragraph" w:styleId="BodyTextFirstIndent">
    <w:name w:val="Body Text First Indent"/>
    <w:basedOn w:val="BodyText"/>
    <w:semiHidden/>
    <w:pPr>
      <w:spacing w:before="0" w:after="120" w:line="240" w:lineRule="auto"/>
      <w:ind w:firstLine="210"/>
    </w:pPr>
    <w:rPr>
      <w:szCs w:val="20"/>
    </w:rPr>
  </w:style>
  <w:style w:type="paragraph" w:styleId="BodyTextFirstIndent2">
    <w:name w:val="Body Text First Indent 2"/>
    <w:basedOn w:val="BodyTextIndent"/>
    <w:semiHidden/>
    <w:pPr>
      <w:autoSpaceDE/>
      <w:autoSpaceDN/>
      <w:spacing w:before="0" w:after="120"/>
      <w:ind w:left="360" w:firstLine="210"/>
    </w:pPr>
    <w:rPr>
      <w:color w:val="auto"/>
      <w:sz w:val="20"/>
      <w:szCs w:val="20"/>
    </w:rPr>
  </w:style>
  <w:style w:type="paragraph" w:styleId="Closing">
    <w:name w:val="Closing"/>
    <w:basedOn w:val="Normal"/>
    <w:semiHidden/>
    <w:pPr>
      <w:ind w:left="4320"/>
    </w:pPr>
  </w:style>
  <w:style w:type="paragraph" w:styleId="CommentSubject">
    <w:name w:val="annotation subject"/>
    <w:basedOn w:val="CommentText"/>
    <w:next w:val="CommentText"/>
    <w:semiHidden/>
    <w:rPr>
      <w:b/>
      <w:bCs/>
    </w:rPr>
  </w:style>
  <w:style w:type="paragraph" w:styleId="Date">
    <w:name w:val="Date"/>
    <w:basedOn w:val="Normal"/>
    <w:next w:val="Normal"/>
    <w:semiHidden/>
  </w:style>
  <w:style w:type="paragraph" w:styleId="E-mailSignature">
    <w:name w:val="E-mail Signature"/>
    <w:basedOn w:val="Normal"/>
    <w:semiHidden/>
  </w:style>
  <w:style w:type="paragraph" w:styleId="EndnoteText">
    <w:name w:val="endnote text"/>
    <w:basedOn w:val="Normal"/>
    <w:semiHidden/>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semiHidden/>
    <w:rPr>
      <w:rFonts w:ascii="Arial" w:hAnsi="Arial" w:cs="Arial"/>
    </w:rPr>
  </w:style>
  <w:style w:type="paragraph" w:styleId="HTMLAddress">
    <w:name w:val="HTML Address"/>
    <w:basedOn w:val="Normal"/>
    <w:semiHidden/>
    <w:rPr>
      <w:i/>
      <w:iCs/>
    </w:rPr>
  </w:style>
  <w:style w:type="paragraph" w:styleId="HTMLPreformatted">
    <w:name w:val="HTML Preformatted"/>
    <w:basedOn w:val="Normal"/>
    <w:semiHidden/>
    <w:rPr>
      <w:rFonts w:ascii="Courier New" w:hAnsi="Courier New" w:cs="Courier New"/>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rFonts w:ascii="Arial" w:hAnsi="Arial" w:cs="Arial"/>
      <w:b/>
      <w:bCs/>
    </w:rPr>
  </w:style>
  <w:style w:type="paragraph" w:styleId="List">
    <w:name w:val="List"/>
    <w:basedOn w:val="Normal"/>
    <w:semiHidden/>
    <w:pPr>
      <w:keepLines/>
      <w:spacing w:before="120"/>
      <w:ind w:left="360" w:hanging="360"/>
    </w:pPr>
    <w:rPr>
      <w:rFonts w:ascii="Arial" w:hAnsi="Arial"/>
      <w:szCs w:val="24"/>
    </w:r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semiHidden/>
    <w:pPr>
      <w:numPr>
        <w:numId w:val="1"/>
      </w:numPr>
    </w:pPr>
  </w:style>
  <w:style w:type="paragraph" w:styleId="ListBullet2">
    <w:name w:val="List Bullet 2"/>
    <w:basedOn w:val="Normal"/>
    <w:semiHidden/>
    <w:pPr>
      <w:numPr>
        <w:numId w:val="2"/>
      </w:numPr>
    </w:pPr>
  </w:style>
  <w:style w:type="paragraph" w:styleId="ListBullet3">
    <w:name w:val="List Bullet 3"/>
    <w:basedOn w:val="Normal"/>
    <w:semiHidden/>
    <w:pPr>
      <w:numPr>
        <w:numId w:val="3"/>
      </w:numPr>
    </w:pPr>
  </w:style>
  <w:style w:type="paragraph" w:styleId="ListBullet4">
    <w:name w:val="List Bullet 4"/>
    <w:basedOn w:val="Normal"/>
    <w:semiHidden/>
    <w:pPr>
      <w:numPr>
        <w:numId w:val="4"/>
      </w:numPr>
    </w:pPr>
  </w:style>
  <w:style w:type="paragraph" w:styleId="ListBullet5">
    <w:name w:val="List Bullet 5"/>
    <w:basedOn w:val="Normal"/>
    <w:semiHidden/>
    <w:pPr>
      <w:numPr>
        <w:numId w:val="5"/>
      </w:numPr>
    </w:pPr>
  </w:style>
  <w:style w:type="paragraph" w:styleId="ListContinue">
    <w:name w:val="List Continue"/>
    <w:basedOn w:val="Normal"/>
    <w:semiHidden/>
    <w:pPr>
      <w:spacing w:after="120"/>
      <w:ind w:left="360"/>
    </w:pPr>
  </w:style>
  <w:style w:type="paragraph" w:styleId="ListContinue2">
    <w:name w:val="List Continue 2"/>
    <w:basedOn w:val="Normal"/>
    <w:semiHidden/>
    <w:pPr>
      <w:spacing w:after="120"/>
      <w:ind w:left="720"/>
    </w:pPr>
  </w:style>
  <w:style w:type="paragraph" w:styleId="ListContinue3">
    <w:name w:val="List Continue 3"/>
    <w:basedOn w:val="Normal"/>
    <w:semiHidden/>
    <w:pPr>
      <w:spacing w:after="120"/>
      <w:ind w:left="1080"/>
    </w:pPr>
  </w:style>
  <w:style w:type="paragraph" w:styleId="ListContinue4">
    <w:name w:val="List Continue 4"/>
    <w:basedOn w:val="Normal"/>
    <w:semiHidden/>
    <w:pPr>
      <w:spacing w:after="120"/>
      <w:ind w:left="1440"/>
    </w:pPr>
  </w:style>
  <w:style w:type="paragraph" w:styleId="ListContinue5">
    <w:name w:val="List Continue 5"/>
    <w:basedOn w:val="Normal"/>
    <w:semiHidden/>
    <w:pPr>
      <w:spacing w:after="120"/>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US" w:eastAsia="he-IL" w:bidi="he-IL"/>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qFormat/>
    <w:pPr>
      <w:spacing w:after="60"/>
      <w:jc w:val="center"/>
      <w:outlineLvl w:val="1"/>
    </w:pPr>
    <w:rPr>
      <w:b/>
      <w:bCs/>
      <w:sz w:val="28"/>
      <w:szCs w:val="28"/>
    </w:rPr>
  </w:style>
  <w:style w:type="character" w:customStyle="1" w:styleId="Heading2Char">
    <w:name w:val="Heading 2 Char"/>
    <w:rPr>
      <w:b/>
      <w:bCs/>
      <w:sz w:val="24"/>
      <w:szCs w:val="24"/>
      <w:lang w:val="en-US" w:eastAsia="he-IL" w:bidi="he-IL"/>
    </w:rPr>
  </w:style>
  <w:style w:type="paragraph" w:customStyle="1" w:styleId="LeadQuote">
    <w:name w:val="LeadQuote"/>
    <w:basedOn w:val="BodyText"/>
    <w:next w:val="LeadReference"/>
    <w:pPr>
      <w:ind w:left="2160"/>
    </w:pPr>
  </w:style>
  <w:style w:type="paragraph" w:customStyle="1" w:styleId="LeadReference">
    <w:name w:val="LeadReference"/>
    <w:basedOn w:val="LeadQuote"/>
    <w:next w:val="BodyText"/>
    <w:pPr>
      <w:spacing w:before="0"/>
      <w:jc w:val="right"/>
    </w:pPr>
    <w:rPr>
      <w:i/>
    </w:rPr>
  </w:style>
  <w:style w:type="character" w:styleId="HTMLKeyboard">
    <w:name w:val="HTML Keyboard"/>
    <w:semiHidden/>
    <w:rPr>
      <w:rFonts w:ascii="Courier New" w:eastAsia="Times New Roman" w:hAnsi="Courier New" w:cs="Courier New"/>
      <w:sz w:val="20"/>
      <w:szCs w:val="20"/>
    </w:rPr>
  </w:style>
  <w:style w:type="paragraph" w:customStyle="1" w:styleId="Style1">
    <w:name w:val="Style1"/>
    <w:basedOn w:val="Normal"/>
    <w:next w:val="BodyText"/>
    <w:autoRedefine/>
  </w:style>
  <w:style w:type="character" w:customStyle="1" w:styleId="BodyTextChar">
    <w:name w:val="Body Text Char"/>
    <w:rPr>
      <w:rFonts w:ascii="Arial" w:hAnsi="Arial"/>
      <w:szCs w:val="24"/>
      <w:lang w:val="en-US" w:eastAsia="he-IL" w:bidi="he-IL"/>
    </w:rPr>
  </w:style>
  <w:style w:type="character" w:customStyle="1" w:styleId="Heading6Char">
    <w:name w:val="Heading 6 Char"/>
    <w:rPr>
      <w:b/>
      <w:bCs/>
      <w:smallCaps/>
      <w:kern w:val="28"/>
      <w:sz w:val="28"/>
      <w:szCs w:val="32"/>
      <w:lang w:val="en-US" w:eastAsia="he-IL" w:bidi="he-IL"/>
    </w:rPr>
  </w:style>
  <w:style w:type="character" w:customStyle="1" w:styleId="Heading7Char">
    <w:name w:val="Heading 7 Char"/>
    <w:rPr>
      <w:b/>
      <w:bCs/>
      <w:smallCaps/>
      <w:kern w:val="28"/>
      <w:sz w:val="24"/>
      <w:szCs w:val="28"/>
      <w:lang w:val="en-US" w:eastAsia="he-IL" w:bidi="he-IL"/>
    </w:rPr>
  </w:style>
  <w:style w:type="character" w:customStyle="1" w:styleId="Heading8Char">
    <w:name w:val="Heading 8 Char"/>
    <w:rPr>
      <w:b/>
      <w:bCs/>
      <w:iCs/>
      <w:smallCaps/>
      <w:kern w:val="28"/>
      <w:sz w:val="24"/>
      <w:szCs w:val="24"/>
      <w:lang w:val="en-US" w:eastAsia="he-IL" w:bidi="he-IL"/>
    </w:rPr>
  </w:style>
  <w:style w:type="paragraph" w:customStyle="1" w:styleId="1stpage12">
    <w:name w:val="1st page 12"/>
    <w:basedOn w:val="Normal"/>
    <w:pPr>
      <w:widowControl w:val="0"/>
      <w:tabs>
        <w:tab w:val="center" w:pos="4320"/>
      </w:tabs>
      <w:jc w:val="center"/>
    </w:pPr>
    <w:rPr>
      <w:rFonts w:ascii="Arial" w:hAnsi="Arial"/>
      <w:sz w:val="24"/>
      <w:szCs w:val="28"/>
    </w:rPr>
  </w:style>
  <w:style w:type="paragraph" w:customStyle="1" w:styleId="AuthorDate">
    <w:name w:val="AuthorDate"/>
    <w:basedOn w:val="Normal"/>
    <w:pPr>
      <w:widowControl w:val="0"/>
      <w:tabs>
        <w:tab w:val="center" w:pos="4320"/>
      </w:tabs>
      <w:jc w:val="center"/>
    </w:pPr>
    <w:rPr>
      <w:rFonts w:ascii="Arial" w:hAnsi="Arial"/>
      <w:b/>
      <w:bCs/>
      <w:sz w:val="28"/>
      <w:szCs w:val="28"/>
    </w:rPr>
  </w:style>
  <w:style w:type="paragraph" w:customStyle="1" w:styleId="Heading1st">
    <w:name w:val="Heading 1st"/>
    <w:basedOn w:val="Normal"/>
    <w:pPr>
      <w:widowControl w:val="0"/>
      <w:tabs>
        <w:tab w:val="center" w:pos="4320"/>
      </w:tabs>
      <w:jc w:val="center"/>
    </w:pPr>
    <w:rPr>
      <w:rFonts w:ascii="Arial" w:hAnsi="Arial"/>
      <w:sz w:val="28"/>
      <w:szCs w:val="24"/>
    </w:rPr>
  </w:style>
  <w:style w:type="paragraph" w:customStyle="1" w:styleId="StyleAuthorNote10ptItalicBlue">
    <w:name w:val="Style AuthorNote + 10 pt Italic Blue"/>
    <w:basedOn w:val="AuthorNote"/>
    <w:rPr>
      <w:rFonts w:eastAsia="Arial Unicode MS" w:cs="Arial"/>
      <w:i/>
      <w:iCs/>
      <w:color w:val="0000FF"/>
      <w:szCs w:val="20"/>
    </w:rPr>
  </w:style>
  <w:style w:type="character" w:customStyle="1" w:styleId="StyleAuthorNote10ptItalicBlueChar">
    <w:name w:val="Style AuthorNote + 10 pt Italic Blue Char"/>
    <w:rPr>
      <w:rFonts w:ascii="Arial" w:eastAsia="Arial Unicode MS" w:hAnsi="Arial" w:cs="Arial"/>
      <w:i/>
      <w:iCs/>
      <w:color w:val="0000FF"/>
      <w:sz w:val="18"/>
      <w:lang w:val="en-US" w:eastAsia="he-IL" w:bidi="he-IL"/>
    </w:rPr>
  </w:style>
  <w:style w:type="paragraph" w:customStyle="1" w:styleId="StyleStyleAuthorNote9ptItalicBlueLeft">
    <w:name w:val="Style Style AuthorNote + 9 pt Italic Blue + Left"/>
    <w:basedOn w:val="StyleAuthorNote10ptItalicBlue"/>
    <w:pPr>
      <w:jc w:val="left"/>
    </w:pPr>
  </w:style>
  <w:style w:type="paragraph" w:customStyle="1" w:styleId="StyleHeading2Underline">
    <w:name w:val="Style Heading 2 + Underline"/>
    <w:basedOn w:val="Heading2"/>
    <w:rPr>
      <w:u w:val="single"/>
    </w:rPr>
  </w:style>
  <w:style w:type="character" w:customStyle="1" w:styleId="StyleStyleAuthorNote9ptItalicBlueLeftCharChar">
    <w:name w:val="Style Style AuthorNote + 9 pt Italic Blue + Left Char Char"/>
    <w:rPr>
      <w:rFonts w:ascii="Arial" w:eastAsia="Arial Unicode MS" w:hAnsi="Arial" w:cs="Arial"/>
      <w:i/>
      <w:iCs/>
      <w:color w:val="0000FF"/>
      <w:sz w:val="18"/>
      <w:lang w:val="en-US" w:eastAsia="he-IL" w:bidi="he-IL"/>
    </w:rPr>
  </w:style>
  <w:style w:type="paragraph" w:customStyle="1" w:styleId="TRHeaders">
    <w:name w:val="TR Headers"/>
    <w:basedOn w:val="AuthorDate"/>
    <w:rPr>
      <w:rFonts w:ascii="Times New Roman" w:hAnsi="Times New Roman"/>
    </w:rPr>
  </w:style>
  <w:style w:type="table" w:styleId="TableGrid">
    <w:name w:val="Table Grid"/>
    <w:basedOn w:val="TableNormal"/>
    <w:uiPriority w:val="59"/>
    <w:rsid w:val="00BA76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5E3DAF"/>
    <w:rPr>
      <w:color w:val="605E5C"/>
      <w:shd w:val="clear" w:color="auto" w:fill="E1DFDD"/>
    </w:rPr>
  </w:style>
  <w:style w:type="paragraph" w:styleId="ListParagraph">
    <w:name w:val="List Paragraph"/>
    <w:basedOn w:val="Normal"/>
    <w:uiPriority w:val="34"/>
    <w:qFormat/>
    <w:rsid w:val="0027388A"/>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237039">
      <w:bodyDiv w:val="1"/>
      <w:marLeft w:val="0"/>
      <w:marRight w:val="0"/>
      <w:marTop w:val="0"/>
      <w:marBottom w:val="0"/>
      <w:divBdr>
        <w:top w:val="none" w:sz="0" w:space="0" w:color="auto"/>
        <w:left w:val="none" w:sz="0" w:space="0" w:color="auto"/>
        <w:bottom w:val="none" w:sz="0" w:space="0" w:color="auto"/>
        <w:right w:val="none" w:sz="0" w:space="0" w:color="auto"/>
      </w:divBdr>
      <w:divsChild>
        <w:div w:id="1919706348">
          <w:marLeft w:val="720"/>
          <w:marRight w:val="0"/>
          <w:marTop w:val="0"/>
          <w:marBottom w:val="0"/>
          <w:divBdr>
            <w:top w:val="none" w:sz="0" w:space="0" w:color="auto"/>
            <w:left w:val="none" w:sz="0" w:space="0" w:color="auto"/>
            <w:bottom w:val="none" w:sz="0" w:space="0" w:color="auto"/>
            <w:right w:val="none" w:sz="0" w:space="0" w:color="auto"/>
          </w:divBdr>
        </w:div>
        <w:div w:id="722173654">
          <w:marLeft w:val="720"/>
          <w:marRight w:val="0"/>
          <w:marTop w:val="0"/>
          <w:marBottom w:val="0"/>
          <w:divBdr>
            <w:top w:val="none" w:sz="0" w:space="0" w:color="auto"/>
            <w:left w:val="none" w:sz="0" w:space="0" w:color="auto"/>
            <w:bottom w:val="none" w:sz="0" w:space="0" w:color="auto"/>
            <w:right w:val="none" w:sz="0" w:space="0" w:color="auto"/>
          </w:divBdr>
        </w:div>
      </w:divsChild>
    </w:div>
    <w:div w:id="231742824">
      <w:bodyDiv w:val="1"/>
      <w:marLeft w:val="0"/>
      <w:marRight w:val="0"/>
      <w:marTop w:val="0"/>
      <w:marBottom w:val="0"/>
      <w:divBdr>
        <w:top w:val="none" w:sz="0" w:space="0" w:color="auto"/>
        <w:left w:val="none" w:sz="0" w:space="0" w:color="auto"/>
        <w:bottom w:val="none" w:sz="0" w:space="0" w:color="auto"/>
        <w:right w:val="none" w:sz="0" w:space="0" w:color="auto"/>
      </w:divBdr>
    </w:div>
    <w:div w:id="905064658">
      <w:bodyDiv w:val="1"/>
      <w:marLeft w:val="0"/>
      <w:marRight w:val="0"/>
      <w:marTop w:val="0"/>
      <w:marBottom w:val="0"/>
      <w:divBdr>
        <w:top w:val="none" w:sz="0" w:space="0" w:color="auto"/>
        <w:left w:val="none" w:sz="0" w:space="0" w:color="auto"/>
        <w:bottom w:val="none" w:sz="0" w:space="0" w:color="auto"/>
        <w:right w:val="none" w:sz="0" w:space="0" w:color="auto"/>
      </w:divBdr>
    </w:div>
    <w:div w:id="1634406199">
      <w:bodyDiv w:val="1"/>
      <w:marLeft w:val="0"/>
      <w:marRight w:val="0"/>
      <w:marTop w:val="0"/>
      <w:marBottom w:val="0"/>
      <w:divBdr>
        <w:top w:val="none" w:sz="0" w:space="0" w:color="auto"/>
        <w:left w:val="none" w:sz="0" w:space="0" w:color="auto"/>
        <w:bottom w:val="none" w:sz="0" w:space="0" w:color="auto"/>
        <w:right w:val="none" w:sz="0" w:space="0" w:color="auto"/>
      </w:divBdr>
    </w:div>
    <w:div w:id="1765691240">
      <w:bodyDiv w:val="1"/>
      <w:marLeft w:val="0"/>
      <w:marRight w:val="0"/>
      <w:marTop w:val="0"/>
      <w:marBottom w:val="0"/>
      <w:divBdr>
        <w:top w:val="none" w:sz="0" w:space="0" w:color="auto"/>
        <w:left w:val="none" w:sz="0" w:space="0" w:color="auto"/>
        <w:bottom w:val="none" w:sz="0" w:space="0" w:color="auto"/>
        <w:right w:val="none" w:sz="0" w:space="0" w:color="auto"/>
      </w:divBdr>
    </w:div>
    <w:div w:id="182782310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5"/>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file:///C:\Users\shani\Downloads\First%20draft.docx" TargetMode="External"/><Relationship Id="rId18" Type="http://schemas.openxmlformats.org/officeDocument/2006/relationships/image" Target="media/image1.png"/><Relationship Id="rId26" Type="http://schemas.openxmlformats.org/officeDocument/2006/relationships/hyperlink" Target="https://www.verdict.co.uk/manchester-city-trophies-sheikh-mansour/" TargetMode="External"/><Relationship Id="rId39" Type="http://schemas.openxmlformats.org/officeDocument/2006/relationships/image" Target="media/image5.png"/><Relationship Id="rId21" Type="http://schemas.openxmlformats.org/officeDocument/2006/relationships/image" Target="media/image4.png"/><Relationship Id="rId34" Type="http://schemas.openxmlformats.org/officeDocument/2006/relationships/hyperlink" Target="https://inews.co.uk/sport/football/premier-league-prize-money-2021-22-how-much-every-team-earn-1644024" TargetMode="Externa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file:///C:\Users\shani\Downloads\First%20draft.docx" TargetMode="External"/><Relationship Id="rId29" Type="http://schemas.openxmlformats.org/officeDocument/2006/relationships/hyperlink" Target="https://www.thesportsroom.org/matthew-benham-turned-700k-into-300m/" TargetMode="External"/><Relationship Id="rId11" Type="http://schemas.openxmlformats.org/officeDocument/2006/relationships/hyperlink" Target="file:///C:\Users\shani\Downloads\First%20draft.docx" TargetMode="External"/><Relationship Id="rId24" Type="http://schemas.openxmlformats.org/officeDocument/2006/relationships/hyperlink" Target="https://www.mckinsey.com/our-people/jorn-kupper" TargetMode="External"/><Relationship Id="rId32" Type="http://schemas.openxmlformats.org/officeDocument/2006/relationships/hyperlink" Target="https://www.premierleague.com/news/1280062" TargetMode="External"/><Relationship Id="rId37" Type="http://schemas.openxmlformats.org/officeDocument/2006/relationships/hyperlink" Target="https://colab.research.google.com/drive/1weSM8HYU-qFtPqxmk31wbTEPIL1b0yJz" TargetMode="External"/><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footer" Target="footer4.xml"/><Relationship Id="rId5" Type="http://schemas.openxmlformats.org/officeDocument/2006/relationships/footnotes" Target="footnotes.xml"/><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hyperlink" Target="https://www.statista.com/chart/10042/the-most-popular-spectator-sports-worldwide/" TargetMode="External"/><Relationship Id="rId44" Type="http://schemas.openxmlformats.org/officeDocument/2006/relationships/image" Target="media/image10.png"/><Relationship Id="rId52"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file:///C:\Users\shani\Downloads\First%20draft.docx" TargetMode="External"/><Relationship Id="rId22" Type="http://schemas.openxmlformats.org/officeDocument/2006/relationships/hyperlink" Target="https://smarterscout.com/articles/liverpool-harvey-elliott-sepp-van-den-berg-tottenham-troy-parrott-premier-league-efl-championship-talent-spotting-scouting-recruiting" TargetMode="External"/><Relationship Id="rId27" Type="http://schemas.openxmlformats.org/officeDocument/2006/relationships/hyperlink" Target="https://www2.deloitte.com/uk/en/pages/sports-business-group/articles/annual-review-of-football-finance.html" TargetMode="External"/><Relationship Id="rId30" Type="http://schemas.openxmlformats.org/officeDocument/2006/relationships/hyperlink" Target="https://www.statista.com/statistics/746589/premier-league-transfer-fee-spending/" TargetMode="External"/><Relationship Id="rId35" Type="http://schemas.openxmlformats.org/officeDocument/2006/relationships/hyperlink" Target="https://www.transfermarkt.co.uk/premier-league/einnahmenausgaben/wettbewerb/GB1/plus/0?ids=a&amp;sa=&amp;saison_id=2009&amp;saison_id_bis=2022&amp;nat=&amp;pos=&amp;altersklasse=&amp;w_s=&amp;leihe=false&amp;intern=0" TargetMode="External"/><Relationship Id="rId43" Type="http://schemas.openxmlformats.org/officeDocument/2006/relationships/image" Target="media/image9.png"/><Relationship Id="rId48" Type="http://schemas.openxmlformats.org/officeDocument/2006/relationships/image" Target="media/image14.png"/><Relationship Id="rId8" Type="http://schemas.openxmlformats.org/officeDocument/2006/relationships/header" Target="header2.xml"/><Relationship Id="rId51" Type="http://schemas.openxmlformats.org/officeDocument/2006/relationships/image" Target="media/image17.png"/><Relationship Id="rId3" Type="http://schemas.openxmlformats.org/officeDocument/2006/relationships/settings" Target="settings.xml"/><Relationship Id="rId12" Type="http://schemas.openxmlformats.org/officeDocument/2006/relationships/hyperlink" Target="file:///C:\Users\shani\Downloads\First%20draft.docx" TargetMode="External"/><Relationship Id="rId17" Type="http://schemas.openxmlformats.org/officeDocument/2006/relationships/footer" Target="footer3.xml"/><Relationship Id="rId25" Type="http://schemas.openxmlformats.org/officeDocument/2006/relationships/hyperlink" Target="https://www.mckinsey.com/industries/consumer-packaged-goods/our-insights/the-value-pitch-the-importance-of-team-value-management" TargetMode="External"/><Relationship Id="rId33" Type="http://schemas.openxmlformats.org/officeDocument/2006/relationships/hyperlink" Target="https://www.worldatlas.com/articles/what-are-the-most-popular-sports-in-the-world.html" TargetMode="External"/><Relationship Id="rId38" Type="http://schemas.openxmlformats.org/officeDocument/2006/relationships/hyperlink" Target="https://github.com/H4CK3RM4N3/Thesis" TargetMode="External"/><Relationship Id="rId46" Type="http://schemas.openxmlformats.org/officeDocument/2006/relationships/image" Target="media/image12.png"/><Relationship Id="rId20" Type="http://schemas.openxmlformats.org/officeDocument/2006/relationships/image" Target="media/image3.png"/><Relationship Id="rId41" Type="http://schemas.openxmlformats.org/officeDocument/2006/relationships/image" Target="media/image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file:///C:\Users\shani\Downloads\First%20draft.docx" TargetMode="External"/><Relationship Id="rId23" Type="http://schemas.openxmlformats.org/officeDocument/2006/relationships/hyperlink" Target="https://www.sportperformanceanalysis.com/article/artificial-intelligence-ai-in-sports" TargetMode="External"/><Relationship Id="rId28" Type="http://schemas.openxmlformats.org/officeDocument/2006/relationships/hyperlink" Target="https://www.bbc.co.uk/news/business-56164159" TargetMode="External"/><Relationship Id="rId36" Type="http://schemas.openxmlformats.org/officeDocument/2006/relationships/hyperlink" Target="https://theathletic.com/2935360/2021/11/15/what-age-do-players-in-different-positions-peak/" TargetMode="External"/><Relationship Id="rId4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1240</TotalTime>
  <Pages>52</Pages>
  <Words>9888</Words>
  <Characters>56365</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Dissertation Template</vt:lpstr>
    </vt:vector>
  </TitlesOfParts>
  <Manager/>
  <Company>Department of Computer Science, University of Liverpool</Company>
  <LinksUpToDate>false</LinksUpToDate>
  <CharactersWithSpaces>66121</CharactersWithSpaces>
  <SharedDoc>false</SharedDoc>
  <HLinks>
    <vt:vector size="558" baseType="variant">
      <vt:variant>
        <vt:i4>3670128</vt:i4>
      </vt:variant>
      <vt:variant>
        <vt:i4>342</vt:i4>
      </vt:variant>
      <vt:variant>
        <vt:i4>0</vt:i4>
      </vt:variant>
      <vt:variant>
        <vt:i4>5</vt:i4>
      </vt:variant>
      <vt:variant>
        <vt:lpwstr>http://compagno/TROST/info/2005/08/i050809c.htm</vt:lpwstr>
      </vt:variant>
      <vt:variant>
        <vt:lpwstr/>
      </vt:variant>
      <vt:variant>
        <vt:i4>3670129</vt:i4>
      </vt:variant>
      <vt:variant>
        <vt:i4>339</vt:i4>
      </vt:variant>
      <vt:variant>
        <vt:i4>0</vt:i4>
      </vt:variant>
      <vt:variant>
        <vt:i4>5</vt:i4>
      </vt:variant>
      <vt:variant>
        <vt:lpwstr>http://compagno/TROST/info/2005/08/i050809b.htm</vt:lpwstr>
      </vt:variant>
      <vt:variant>
        <vt:lpwstr/>
      </vt:variant>
      <vt:variant>
        <vt:i4>1114142</vt:i4>
      </vt:variant>
      <vt:variant>
        <vt:i4>336</vt:i4>
      </vt:variant>
      <vt:variant>
        <vt:i4>0</vt:i4>
      </vt:variant>
      <vt:variant>
        <vt:i4>5</vt:i4>
      </vt:variant>
      <vt:variant>
        <vt:lpwstr>http://compagno/TROST/info/2005/08/i050803c.htm</vt:lpwstr>
      </vt:variant>
      <vt:variant>
        <vt:lpwstr>Attribution#Attribution</vt:lpwstr>
      </vt:variant>
      <vt:variant>
        <vt:i4>3276832</vt:i4>
      </vt:variant>
      <vt:variant>
        <vt:i4>333</vt:i4>
      </vt:variant>
      <vt:variant>
        <vt:i4>0</vt:i4>
      </vt:variant>
      <vt:variant>
        <vt:i4>5</vt:i4>
      </vt:variant>
      <vt:variant>
        <vt:lpwstr>http://compagno/TROST/info/2005/08/i050803c.htm</vt:lpwstr>
      </vt:variant>
      <vt:variant>
        <vt:lpwstr>Contributors#Contributors</vt:lpwstr>
      </vt:variant>
      <vt:variant>
        <vt:i4>2752568</vt:i4>
      </vt:variant>
      <vt:variant>
        <vt:i4>330</vt:i4>
      </vt:variant>
      <vt:variant>
        <vt:i4>0</vt:i4>
      </vt:variant>
      <vt:variant>
        <vt:i4>5</vt:i4>
      </vt:variant>
      <vt:variant>
        <vt:lpwstr>http://compagno/TROST/info/2005/08/i050803c.htm</vt:lpwstr>
      </vt:variant>
      <vt:variant>
        <vt:lpwstr>References#References</vt:lpwstr>
      </vt:variant>
      <vt:variant>
        <vt:i4>1114115</vt:i4>
      </vt:variant>
      <vt:variant>
        <vt:i4>327</vt:i4>
      </vt:variant>
      <vt:variant>
        <vt:i4>0</vt:i4>
      </vt:variant>
      <vt:variant>
        <vt:i4>5</vt:i4>
      </vt:variant>
      <vt:variant>
        <vt:lpwstr>http://compagno/TROST/info/2005/08/i050803c.htm</vt:lpwstr>
      </vt:variant>
      <vt:variant>
        <vt:lpwstr>Sources#Sources</vt:lpwstr>
      </vt:variant>
      <vt:variant>
        <vt:i4>1638411</vt:i4>
      </vt:variant>
      <vt:variant>
        <vt:i4>324</vt:i4>
      </vt:variant>
      <vt:variant>
        <vt:i4>0</vt:i4>
      </vt:variant>
      <vt:variant>
        <vt:i4>5</vt:i4>
      </vt:variant>
      <vt:variant>
        <vt:lpwstr>http://compagno/TROST/info/2005/08/i050803c.htm</vt:lpwstr>
      </vt:variant>
      <vt:variant>
        <vt:lpwstr>Related_Patterns#Related_Patterns</vt:lpwstr>
      </vt:variant>
      <vt:variant>
        <vt:i4>3538980</vt:i4>
      </vt:variant>
      <vt:variant>
        <vt:i4>321</vt:i4>
      </vt:variant>
      <vt:variant>
        <vt:i4>0</vt:i4>
      </vt:variant>
      <vt:variant>
        <vt:i4>5</vt:i4>
      </vt:variant>
      <vt:variant>
        <vt:lpwstr>http://compagno/TROST/info/2005/08/i050803c.htm</vt:lpwstr>
      </vt:variant>
      <vt:variant>
        <vt:lpwstr>Variants#Variants</vt:lpwstr>
      </vt:variant>
      <vt:variant>
        <vt:i4>327703</vt:i4>
      </vt:variant>
      <vt:variant>
        <vt:i4>318</vt:i4>
      </vt:variant>
      <vt:variant>
        <vt:i4>0</vt:i4>
      </vt:variant>
      <vt:variant>
        <vt:i4>5</vt:i4>
      </vt:variant>
      <vt:variant>
        <vt:lpwstr>http://compagno/TROST/info/2005/08/i050803c.htm</vt:lpwstr>
      </vt:variant>
      <vt:variant>
        <vt:lpwstr>Known_Examples#Known_Examples</vt:lpwstr>
      </vt:variant>
      <vt:variant>
        <vt:i4>1114133</vt:i4>
      </vt:variant>
      <vt:variant>
        <vt:i4>315</vt:i4>
      </vt:variant>
      <vt:variant>
        <vt:i4>0</vt:i4>
      </vt:variant>
      <vt:variant>
        <vt:i4>5</vt:i4>
      </vt:variant>
      <vt:variant>
        <vt:lpwstr>http://compagno/TROST/info/2005/08/i050803c.htm</vt:lpwstr>
      </vt:variant>
      <vt:variant>
        <vt:lpwstr>Usage#Usage</vt:lpwstr>
      </vt:variant>
      <vt:variant>
        <vt:i4>1114115</vt:i4>
      </vt:variant>
      <vt:variant>
        <vt:i4>312</vt:i4>
      </vt:variant>
      <vt:variant>
        <vt:i4>0</vt:i4>
      </vt:variant>
      <vt:variant>
        <vt:i4>5</vt:i4>
      </vt:variant>
      <vt:variant>
        <vt:lpwstr>http://compagno/TROST/info/2005/08/i050803c.htm</vt:lpwstr>
      </vt:variant>
      <vt:variant>
        <vt:lpwstr>Next_Challenges#Next_Challenges</vt:lpwstr>
      </vt:variant>
      <vt:variant>
        <vt:i4>1114115</vt:i4>
      </vt:variant>
      <vt:variant>
        <vt:i4>309</vt:i4>
      </vt:variant>
      <vt:variant>
        <vt:i4>0</vt:i4>
      </vt:variant>
      <vt:variant>
        <vt:i4>5</vt:i4>
      </vt:variant>
      <vt:variant>
        <vt:lpwstr>http://compagno/TROST/info/2005/08/i050803c.htm</vt:lpwstr>
      </vt:variant>
      <vt:variant>
        <vt:lpwstr>Risks#Risks</vt:lpwstr>
      </vt:variant>
      <vt:variant>
        <vt:i4>6619255</vt:i4>
      </vt:variant>
      <vt:variant>
        <vt:i4>306</vt:i4>
      </vt:variant>
      <vt:variant>
        <vt:i4>0</vt:i4>
      </vt:variant>
      <vt:variant>
        <vt:i4>5</vt:i4>
      </vt:variant>
      <vt:variant>
        <vt:lpwstr>http://compagno/TROST/info/2005/08/i050803c.htm</vt:lpwstr>
      </vt:variant>
      <vt:variant>
        <vt:lpwstr>Trade-Offs#Trade-Offs</vt:lpwstr>
      </vt:variant>
      <vt:variant>
        <vt:i4>1114115</vt:i4>
      </vt:variant>
      <vt:variant>
        <vt:i4>303</vt:i4>
      </vt:variant>
      <vt:variant>
        <vt:i4>0</vt:i4>
      </vt:variant>
      <vt:variant>
        <vt:i4>5</vt:i4>
      </vt:variant>
      <vt:variant>
        <vt:lpwstr>http://compagno/TROST/info/2005/08/i050803c.htm</vt:lpwstr>
      </vt:variant>
      <vt:variant>
        <vt:lpwstr>Limitations#Limitations</vt:lpwstr>
      </vt:variant>
      <vt:variant>
        <vt:i4>3538980</vt:i4>
      </vt:variant>
      <vt:variant>
        <vt:i4>300</vt:i4>
      </vt:variant>
      <vt:variant>
        <vt:i4>0</vt:i4>
      </vt:variant>
      <vt:variant>
        <vt:i4>5</vt:i4>
      </vt:variant>
      <vt:variant>
        <vt:lpwstr>http://compagno/TROST/info/2005/08/i050803c.htm</vt:lpwstr>
      </vt:variant>
      <vt:variant>
        <vt:lpwstr>Benefits#Benefits</vt:lpwstr>
      </vt:variant>
      <vt:variant>
        <vt:i4>3932206</vt:i4>
      </vt:variant>
      <vt:variant>
        <vt:i4>297</vt:i4>
      </vt:variant>
      <vt:variant>
        <vt:i4>0</vt:i4>
      </vt:variant>
      <vt:variant>
        <vt:i4>5</vt:i4>
      </vt:variant>
      <vt:variant>
        <vt:lpwstr>http://compagno/TROST/info/2005/08/i050803c.htm</vt:lpwstr>
      </vt:variant>
      <vt:variant>
        <vt:lpwstr>Consequences#Consequences</vt:lpwstr>
      </vt:variant>
      <vt:variant>
        <vt:i4>1114115</vt:i4>
      </vt:variant>
      <vt:variant>
        <vt:i4>294</vt:i4>
      </vt:variant>
      <vt:variant>
        <vt:i4>0</vt:i4>
      </vt:variant>
      <vt:variant>
        <vt:i4>5</vt:i4>
      </vt:variant>
      <vt:variant>
        <vt:lpwstr>http://compagno/TROST/info/2005/08/i050803c.htm</vt:lpwstr>
      </vt:variant>
      <vt:variant>
        <vt:lpwstr>Trustworthiness#Trustworthiness</vt:lpwstr>
      </vt:variant>
      <vt:variant>
        <vt:i4>1114133</vt:i4>
      </vt:variant>
      <vt:variant>
        <vt:i4>291</vt:i4>
      </vt:variant>
      <vt:variant>
        <vt:i4>0</vt:i4>
      </vt:variant>
      <vt:variant>
        <vt:i4>5</vt:i4>
      </vt:variant>
      <vt:variant>
        <vt:lpwstr>http://compagno/TROST/info/2005/08/i050803c.htm</vt:lpwstr>
      </vt:variant>
      <vt:variant>
        <vt:lpwstr>Performance/Scale#Performance/Scale</vt:lpwstr>
      </vt:variant>
      <vt:variant>
        <vt:i4>7274620</vt:i4>
      </vt:variant>
      <vt:variant>
        <vt:i4>288</vt:i4>
      </vt:variant>
      <vt:variant>
        <vt:i4>0</vt:i4>
      </vt:variant>
      <vt:variant>
        <vt:i4>5</vt:i4>
      </vt:variant>
      <vt:variant>
        <vt:lpwstr>http://compagno/TROST/info/2005/08/i050803c.htm</vt:lpwstr>
      </vt:variant>
      <vt:variant>
        <vt:lpwstr>Support/Repair#Support/Repair</vt:lpwstr>
      </vt:variant>
      <vt:variant>
        <vt:i4>1114121</vt:i4>
      </vt:variant>
      <vt:variant>
        <vt:i4>285</vt:i4>
      </vt:variant>
      <vt:variant>
        <vt:i4>0</vt:i4>
      </vt:variant>
      <vt:variant>
        <vt:i4>5</vt:i4>
      </vt:variant>
      <vt:variant>
        <vt:lpwstr>http://compagno/TROST/info/2005/08/i050803c.htm</vt:lpwstr>
      </vt:variant>
      <vt:variant>
        <vt:lpwstr>Usability#Usability</vt:lpwstr>
      </vt:variant>
      <vt:variant>
        <vt:i4>3407910</vt:i4>
      </vt:variant>
      <vt:variant>
        <vt:i4>282</vt:i4>
      </vt:variant>
      <vt:variant>
        <vt:i4>0</vt:i4>
      </vt:variant>
      <vt:variant>
        <vt:i4>5</vt:i4>
      </vt:variant>
      <vt:variant>
        <vt:lpwstr>http://compagno/TROST/info/2005/08/i050803c.htm</vt:lpwstr>
      </vt:variant>
      <vt:variant>
        <vt:lpwstr>Operations#Operations</vt:lpwstr>
      </vt:variant>
      <vt:variant>
        <vt:i4>2359356</vt:i4>
      </vt:variant>
      <vt:variant>
        <vt:i4>279</vt:i4>
      </vt:variant>
      <vt:variant>
        <vt:i4>0</vt:i4>
      </vt:variant>
      <vt:variant>
        <vt:i4>5</vt:i4>
      </vt:variant>
      <vt:variant>
        <vt:lpwstr>http://compagno/TROST/info/2005/08/i050803c.htm</vt:lpwstr>
      </vt:variant>
      <vt:variant>
        <vt:lpwstr>Security#Security</vt:lpwstr>
      </vt:variant>
      <vt:variant>
        <vt:i4>2818110</vt:i4>
      </vt:variant>
      <vt:variant>
        <vt:i4>276</vt:i4>
      </vt:variant>
      <vt:variant>
        <vt:i4>0</vt:i4>
      </vt:variant>
      <vt:variant>
        <vt:i4>5</vt:i4>
      </vt:variant>
      <vt:variant>
        <vt:lpwstr>http://compagno/TROST/info/2005/08/i050803c.htm</vt:lpwstr>
      </vt:variant>
      <vt:variant>
        <vt:lpwstr>Deployment#Deployment</vt:lpwstr>
      </vt:variant>
      <vt:variant>
        <vt:i4>6357093</vt:i4>
      </vt:variant>
      <vt:variant>
        <vt:i4>273</vt:i4>
      </vt:variant>
      <vt:variant>
        <vt:i4>0</vt:i4>
      </vt:variant>
      <vt:variant>
        <vt:i4>5</vt:i4>
      </vt:variant>
      <vt:variant>
        <vt:lpwstr>http://compagno/TROST/info/2005/08/i050803c.htm</vt:lpwstr>
      </vt:variant>
      <vt:variant>
        <vt:lpwstr>Safety/Failure#Safety/Failure</vt:lpwstr>
      </vt:variant>
      <vt:variant>
        <vt:i4>1114135</vt:i4>
      </vt:variant>
      <vt:variant>
        <vt:i4>270</vt:i4>
      </vt:variant>
      <vt:variant>
        <vt:i4>0</vt:i4>
      </vt:variant>
      <vt:variant>
        <vt:i4>5</vt:i4>
      </vt:variant>
      <vt:variant>
        <vt:lpwstr>http://compagno/TROST/info/2005/08/i050803c.htm</vt:lpwstr>
      </vt:variant>
      <vt:variant>
        <vt:lpwstr>Testing#Testing</vt:lpwstr>
      </vt:variant>
      <vt:variant>
        <vt:i4>3604517</vt:i4>
      </vt:variant>
      <vt:variant>
        <vt:i4>267</vt:i4>
      </vt:variant>
      <vt:variant>
        <vt:i4>0</vt:i4>
      </vt:variant>
      <vt:variant>
        <vt:i4>5</vt:i4>
      </vt:variant>
      <vt:variant>
        <vt:lpwstr>http://compagno/TROST/info/2005/08/i050803c.htm</vt:lpwstr>
      </vt:variant>
      <vt:variant>
        <vt:lpwstr>Considerations#Considerations</vt:lpwstr>
      </vt:variant>
      <vt:variant>
        <vt:i4>1114142</vt:i4>
      </vt:variant>
      <vt:variant>
        <vt:i4>264</vt:i4>
      </vt:variant>
      <vt:variant>
        <vt:i4>0</vt:i4>
      </vt:variant>
      <vt:variant>
        <vt:i4>5</vt:i4>
      </vt:variant>
      <vt:variant>
        <vt:lpwstr>http://compagno/TROST/info/2005/08/i050803c.htm</vt:lpwstr>
      </vt:variant>
      <vt:variant>
        <vt:lpwstr>Realization#Realization</vt:lpwstr>
      </vt:variant>
      <vt:variant>
        <vt:i4>3407910</vt:i4>
      </vt:variant>
      <vt:variant>
        <vt:i4>261</vt:i4>
      </vt:variant>
      <vt:variant>
        <vt:i4>0</vt:i4>
      </vt:variant>
      <vt:variant>
        <vt:i4>5</vt:i4>
      </vt:variant>
      <vt:variant>
        <vt:lpwstr>http://compagno/TROST/info/2005/08/i050803c.htm</vt:lpwstr>
      </vt:variant>
      <vt:variant>
        <vt:lpwstr>Diagrams#Diagrams</vt:lpwstr>
      </vt:variant>
      <vt:variant>
        <vt:i4>3014716</vt:i4>
      </vt:variant>
      <vt:variant>
        <vt:i4>258</vt:i4>
      </vt:variant>
      <vt:variant>
        <vt:i4>0</vt:i4>
      </vt:variant>
      <vt:variant>
        <vt:i4>5</vt:i4>
      </vt:variant>
      <vt:variant>
        <vt:lpwstr>http://compagno/TROST/info/2005/08/i050803c.htm</vt:lpwstr>
      </vt:variant>
      <vt:variant>
        <vt:lpwstr>Models#Models</vt:lpwstr>
      </vt:variant>
      <vt:variant>
        <vt:i4>2293806</vt:i4>
      </vt:variant>
      <vt:variant>
        <vt:i4>255</vt:i4>
      </vt:variant>
      <vt:variant>
        <vt:i4>0</vt:i4>
      </vt:variant>
      <vt:variant>
        <vt:i4>5</vt:i4>
      </vt:variant>
      <vt:variant>
        <vt:lpwstr>http://compagno/TROST/info/2005/08/i050803c.htm</vt:lpwstr>
      </vt:variant>
      <vt:variant>
        <vt:lpwstr>Detail#Detail</vt:lpwstr>
      </vt:variant>
      <vt:variant>
        <vt:i4>2490420</vt:i4>
      </vt:variant>
      <vt:variant>
        <vt:i4>252</vt:i4>
      </vt:variant>
      <vt:variant>
        <vt:i4>0</vt:i4>
      </vt:variant>
      <vt:variant>
        <vt:i4>5</vt:i4>
      </vt:variant>
      <vt:variant>
        <vt:lpwstr>http://compagno/TROST/info/2005/08/i050803c.htm</vt:lpwstr>
      </vt:variant>
      <vt:variant>
        <vt:lpwstr>Sketches#Sketches</vt:lpwstr>
      </vt:variant>
      <vt:variant>
        <vt:i4>1114115</vt:i4>
      </vt:variant>
      <vt:variant>
        <vt:i4>249</vt:i4>
      </vt:variant>
      <vt:variant>
        <vt:i4>0</vt:i4>
      </vt:variant>
      <vt:variant>
        <vt:i4>5</vt:i4>
      </vt:variant>
      <vt:variant>
        <vt:lpwstr>http://compagno/TROST/info/2005/08/i050803c.htm</vt:lpwstr>
      </vt:variant>
      <vt:variant>
        <vt:lpwstr>Prerequisites#Prerequisites</vt:lpwstr>
      </vt:variant>
      <vt:variant>
        <vt:i4>1114133</vt:i4>
      </vt:variant>
      <vt:variant>
        <vt:i4>246</vt:i4>
      </vt:variant>
      <vt:variant>
        <vt:i4>0</vt:i4>
      </vt:variant>
      <vt:variant>
        <vt:i4>5</vt:i4>
      </vt:variant>
      <vt:variant>
        <vt:lpwstr>http://compagno/TROST/info/2005/08/i050803c.htm</vt:lpwstr>
      </vt:variant>
      <vt:variant>
        <vt:lpwstr>Rationale#Rationale</vt:lpwstr>
      </vt:variant>
      <vt:variant>
        <vt:i4>1114116</vt:i4>
      </vt:variant>
      <vt:variant>
        <vt:i4>243</vt:i4>
      </vt:variant>
      <vt:variant>
        <vt:i4>0</vt:i4>
      </vt:variant>
      <vt:variant>
        <vt:i4>5</vt:i4>
      </vt:variant>
      <vt:variant>
        <vt:lpwstr>http://compagno/TROST/info/2005/08/i050803c.htm</vt:lpwstr>
      </vt:variant>
      <vt:variant>
        <vt:lpwstr>Key_Statement#Key_Statement</vt:lpwstr>
      </vt:variant>
      <vt:variant>
        <vt:i4>2359341</vt:i4>
      </vt:variant>
      <vt:variant>
        <vt:i4>240</vt:i4>
      </vt:variant>
      <vt:variant>
        <vt:i4>0</vt:i4>
      </vt:variant>
      <vt:variant>
        <vt:i4>5</vt:i4>
      </vt:variant>
      <vt:variant>
        <vt:lpwstr>http://compagno/TROST/info/2005/08/i050803c.htm</vt:lpwstr>
      </vt:variant>
      <vt:variant>
        <vt:lpwstr>Approach#Approach</vt:lpwstr>
      </vt:variant>
      <vt:variant>
        <vt:i4>3735595</vt:i4>
      </vt:variant>
      <vt:variant>
        <vt:i4>237</vt:i4>
      </vt:variant>
      <vt:variant>
        <vt:i4>0</vt:i4>
      </vt:variant>
      <vt:variant>
        <vt:i4>5</vt:i4>
      </vt:variant>
      <vt:variant>
        <vt:lpwstr>http://compagno/TROST/info/2005/08/i050803c.htm</vt:lpwstr>
      </vt:variant>
      <vt:variant>
        <vt:lpwstr>Concerns#Concerns</vt:lpwstr>
      </vt:variant>
      <vt:variant>
        <vt:i4>3932217</vt:i4>
      </vt:variant>
      <vt:variant>
        <vt:i4>234</vt:i4>
      </vt:variant>
      <vt:variant>
        <vt:i4>0</vt:i4>
      </vt:variant>
      <vt:variant>
        <vt:i4>5</vt:i4>
      </vt:variant>
      <vt:variant>
        <vt:lpwstr>http://compagno/TROST/info/2005/08/i050803c.htm</vt:lpwstr>
      </vt:variant>
      <vt:variant>
        <vt:lpwstr>Background#Background</vt:lpwstr>
      </vt:variant>
      <vt:variant>
        <vt:i4>4063275</vt:i4>
      </vt:variant>
      <vt:variant>
        <vt:i4>231</vt:i4>
      </vt:variant>
      <vt:variant>
        <vt:i4>0</vt:i4>
      </vt:variant>
      <vt:variant>
        <vt:i4>5</vt:i4>
      </vt:variant>
      <vt:variant>
        <vt:lpwstr>http://compagno/TROST/info/2005/08/i050803c.htm</vt:lpwstr>
      </vt:variant>
      <vt:variant>
        <vt:lpwstr>Intent#Intent</vt:lpwstr>
      </vt:variant>
      <vt:variant>
        <vt:i4>1114142</vt:i4>
      </vt:variant>
      <vt:variant>
        <vt:i4>228</vt:i4>
      </vt:variant>
      <vt:variant>
        <vt:i4>0</vt:i4>
      </vt:variant>
      <vt:variant>
        <vt:i4>5</vt:i4>
      </vt:variant>
      <vt:variant>
        <vt:lpwstr>http://compagno/TROST/info/2005/08/i050803c.htm</vt:lpwstr>
      </vt:variant>
      <vt:variant>
        <vt:lpwstr>Intention#Intention</vt:lpwstr>
      </vt:variant>
      <vt:variant>
        <vt:i4>1114115</vt:i4>
      </vt:variant>
      <vt:variant>
        <vt:i4>225</vt:i4>
      </vt:variant>
      <vt:variant>
        <vt:i4>0</vt:i4>
      </vt:variant>
      <vt:variant>
        <vt:i4>5</vt:i4>
      </vt:variant>
      <vt:variant>
        <vt:lpwstr>http://compagno/TROST/info/2005/08/i050803c.htm</vt:lpwstr>
      </vt:variant>
      <vt:variant>
        <vt:lpwstr>Indications#Indications</vt:lpwstr>
      </vt:variant>
      <vt:variant>
        <vt:i4>1114121</vt:i4>
      </vt:variant>
      <vt:variant>
        <vt:i4>222</vt:i4>
      </vt:variant>
      <vt:variant>
        <vt:i4>0</vt:i4>
      </vt:variant>
      <vt:variant>
        <vt:i4>5</vt:i4>
      </vt:variant>
      <vt:variant>
        <vt:lpwstr>http://compagno/TROST/info/2005/08/i050803c.htm</vt:lpwstr>
      </vt:variant>
      <vt:variant>
        <vt:lpwstr>Applicability#Applicability</vt:lpwstr>
      </vt:variant>
      <vt:variant>
        <vt:i4>1114116</vt:i4>
      </vt:variant>
      <vt:variant>
        <vt:i4>219</vt:i4>
      </vt:variant>
      <vt:variant>
        <vt:i4>0</vt:i4>
      </vt:variant>
      <vt:variant>
        <vt:i4>5</vt:i4>
      </vt:variant>
      <vt:variant>
        <vt:lpwstr>http://compagno/TROST/info/2005/08/i050803c.htm</vt:lpwstr>
      </vt:variant>
      <vt:variant>
        <vt:lpwstr>Context#Context</vt:lpwstr>
      </vt:variant>
      <vt:variant>
        <vt:i4>2949183</vt:i4>
      </vt:variant>
      <vt:variant>
        <vt:i4>216</vt:i4>
      </vt:variant>
      <vt:variant>
        <vt:i4>0</vt:i4>
      </vt:variant>
      <vt:variant>
        <vt:i4>5</vt:i4>
      </vt:variant>
      <vt:variant>
        <vt:lpwstr>http://compagno/TROST/info/2005/08/i050803c.htm</vt:lpwstr>
      </vt:variant>
      <vt:variant>
        <vt:lpwstr>Perspectives#Perspectives</vt:lpwstr>
      </vt:variant>
      <vt:variant>
        <vt:i4>1114142</vt:i4>
      </vt:variant>
      <vt:variant>
        <vt:i4>213</vt:i4>
      </vt:variant>
      <vt:variant>
        <vt:i4>0</vt:i4>
      </vt:variant>
      <vt:variant>
        <vt:i4>5</vt:i4>
      </vt:variant>
      <vt:variant>
        <vt:lpwstr>http://compagno/TROST/info/2005/08/i050803c.htm</vt:lpwstr>
      </vt:variant>
      <vt:variant>
        <vt:lpwstr>Situation#Situation</vt:lpwstr>
      </vt:variant>
      <vt:variant>
        <vt:i4>3670058</vt:i4>
      </vt:variant>
      <vt:variant>
        <vt:i4>210</vt:i4>
      </vt:variant>
      <vt:variant>
        <vt:i4>0</vt:i4>
      </vt:variant>
      <vt:variant>
        <vt:i4>5</vt:i4>
      </vt:variant>
      <vt:variant>
        <vt:lpwstr>http://compagno/TROST/info/2005/08/i050803c.htm</vt:lpwstr>
      </vt:variant>
      <vt:variant>
        <vt:lpwstr>Keywords#Keywords</vt:lpwstr>
      </vt:variant>
      <vt:variant>
        <vt:i4>1114133</vt:i4>
      </vt:variant>
      <vt:variant>
        <vt:i4>207</vt:i4>
      </vt:variant>
      <vt:variant>
        <vt:i4>0</vt:i4>
      </vt:variant>
      <vt:variant>
        <vt:i4>5</vt:i4>
      </vt:variant>
      <vt:variant>
        <vt:lpwstr>http://compagno/TROST/info/2005/08/i050803c.htm</vt:lpwstr>
      </vt:variant>
      <vt:variant>
        <vt:lpwstr>Archetype#Archetype</vt:lpwstr>
      </vt:variant>
      <vt:variant>
        <vt:i4>2752558</vt:i4>
      </vt:variant>
      <vt:variant>
        <vt:i4>204</vt:i4>
      </vt:variant>
      <vt:variant>
        <vt:i4>0</vt:i4>
      </vt:variant>
      <vt:variant>
        <vt:i4>5</vt:i4>
      </vt:variant>
      <vt:variant>
        <vt:lpwstr>http://compagno/TROST/info/2005/08/i050803c.htm</vt:lpwstr>
      </vt:variant>
      <vt:variant>
        <vt:lpwstr>Type#Type</vt:lpwstr>
      </vt:variant>
      <vt:variant>
        <vt:i4>1114115</vt:i4>
      </vt:variant>
      <vt:variant>
        <vt:i4>201</vt:i4>
      </vt:variant>
      <vt:variant>
        <vt:i4>0</vt:i4>
      </vt:variant>
      <vt:variant>
        <vt:i4>5</vt:i4>
      </vt:variant>
      <vt:variant>
        <vt:lpwstr>http://compagno/TROST/info/2005/08/i050803c.htm</vt:lpwstr>
      </vt:variant>
      <vt:variant>
        <vt:lpwstr>Also_Known_As#Also_Known_As</vt:lpwstr>
      </vt:variant>
      <vt:variant>
        <vt:i4>1114121</vt:i4>
      </vt:variant>
      <vt:variant>
        <vt:i4>198</vt:i4>
      </vt:variant>
      <vt:variant>
        <vt:i4>0</vt:i4>
      </vt:variant>
      <vt:variant>
        <vt:i4>5</vt:i4>
      </vt:variant>
      <vt:variant>
        <vt:lpwstr>http://compagno/TROST/info/2005/08/i050803c.htm</vt:lpwstr>
      </vt:variant>
      <vt:variant>
        <vt:lpwstr>Summary#Summary</vt:lpwstr>
      </vt:variant>
      <vt:variant>
        <vt:i4>1114142</vt:i4>
      </vt:variant>
      <vt:variant>
        <vt:i4>195</vt:i4>
      </vt:variant>
      <vt:variant>
        <vt:i4>0</vt:i4>
      </vt:variant>
      <vt:variant>
        <vt:i4>5</vt:i4>
      </vt:variant>
      <vt:variant>
        <vt:lpwstr>http://compagno/TROST/info/2005/08/i050803c.htm</vt:lpwstr>
      </vt:variant>
      <vt:variant>
        <vt:lpwstr>Version#Version</vt:lpwstr>
      </vt:variant>
      <vt:variant>
        <vt:i4>3473457</vt:i4>
      </vt:variant>
      <vt:variant>
        <vt:i4>192</vt:i4>
      </vt:variant>
      <vt:variant>
        <vt:i4>0</vt:i4>
      </vt:variant>
      <vt:variant>
        <vt:i4>5</vt:i4>
      </vt:variant>
      <vt:variant>
        <vt:lpwstr>http://compagno/TROST/info/2005/08/i050803c.htm</vt:lpwstr>
      </vt:variant>
      <vt:variant>
        <vt:lpwstr>Name#Name</vt:lpwstr>
      </vt:variant>
      <vt:variant>
        <vt:i4>3670071</vt:i4>
      </vt:variant>
      <vt:variant>
        <vt:i4>189</vt:i4>
      </vt:variant>
      <vt:variant>
        <vt:i4>0</vt:i4>
      </vt:variant>
      <vt:variant>
        <vt:i4>5</vt:i4>
      </vt:variant>
      <vt:variant>
        <vt:lpwstr>http://compagno/TROST/info/2005/08/i050803c.htm</vt:lpwstr>
      </vt:variant>
      <vt:variant>
        <vt:lpwstr>Identification#Identification</vt:lpwstr>
      </vt:variant>
      <vt:variant>
        <vt:i4>1441831</vt:i4>
      </vt:variant>
      <vt:variant>
        <vt:i4>183</vt:i4>
      </vt:variant>
      <vt:variant>
        <vt:i4>0</vt:i4>
      </vt:variant>
      <vt:variant>
        <vt:i4>5</vt:i4>
      </vt:variant>
      <vt:variant>
        <vt:lpwstr/>
      </vt:variant>
      <vt:variant>
        <vt:lpwstr>_Sources</vt:lpwstr>
      </vt:variant>
      <vt:variant>
        <vt:i4>7405643</vt:i4>
      </vt:variant>
      <vt:variant>
        <vt:i4>180</vt:i4>
      </vt:variant>
      <vt:variant>
        <vt:i4>0</vt:i4>
      </vt:variant>
      <vt:variant>
        <vt:i4>5</vt:i4>
      </vt:variant>
      <vt:variant>
        <vt:lpwstr/>
      </vt:variant>
      <vt:variant>
        <vt:lpwstr>_Usage</vt:lpwstr>
      </vt:variant>
      <vt:variant>
        <vt:i4>1441844</vt:i4>
      </vt:variant>
      <vt:variant>
        <vt:i4>177</vt:i4>
      </vt:variant>
      <vt:variant>
        <vt:i4>0</vt:i4>
      </vt:variant>
      <vt:variant>
        <vt:i4>5</vt:i4>
      </vt:variant>
      <vt:variant>
        <vt:lpwstr/>
      </vt:variant>
      <vt:variant>
        <vt:lpwstr>_Consequences</vt:lpwstr>
      </vt:variant>
      <vt:variant>
        <vt:i4>6750286</vt:i4>
      </vt:variant>
      <vt:variant>
        <vt:i4>174</vt:i4>
      </vt:variant>
      <vt:variant>
        <vt:i4>0</vt:i4>
      </vt:variant>
      <vt:variant>
        <vt:i4>5</vt:i4>
      </vt:variant>
      <vt:variant>
        <vt:lpwstr/>
      </vt:variant>
      <vt:variant>
        <vt:lpwstr>_Considerations</vt:lpwstr>
      </vt:variant>
      <vt:variant>
        <vt:i4>1835063</vt:i4>
      </vt:variant>
      <vt:variant>
        <vt:i4>171</vt:i4>
      </vt:variant>
      <vt:variant>
        <vt:i4>0</vt:i4>
      </vt:variant>
      <vt:variant>
        <vt:i4>5</vt:i4>
      </vt:variant>
      <vt:variant>
        <vt:lpwstr/>
      </vt:variant>
      <vt:variant>
        <vt:lpwstr>_Realization</vt:lpwstr>
      </vt:variant>
      <vt:variant>
        <vt:i4>1900604</vt:i4>
      </vt:variant>
      <vt:variant>
        <vt:i4>168</vt:i4>
      </vt:variant>
      <vt:variant>
        <vt:i4>0</vt:i4>
      </vt:variant>
      <vt:variant>
        <vt:i4>5</vt:i4>
      </vt:variant>
      <vt:variant>
        <vt:lpwstr/>
      </vt:variant>
      <vt:variant>
        <vt:lpwstr>_Approach</vt:lpwstr>
      </vt:variant>
      <vt:variant>
        <vt:i4>393249</vt:i4>
      </vt:variant>
      <vt:variant>
        <vt:i4>165</vt:i4>
      </vt:variant>
      <vt:variant>
        <vt:i4>0</vt:i4>
      </vt:variant>
      <vt:variant>
        <vt:i4>5</vt:i4>
      </vt:variant>
      <vt:variant>
        <vt:lpwstr/>
      </vt:variant>
      <vt:variant>
        <vt:lpwstr>_Concerns</vt:lpwstr>
      </vt:variant>
      <vt:variant>
        <vt:i4>7602255</vt:i4>
      </vt:variant>
      <vt:variant>
        <vt:i4>162</vt:i4>
      </vt:variant>
      <vt:variant>
        <vt:i4>0</vt:i4>
      </vt:variant>
      <vt:variant>
        <vt:i4>5</vt:i4>
      </vt:variant>
      <vt:variant>
        <vt:lpwstr/>
      </vt:variant>
      <vt:variant>
        <vt:lpwstr>_Intention</vt:lpwstr>
      </vt:variant>
      <vt:variant>
        <vt:i4>6357080</vt:i4>
      </vt:variant>
      <vt:variant>
        <vt:i4>159</vt:i4>
      </vt:variant>
      <vt:variant>
        <vt:i4>0</vt:i4>
      </vt:variant>
      <vt:variant>
        <vt:i4>5</vt:i4>
      </vt:variant>
      <vt:variant>
        <vt:lpwstr/>
      </vt:variant>
      <vt:variant>
        <vt:lpwstr>_Situation</vt:lpwstr>
      </vt:variant>
      <vt:variant>
        <vt:i4>6684765</vt:i4>
      </vt:variant>
      <vt:variant>
        <vt:i4>156</vt:i4>
      </vt:variant>
      <vt:variant>
        <vt:i4>0</vt:i4>
      </vt:variant>
      <vt:variant>
        <vt:i4>5</vt:i4>
      </vt:variant>
      <vt:variant>
        <vt:lpwstr/>
      </vt:variant>
      <vt:variant>
        <vt:lpwstr>_Identification</vt:lpwstr>
      </vt:variant>
      <vt:variant>
        <vt:i4>4194313</vt:i4>
      </vt:variant>
      <vt:variant>
        <vt:i4>147</vt:i4>
      </vt:variant>
      <vt:variant>
        <vt:i4>0</vt:i4>
      </vt:variant>
      <vt:variant>
        <vt:i4>5</vt:i4>
      </vt:variant>
      <vt:variant>
        <vt:lpwstr>http://trosting.org/info/2005/08/i050803e.htm</vt:lpwstr>
      </vt:variant>
      <vt:variant>
        <vt:lpwstr/>
      </vt:variant>
      <vt:variant>
        <vt:i4>4194318</vt:i4>
      </vt:variant>
      <vt:variant>
        <vt:i4>144</vt:i4>
      </vt:variant>
      <vt:variant>
        <vt:i4>0</vt:i4>
      </vt:variant>
      <vt:variant>
        <vt:i4>5</vt:i4>
      </vt:variant>
      <vt:variant>
        <vt:lpwstr>http://trosting.org/info/2005/08/i050803b.htm</vt:lpwstr>
      </vt:variant>
      <vt:variant>
        <vt:lpwstr/>
      </vt:variant>
      <vt:variant>
        <vt:i4>4128888</vt:i4>
      </vt:variant>
      <vt:variant>
        <vt:i4>141</vt:i4>
      </vt:variant>
      <vt:variant>
        <vt:i4>0</vt:i4>
      </vt:variant>
      <vt:variant>
        <vt:i4>5</vt:i4>
      </vt:variant>
      <vt:variant>
        <vt:lpwstr>http://halpierson.blogspot.com/2004/05/models.html</vt:lpwstr>
      </vt:variant>
      <vt:variant>
        <vt:lpwstr/>
      </vt:variant>
      <vt:variant>
        <vt:i4>6619178</vt:i4>
      </vt:variant>
      <vt:variant>
        <vt:i4>138</vt:i4>
      </vt:variant>
      <vt:variant>
        <vt:i4>0</vt:i4>
      </vt:variant>
      <vt:variant>
        <vt:i4>5</vt:i4>
      </vt:variant>
      <vt:variant>
        <vt:lpwstr>http://www.simpson.net/thesis/</vt:lpwstr>
      </vt:variant>
      <vt:variant>
        <vt:lpwstr/>
      </vt:variant>
      <vt:variant>
        <vt:i4>2621452</vt:i4>
      </vt:variant>
      <vt:variant>
        <vt:i4>135</vt:i4>
      </vt:variant>
      <vt:variant>
        <vt:i4>0</vt:i4>
      </vt:variant>
      <vt:variant>
        <vt:i4>5</vt:i4>
      </vt:variant>
      <vt:variant>
        <vt:lpwstr>mailto:webmaster@cardsatyourfingertips.co.uk?subject=M.Sc%20thesis%20-%20maximizing%20consumer%20trust</vt:lpwstr>
      </vt:variant>
      <vt:variant>
        <vt:lpwstr/>
      </vt:variant>
      <vt:variant>
        <vt:i4>2031639</vt:i4>
      </vt:variant>
      <vt:variant>
        <vt:i4>132</vt:i4>
      </vt:variant>
      <vt:variant>
        <vt:i4>0</vt:i4>
      </vt:variant>
      <vt:variant>
        <vt:i4>5</vt:i4>
      </vt:variant>
      <vt:variant>
        <vt:lpwstr/>
      </vt:variant>
      <vt:variant>
        <vt:lpwstr>Winograd1996</vt:lpwstr>
      </vt:variant>
      <vt:variant>
        <vt:i4>7995499</vt:i4>
      </vt:variant>
      <vt:variant>
        <vt:i4>129</vt:i4>
      </vt:variant>
      <vt:variant>
        <vt:i4>0</vt:i4>
      </vt:variant>
      <vt:variant>
        <vt:i4>5</vt:i4>
      </vt:variant>
      <vt:variant>
        <vt:lpwstr>http://www.liv.ac.uk/library/ohecampus/ref.htm</vt:lpwstr>
      </vt:variant>
      <vt:variant>
        <vt:lpwstr/>
      </vt:variant>
      <vt:variant>
        <vt:i4>7733304</vt:i4>
      </vt:variant>
      <vt:variant>
        <vt:i4>126</vt:i4>
      </vt:variant>
      <vt:variant>
        <vt:i4>0</vt:i4>
      </vt:variant>
      <vt:variant>
        <vt:i4>5</vt:i4>
      </vt:variant>
      <vt:variant>
        <vt:lpwstr/>
      </vt:variant>
      <vt:variant>
        <vt:lpwstr>Pierson2004</vt:lpwstr>
      </vt:variant>
      <vt:variant>
        <vt:i4>7143485</vt:i4>
      </vt:variant>
      <vt:variant>
        <vt:i4>123</vt:i4>
      </vt:variant>
      <vt:variant>
        <vt:i4>0</vt:i4>
      </vt:variant>
      <vt:variant>
        <vt:i4>5</vt:i4>
      </vt:variant>
      <vt:variant>
        <vt:lpwstr/>
      </vt:variant>
      <vt:variant>
        <vt:lpwstr>Denning1996</vt:lpwstr>
      </vt:variant>
      <vt:variant>
        <vt:i4>1638474</vt:i4>
      </vt:variant>
      <vt:variant>
        <vt:i4>120</vt:i4>
      </vt:variant>
      <vt:variant>
        <vt:i4>0</vt:i4>
      </vt:variant>
      <vt:variant>
        <vt:i4>5</vt:i4>
      </vt:variant>
      <vt:variant>
        <vt:lpwstr/>
      </vt:variant>
      <vt:variant>
        <vt:lpwstr>Alexander1977</vt:lpwstr>
      </vt:variant>
      <vt:variant>
        <vt:i4>262226</vt:i4>
      </vt:variant>
      <vt:variant>
        <vt:i4>117</vt:i4>
      </vt:variant>
      <vt:variant>
        <vt:i4>0</vt:i4>
      </vt:variant>
      <vt:variant>
        <vt:i4>5</vt:i4>
      </vt:variant>
      <vt:variant>
        <vt:lpwstr/>
      </vt:variant>
      <vt:variant>
        <vt:lpwstr>Gamma1995</vt:lpwstr>
      </vt:variant>
      <vt:variant>
        <vt:i4>917579</vt:i4>
      </vt:variant>
      <vt:variant>
        <vt:i4>114</vt:i4>
      </vt:variant>
      <vt:variant>
        <vt:i4>0</vt:i4>
      </vt:variant>
      <vt:variant>
        <vt:i4>5</vt:i4>
      </vt:variant>
      <vt:variant>
        <vt:lpwstr/>
      </vt:variant>
      <vt:variant>
        <vt:lpwstr>Garfinkel2005</vt:lpwstr>
      </vt:variant>
      <vt:variant>
        <vt:i4>7143456</vt:i4>
      </vt:variant>
      <vt:variant>
        <vt:i4>111</vt:i4>
      </vt:variant>
      <vt:variant>
        <vt:i4>0</vt:i4>
      </vt:variant>
      <vt:variant>
        <vt:i4>5</vt:i4>
      </vt:variant>
      <vt:variant>
        <vt:lpwstr/>
      </vt:variant>
      <vt:variant>
        <vt:lpwstr>Stoneburner2005</vt:lpwstr>
      </vt:variant>
      <vt:variant>
        <vt:i4>917579</vt:i4>
      </vt:variant>
      <vt:variant>
        <vt:i4>108</vt:i4>
      </vt:variant>
      <vt:variant>
        <vt:i4>0</vt:i4>
      </vt:variant>
      <vt:variant>
        <vt:i4>5</vt:i4>
      </vt:variant>
      <vt:variant>
        <vt:lpwstr/>
      </vt:variant>
      <vt:variant>
        <vt:lpwstr>Garfinkel2005</vt:lpwstr>
      </vt:variant>
      <vt:variant>
        <vt:i4>8257639</vt:i4>
      </vt:variant>
      <vt:variant>
        <vt:i4>105</vt:i4>
      </vt:variant>
      <vt:variant>
        <vt:i4>0</vt:i4>
      </vt:variant>
      <vt:variant>
        <vt:i4>5</vt:i4>
      </vt:variant>
      <vt:variant>
        <vt:lpwstr/>
      </vt:variant>
      <vt:variant>
        <vt:lpwstr>Fallow2004</vt:lpwstr>
      </vt:variant>
      <vt:variant>
        <vt:i4>1572913</vt:i4>
      </vt:variant>
      <vt:variant>
        <vt:i4>98</vt:i4>
      </vt:variant>
      <vt:variant>
        <vt:i4>0</vt:i4>
      </vt:variant>
      <vt:variant>
        <vt:i4>5</vt:i4>
      </vt:variant>
      <vt:variant>
        <vt:lpwstr/>
      </vt:variant>
      <vt:variant>
        <vt:lpwstr>_Toc120440499</vt:lpwstr>
      </vt:variant>
      <vt:variant>
        <vt:i4>1572913</vt:i4>
      </vt:variant>
      <vt:variant>
        <vt:i4>92</vt:i4>
      </vt:variant>
      <vt:variant>
        <vt:i4>0</vt:i4>
      </vt:variant>
      <vt:variant>
        <vt:i4>5</vt:i4>
      </vt:variant>
      <vt:variant>
        <vt:lpwstr/>
      </vt:variant>
      <vt:variant>
        <vt:lpwstr>_Toc120440498</vt:lpwstr>
      </vt:variant>
      <vt:variant>
        <vt:i4>1572913</vt:i4>
      </vt:variant>
      <vt:variant>
        <vt:i4>83</vt:i4>
      </vt:variant>
      <vt:variant>
        <vt:i4>0</vt:i4>
      </vt:variant>
      <vt:variant>
        <vt:i4>5</vt:i4>
      </vt:variant>
      <vt:variant>
        <vt:lpwstr/>
      </vt:variant>
      <vt:variant>
        <vt:lpwstr>_Toc120440497</vt:lpwstr>
      </vt:variant>
      <vt:variant>
        <vt:i4>1572913</vt:i4>
      </vt:variant>
      <vt:variant>
        <vt:i4>77</vt:i4>
      </vt:variant>
      <vt:variant>
        <vt:i4>0</vt:i4>
      </vt:variant>
      <vt:variant>
        <vt:i4>5</vt:i4>
      </vt:variant>
      <vt:variant>
        <vt:lpwstr/>
      </vt:variant>
      <vt:variant>
        <vt:lpwstr>_Toc120440496</vt:lpwstr>
      </vt:variant>
      <vt:variant>
        <vt:i4>1245246</vt:i4>
      </vt:variant>
      <vt:variant>
        <vt:i4>68</vt:i4>
      </vt:variant>
      <vt:variant>
        <vt:i4>0</vt:i4>
      </vt:variant>
      <vt:variant>
        <vt:i4>5</vt:i4>
      </vt:variant>
      <vt:variant>
        <vt:lpwstr/>
      </vt:variant>
      <vt:variant>
        <vt:lpwstr>_Toc126996096</vt:lpwstr>
      </vt:variant>
      <vt:variant>
        <vt:i4>1245246</vt:i4>
      </vt:variant>
      <vt:variant>
        <vt:i4>62</vt:i4>
      </vt:variant>
      <vt:variant>
        <vt:i4>0</vt:i4>
      </vt:variant>
      <vt:variant>
        <vt:i4>5</vt:i4>
      </vt:variant>
      <vt:variant>
        <vt:lpwstr/>
      </vt:variant>
      <vt:variant>
        <vt:lpwstr>_Toc126996095</vt:lpwstr>
      </vt:variant>
      <vt:variant>
        <vt:i4>1245246</vt:i4>
      </vt:variant>
      <vt:variant>
        <vt:i4>56</vt:i4>
      </vt:variant>
      <vt:variant>
        <vt:i4>0</vt:i4>
      </vt:variant>
      <vt:variant>
        <vt:i4>5</vt:i4>
      </vt:variant>
      <vt:variant>
        <vt:lpwstr/>
      </vt:variant>
      <vt:variant>
        <vt:lpwstr>_Toc126996094</vt:lpwstr>
      </vt:variant>
      <vt:variant>
        <vt:i4>1245246</vt:i4>
      </vt:variant>
      <vt:variant>
        <vt:i4>50</vt:i4>
      </vt:variant>
      <vt:variant>
        <vt:i4>0</vt:i4>
      </vt:variant>
      <vt:variant>
        <vt:i4>5</vt:i4>
      </vt:variant>
      <vt:variant>
        <vt:lpwstr/>
      </vt:variant>
      <vt:variant>
        <vt:lpwstr>_Toc126996093</vt:lpwstr>
      </vt:variant>
      <vt:variant>
        <vt:i4>1245246</vt:i4>
      </vt:variant>
      <vt:variant>
        <vt:i4>44</vt:i4>
      </vt:variant>
      <vt:variant>
        <vt:i4>0</vt:i4>
      </vt:variant>
      <vt:variant>
        <vt:i4>5</vt:i4>
      </vt:variant>
      <vt:variant>
        <vt:lpwstr/>
      </vt:variant>
      <vt:variant>
        <vt:lpwstr>_Toc126996092</vt:lpwstr>
      </vt:variant>
      <vt:variant>
        <vt:i4>1245246</vt:i4>
      </vt:variant>
      <vt:variant>
        <vt:i4>38</vt:i4>
      </vt:variant>
      <vt:variant>
        <vt:i4>0</vt:i4>
      </vt:variant>
      <vt:variant>
        <vt:i4>5</vt:i4>
      </vt:variant>
      <vt:variant>
        <vt:lpwstr/>
      </vt:variant>
      <vt:variant>
        <vt:lpwstr>_Toc126996091</vt:lpwstr>
      </vt:variant>
      <vt:variant>
        <vt:i4>1245246</vt:i4>
      </vt:variant>
      <vt:variant>
        <vt:i4>32</vt:i4>
      </vt:variant>
      <vt:variant>
        <vt:i4>0</vt:i4>
      </vt:variant>
      <vt:variant>
        <vt:i4>5</vt:i4>
      </vt:variant>
      <vt:variant>
        <vt:lpwstr/>
      </vt:variant>
      <vt:variant>
        <vt:lpwstr>_Toc126996090</vt:lpwstr>
      </vt:variant>
      <vt:variant>
        <vt:i4>1179710</vt:i4>
      </vt:variant>
      <vt:variant>
        <vt:i4>26</vt:i4>
      </vt:variant>
      <vt:variant>
        <vt:i4>0</vt:i4>
      </vt:variant>
      <vt:variant>
        <vt:i4>5</vt:i4>
      </vt:variant>
      <vt:variant>
        <vt:lpwstr/>
      </vt:variant>
      <vt:variant>
        <vt:lpwstr>_Toc126996089</vt:lpwstr>
      </vt:variant>
      <vt:variant>
        <vt:i4>1179710</vt:i4>
      </vt:variant>
      <vt:variant>
        <vt:i4>20</vt:i4>
      </vt:variant>
      <vt:variant>
        <vt:i4>0</vt:i4>
      </vt:variant>
      <vt:variant>
        <vt:i4>5</vt:i4>
      </vt:variant>
      <vt:variant>
        <vt:lpwstr/>
      </vt:variant>
      <vt:variant>
        <vt:lpwstr>_Toc126996088</vt:lpwstr>
      </vt:variant>
      <vt:variant>
        <vt:i4>1179710</vt:i4>
      </vt:variant>
      <vt:variant>
        <vt:i4>14</vt:i4>
      </vt:variant>
      <vt:variant>
        <vt:i4>0</vt:i4>
      </vt:variant>
      <vt:variant>
        <vt:i4>5</vt:i4>
      </vt:variant>
      <vt:variant>
        <vt:lpwstr/>
      </vt:variant>
      <vt:variant>
        <vt:lpwstr>_Toc126996087</vt:lpwstr>
      </vt:variant>
      <vt:variant>
        <vt:i4>1179710</vt:i4>
      </vt:variant>
      <vt:variant>
        <vt:i4>8</vt:i4>
      </vt:variant>
      <vt:variant>
        <vt:i4>0</vt:i4>
      </vt:variant>
      <vt:variant>
        <vt:i4>5</vt:i4>
      </vt:variant>
      <vt:variant>
        <vt:lpwstr/>
      </vt:variant>
      <vt:variant>
        <vt:lpwstr>_Toc126996086</vt:lpwstr>
      </vt:variant>
      <vt:variant>
        <vt:i4>1179710</vt:i4>
      </vt:variant>
      <vt:variant>
        <vt:i4>2</vt:i4>
      </vt:variant>
      <vt:variant>
        <vt:i4>0</vt:i4>
      </vt:variant>
      <vt:variant>
        <vt:i4>5</vt:i4>
      </vt:variant>
      <vt:variant>
        <vt:lpwstr/>
      </vt:variant>
      <vt:variant>
        <vt:lpwstr>_Toc126996085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 Template</dc:title>
  <dc:subject>MSc in Computer Science dissertaion template</dc:subject>
  <dc:creator>Frans Coenen (Director of Studies)</dc:creator>
  <cp:keywords/>
  <dc:description>Change this!</dc:description>
  <cp:lastModifiedBy>Karen Glean</cp:lastModifiedBy>
  <cp:revision>14</cp:revision>
  <cp:lastPrinted>2022-10-05T13:35:00Z</cp:lastPrinted>
  <dcterms:created xsi:type="dcterms:W3CDTF">2022-09-30T16:13:00Z</dcterms:created>
  <dcterms:modified xsi:type="dcterms:W3CDTF">2022-10-05T13:36:00Z</dcterms:modified>
  <cp:category/>
</cp:coreProperties>
</file>