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662"/>
      </w:tblGrid>
      <w:tr w:rsidR="00AB0516" w14:paraId="33C7BB8E" w14:textId="77777777">
        <w:tc>
          <w:tcPr>
            <w:tcW w:w="0" w:type="auto"/>
          </w:tcPr>
          <w:p w14:paraId="6C1734B4" w14:textId="77777777" w:rsidR="00AB0516" w:rsidRDefault="00FC6662">
            <w:pPr>
              <w:pStyle w:val="PocSir"/>
              <w:spacing w:after="156"/>
              <w:rPr>
                <w:sz w:val="20"/>
              </w:rPr>
            </w:pPr>
            <w:r>
              <w:rPr>
                <w:rFonts w:hint="eastAsia"/>
                <w:sz w:val="20"/>
              </w:rPr>
              <w:t>ナンバリング</w:t>
            </w:r>
          </w:p>
        </w:tc>
        <w:tc>
          <w:tcPr>
            <w:tcW w:w="0" w:type="auto"/>
          </w:tcPr>
          <w:p w14:paraId="514DE144" w14:textId="77777777" w:rsidR="00AB0516" w:rsidRDefault="00FC6662">
            <w:pPr>
              <w:pStyle w:val="PocSir"/>
              <w:spacing w:after="156"/>
              <w:rPr>
                <w:sz w:val="20"/>
              </w:rPr>
            </w:pPr>
            <w:r>
              <w:rPr>
                <w:sz w:val="20"/>
              </w:rPr>
              <w:t>{</w:t>
            </w:r>
            <w:r>
              <w:rPr>
                <w:rFonts w:hint="eastAsia"/>
                <w:sz w:val="20"/>
              </w:rPr>
              <w:t>re</w:t>
            </w:r>
            <w:r>
              <w:rPr>
                <w:sz w:val="20"/>
              </w:rPr>
              <w:t>port_number}</w:t>
            </w:r>
          </w:p>
        </w:tc>
      </w:tr>
      <w:tr w:rsidR="00AB0516" w14:paraId="58D798DF" w14:textId="77777777">
        <w:tc>
          <w:tcPr>
            <w:tcW w:w="0" w:type="auto"/>
          </w:tcPr>
          <w:p w14:paraId="107305DD" w14:textId="77777777" w:rsidR="00AB0516" w:rsidRDefault="00FC6662">
            <w:pPr>
              <w:pStyle w:val="PocSir"/>
              <w:spacing w:after="156"/>
              <w:rPr>
                <w:sz w:val="20"/>
              </w:rPr>
            </w:pPr>
            <w:r>
              <w:rPr>
                <w:rFonts w:hint="eastAsia"/>
                <w:sz w:val="20"/>
              </w:rPr>
              <w:t>日付</w:t>
            </w:r>
          </w:p>
        </w:tc>
        <w:tc>
          <w:tcPr>
            <w:tcW w:w="0" w:type="auto"/>
          </w:tcPr>
          <w:p w14:paraId="27B4A982" w14:textId="77777777" w:rsidR="00AB0516" w:rsidRDefault="00FC6662">
            <w:pPr>
              <w:pStyle w:val="PocSir"/>
              <w:spacing w:after="156"/>
              <w:rPr>
                <w:i/>
                <w:sz w:val="20"/>
              </w:rPr>
            </w:pPr>
            <w:r>
              <w:rPr>
                <w:sz w:val="20"/>
              </w:rPr>
              <w:t>{</w:t>
            </w:r>
            <w:r>
              <w:rPr>
                <w:rFonts w:hint="eastAsia"/>
                <w:sz w:val="20"/>
              </w:rPr>
              <w:t>re</w:t>
            </w:r>
            <w:r>
              <w:rPr>
                <w:sz w:val="20"/>
              </w:rPr>
              <w:t>port_date}</w:t>
            </w:r>
          </w:p>
        </w:tc>
      </w:tr>
    </w:tbl>
    <w:p w14:paraId="62108923" w14:textId="77777777" w:rsidR="00AB0516" w:rsidRDefault="00AB0516">
      <w:pPr>
        <w:pStyle w:val="PocSir"/>
        <w:rPr>
          <w:lang w:val="fr-FR"/>
        </w:rPr>
      </w:pPr>
    </w:p>
    <w:p w14:paraId="2F69F3A9" w14:textId="77777777" w:rsidR="00AB0516" w:rsidRDefault="00AB0516">
      <w:pPr>
        <w:pStyle w:val="PocSir"/>
        <w:rPr>
          <w:lang w:val="fr-FR"/>
        </w:rPr>
      </w:pPr>
    </w:p>
    <w:p w14:paraId="0EB55C1C" w14:textId="77777777" w:rsidR="00AB0516" w:rsidRDefault="00AB0516">
      <w:pPr>
        <w:pStyle w:val="PocSir"/>
        <w:rPr>
          <w:lang w:val="fr-FR"/>
        </w:rPr>
      </w:pPr>
    </w:p>
    <w:p w14:paraId="5E9B5D1C" w14:textId="77777777" w:rsidR="00AB0516" w:rsidRDefault="00AB0516">
      <w:pPr>
        <w:pStyle w:val="PocSir"/>
        <w:rPr>
          <w:lang w:val="fr-FR"/>
        </w:rPr>
      </w:pPr>
    </w:p>
    <w:p w14:paraId="094FEB31" w14:textId="77777777" w:rsidR="00AB0516" w:rsidRDefault="00AB0516">
      <w:pPr>
        <w:pStyle w:val="PocSir"/>
        <w:rPr>
          <w:lang w:val="fr-FR"/>
        </w:rPr>
      </w:pPr>
    </w:p>
    <w:p w14:paraId="59FE7F7B" w14:textId="77777777" w:rsidR="00AB0516" w:rsidRDefault="00AB0516">
      <w:pPr>
        <w:pStyle w:val="PocSir"/>
        <w:rPr>
          <w:lang w:val="fr-FR"/>
        </w:rPr>
      </w:pPr>
    </w:p>
    <w:p w14:paraId="136D72DE" w14:textId="77777777" w:rsidR="00AB0516" w:rsidRDefault="00AB0516">
      <w:pPr>
        <w:pStyle w:val="PocSir"/>
        <w:rPr>
          <w:lang w:val="fr-FR"/>
        </w:rPr>
      </w:pPr>
    </w:p>
    <w:p w14:paraId="68DC78AD" w14:textId="77777777" w:rsidR="00AB0516" w:rsidRDefault="00AB0516">
      <w:pPr>
        <w:pStyle w:val="PocSir"/>
        <w:rPr>
          <w:lang w:val="fr-FR"/>
        </w:rPr>
      </w:pPr>
    </w:p>
    <w:p w14:paraId="6D0E705E" w14:textId="77777777" w:rsidR="00AB0516" w:rsidRDefault="00AB0516">
      <w:pPr>
        <w:pStyle w:val="PocSir"/>
        <w:rPr>
          <w:lang w:val="fr-FR"/>
        </w:rPr>
      </w:pPr>
    </w:p>
    <w:p w14:paraId="5DF9B916" w14:textId="77777777" w:rsidR="00AB0516" w:rsidRDefault="00AB0516">
      <w:pPr>
        <w:pStyle w:val="PocSir"/>
        <w:rPr>
          <w:lang w:val="fr-FR"/>
        </w:rPr>
      </w:pPr>
    </w:p>
    <w:p w14:paraId="503E7368" w14:textId="77777777" w:rsidR="00AB0516" w:rsidRDefault="00FC6662">
      <w:pPr>
        <w:pStyle w:val="10"/>
        <w:jc w:val="center"/>
        <w:rPr>
          <w:rFonts w:eastAsia="黑体" w:cs="Arial"/>
          <w:b/>
          <w:sz w:val="72"/>
          <w:szCs w:val="40"/>
        </w:rPr>
      </w:pPr>
      <w:r>
        <w:rPr>
          <w:rFonts w:eastAsia="黑体" w:cs="Arial"/>
          <w:b/>
          <w:sz w:val="72"/>
          <w:szCs w:val="40"/>
        </w:rPr>
        <w:t>{target_host}</w:t>
      </w:r>
    </w:p>
    <w:p w14:paraId="06DE44A3" w14:textId="77777777" w:rsidR="00AB0516" w:rsidRDefault="00FC6662">
      <w:pPr>
        <w:pStyle w:val="PocSir"/>
        <w:ind w:leftChars="400" w:left="720"/>
        <w:rPr>
          <w:rFonts w:eastAsia="黑体" w:cs="Arial"/>
          <w:b/>
          <w:sz w:val="72"/>
          <w:szCs w:val="40"/>
          <w:lang w:eastAsia="ja-JP"/>
        </w:rPr>
      </w:pPr>
      <w:r>
        <w:rPr>
          <w:rFonts w:eastAsia="黑体" w:cs="Arial" w:hint="eastAsia"/>
          <w:b/>
          <w:sz w:val="72"/>
          <w:szCs w:val="40"/>
          <w:lang w:eastAsia="ja-JP"/>
        </w:rPr>
        <w:t>プラットフォーム</w:t>
      </w:r>
      <w:r>
        <w:rPr>
          <w:rFonts w:eastAsia="黑体" w:cs="Arial" w:hint="eastAsia"/>
          <w:b/>
          <w:sz w:val="72"/>
          <w:szCs w:val="40"/>
          <w:lang w:eastAsia="ja-JP"/>
        </w:rPr>
        <w:t>API</w:t>
      </w:r>
      <w:r>
        <w:rPr>
          <w:rFonts w:eastAsia="黑体" w:cs="Arial" w:hint="eastAsia"/>
          <w:b/>
          <w:sz w:val="72"/>
          <w:szCs w:val="40"/>
          <w:lang w:eastAsia="ja-JP"/>
        </w:rPr>
        <w:t>ファジー検出レポート</w:t>
      </w:r>
    </w:p>
    <w:p w14:paraId="17FBCB41" w14:textId="77777777" w:rsidR="00AB0516" w:rsidRPr="00E41DB7" w:rsidRDefault="00AB0516">
      <w:pPr>
        <w:pStyle w:val="PocSir"/>
        <w:rPr>
          <w:lang w:eastAsia="ja-JP"/>
        </w:rPr>
      </w:pPr>
    </w:p>
    <w:p w14:paraId="31B12C45" w14:textId="77777777" w:rsidR="00AB0516" w:rsidRPr="00E41DB7" w:rsidRDefault="00AB0516">
      <w:pPr>
        <w:pStyle w:val="PocSir"/>
        <w:rPr>
          <w:lang w:eastAsia="ja-JP"/>
        </w:rPr>
      </w:pPr>
    </w:p>
    <w:p w14:paraId="74FC1A9F" w14:textId="77777777" w:rsidR="00AB0516" w:rsidRPr="00E41DB7" w:rsidRDefault="00AB0516">
      <w:pPr>
        <w:pStyle w:val="PocSir"/>
        <w:rPr>
          <w:lang w:eastAsia="ja-JP"/>
        </w:rPr>
      </w:pPr>
    </w:p>
    <w:p w14:paraId="06963183" w14:textId="77777777" w:rsidR="00AB0516" w:rsidRPr="00E41DB7" w:rsidRDefault="00FC6662">
      <w:pPr>
        <w:pStyle w:val="PocSir"/>
        <w:rPr>
          <w:lang w:eastAsia="ja-JP"/>
        </w:rPr>
      </w:pPr>
      <w:r>
        <w:rPr>
          <w:noProof/>
        </w:rPr>
        <mc:AlternateContent>
          <mc:Choice Requires="wps">
            <w:drawing>
              <wp:anchor distT="0" distB="0" distL="114300" distR="114300" simplePos="0" relativeHeight="251660288" behindDoc="0" locked="0" layoutInCell="1" allowOverlap="1" wp14:anchorId="4188DA4F" wp14:editId="7CB58BC2">
                <wp:simplePos x="0" y="0"/>
                <wp:positionH relativeFrom="column">
                  <wp:posOffset>1137285</wp:posOffset>
                </wp:positionH>
                <wp:positionV relativeFrom="paragraph">
                  <wp:posOffset>42545</wp:posOffset>
                </wp:positionV>
                <wp:extent cx="3018790" cy="1317600"/>
                <wp:effectExtent l="0" t="0" r="3810" b="3810"/>
                <wp:wrapNone/>
                <wp:docPr id="1" name="文本框 1"/>
                <wp:cNvGraphicFramePr/>
                <a:graphic xmlns:a="http://schemas.openxmlformats.org/drawingml/2006/main">
                  <a:graphicData uri="http://schemas.microsoft.com/office/word/2010/wordprocessingShape">
                    <wps:wsp>
                      <wps:cNvSpPr txBox="1"/>
                      <wps:spPr>
                        <a:xfrm>
                          <a:off x="0" y="0"/>
                          <a:ext cx="3018790" cy="1317600"/>
                        </a:xfrm>
                        <a:prstGeom prst="rect">
                          <a:avLst/>
                        </a:prstGeom>
                        <a:solidFill>
                          <a:schemeClr val="lt1"/>
                        </a:solidFill>
                        <a:ln w="6350">
                          <a:noFill/>
                        </a:ln>
                      </wps:spPr>
                      <wps:txbx>
                        <w:txbxContent>
                          <w:p w14:paraId="376D83FC" w14:textId="6104FDC8"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300A5B">
                              <w:rPr>
                                <w:color w:val="4472C4" w:themeColor="accent1"/>
                                <w:sz w:val="32"/>
                                <w:szCs w:val="40"/>
                                <w14:shadow w14:blurRad="38100" w14:dist="25400" w14:dir="5400000" w14:sx="100000" w14:sy="100000" w14:kx="0" w14:ky="0" w14:algn="ctr">
                                  <w14:srgbClr w14:val="6E747A">
                                    <w14:alpha w14:val="57000"/>
                                  </w14:srgbClr>
                                </w14:shadow>
                              </w:rPr>
                              <w:t>2</w:t>
                            </w:r>
                          </w:p>
                          <w:p w14:paraId="7F6D3E46" w14:textId="06ECC50F"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300A5B">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188DA4F" id="_x0000_t202" coordsize="21600,21600" o:spt="202" path="m,l,21600r21600,l21600,xe">
                <v:stroke joinstyle="miter"/>
                <v:path gradientshapeok="t" o:connecttype="rect"/>
              </v:shapetype>
              <v:shape id="文本框 1" o:spid="_x0000_s1026" type="#_x0000_t202" style="position:absolute;margin-left:89.55pt;margin-top:3.35pt;width:237.7pt;height:10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" fillcolor="white [3201]" stroked="f" strokeweight=".5pt">
                <v:textbox>
                  <w:txbxContent>
                    <w:p w14:paraId="376D83FC" w14:textId="6104FDC8"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300A5B">
                        <w:rPr>
                          <w:color w:val="4472C4" w:themeColor="accent1"/>
                          <w:sz w:val="32"/>
                          <w:szCs w:val="40"/>
                          <w14:shadow w14:blurRad="38100" w14:dist="25400" w14:dir="5400000" w14:sx="100000" w14:sy="100000" w14:kx="0" w14:ky="0" w14:algn="ctr">
                            <w14:srgbClr w14:val="6E747A">
                              <w14:alpha w14:val="57000"/>
                            </w14:srgbClr>
                          </w14:shadow>
                        </w:rPr>
                        <w:t>2</w:t>
                      </w:r>
                    </w:p>
                    <w:p w14:paraId="7F6D3E46" w14:textId="06ECC50F"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sidR="00300A5B">
                        <w:rPr>
                          <w:color w:val="4472C4" w:themeColor="accent1"/>
                          <w:sz w:val="32"/>
                          <w:szCs w:val="40"/>
                          <w14:shadow w14:blurRad="38100" w14:dist="25400" w14:dir="5400000" w14:sx="100000" w14:sy="100000" w14:kx="0" w14:ky="0" w14:algn="ctr">
                            <w14:srgbClr w14:val="6E747A">
                              <w14:alpha w14:val="57000"/>
                            </w14:srgbClr>
                          </w14:shadow>
                        </w:rPr>
                        <w:t>12</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v:textbox>
              </v:shape>
            </w:pict>
          </mc:Fallback>
        </mc:AlternateContent>
      </w:r>
    </w:p>
    <w:p w14:paraId="4AF629DC" w14:textId="77777777" w:rsidR="00AB0516" w:rsidRPr="00E41DB7" w:rsidRDefault="00AB0516">
      <w:pPr>
        <w:pStyle w:val="PocSir"/>
        <w:rPr>
          <w:lang w:eastAsia="ja-JP"/>
        </w:rPr>
      </w:pPr>
    </w:p>
    <w:p w14:paraId="60B0AA65" w14:textId="77777777" w:rsidR="00AB0516" w:rsidRPr="00E41DB7" w:rsidRDefault="00AB0516">
      <w:pPr>
        <w:pStyle w:val="PocSir"/>
        <w:rPr>
          <w:lang w:eastAsia="ja-JP"/>
        </w:rPr>
      </w:pPr>
    </w:p>
    <w:p w14:paraId="7485DDD9" w14:textId="77777777" w:rsidR="00AB0516" w:rsidRPr="00E41DB7" w:rsidRDefault="00AB0516">
      <w:pPr>
        <w:pStyle w:val="PocSir"/>
        <w:rPr>
          <w:lang w:eastAsia="ja-JP"/>
        </w:rPr>
      </w:pPr>
    </w:p>
    <w:p w14:paraId="4E9CC305" w14:textId="77777777" w:rsidR="00AB0516" w:rsidRPr="00E41DB7" w:rsidRDefault="00AB0516">
      <w:pPr>
        <w:pStyle w:val="PocSir"/>
        <w:rPr>
          <w:lang w:eastAsia="ja-JP"/>
        </w:rPr>
      </w:pPr>
    </w:p>
    <w:p w14:paraId="6EF273F3" w14:textId="77777777" w:rsidR="00AB0516" w:rsidRPr="00E41DB7" w:rsidRDefault="00AB0516">
      <w:pPr>
        <w:pStyle w:val="PocSir"/>
        <w:rPr>
          <w:lang w:eastAsia="ja-JP"/>
        </w:rPr>
      </w:pPr>
    </w:p>
    <w:p w14:paraId="66572903" w14:textId="77777777" w:rsidR="00AB0516" w:rsidRPr="00E41DB7" w:rsidRDefault="00AB0516">
      <w:pPr>
        <w:pStyle w:val="PocSir"/>
        <w:rPr>
          <w:lang w:eastAsia="ja-JP"/>
        </w:rPr>
      </w:pPr>
    </w:p>
    <w:p w14:paraId="38CD3C1F" w14:textId="77777777" w:rsidR="00AB0516" w:rsidRPr="00E41DB7" w:rsidRDefault="00AB0516">
      <w:pPr>
        <w:pStyle w:val="PocSir"/>
        <w:rPr>
          <w:lang w:eastAsia="ja-JP"/>
        </w:rPr>
      </w:pPr>
    </w:p>
    <w:p w14:paraId="3488378C" w14:textId="77777777" w:rsidR="00AB0516" w:rsidRPr="00E41DB7" w:rsidRDefault="00AB0516">
      <w:pPr>
        <w:pStyle w:val="PocSir"/>
        <w:rPr>
          <w:lang w:eastAsia="ja-JP"/>
        </w:rPr>
      </w:pPr>
    </w:p>
    <w:p w14:paraId="68C7B7DE" w14:textId="77777777" w:rsidR="00AB0516" w:rsidRPr="00E41DB7" w:rsidRDefault="00AB0516">
      <w:pPr>
        <w:pStyle w:val="PocSir"/>
        <w:rPr>
          <w:lang w:eastAsia="ja-JP"/>
        </w:rPr>
      </w:pPr>
    </w:p>
    <w:p w14:paraId="50E5C0D3" w14:textId="77777777" w:rsidR="00AB0516" w:rsidRPr="00E41DB7" w:rsidRDefault="00E41DB7">
      <w:pPr>
        <w:pStyle w:val="PocSir"/>
        <w:rPr>
          <w:lang w:eastAsia="ja-JP"/>
        </w:rPr>
      </w:pPr>
      <w:r>
        <w:rPr>
          <w:noProof/>
        </w:rPr>
        <mc:AlternateContent>
          <mc:Choice Requires="wps">
            <w:drawing>
              <wp:anchor distT="0" distB="0" distL="114300" distR="114300" simplePos="0" relativeHeight="251659264" behindDoc="0" locked="0" layoutInCell="1" allowOverlap="1" wp14:anchorId="4236C771" wp14:editId="59FE31FA">
                <wp:simplePos x="0" y="0"/>
                <wp:positionH relativeFrom="page">
                  <wp:posOffset>1200150</wp:posOffset>
                </wp:positionH>
                <wp:positionV relativeFrom="page">
                  <wp:posOffset>8795385</wp:posOffset>
                </wp:positionV>
                <wp:extent cx="5753100" cy="842400"/>
                <wp:effectExtent l="0" t="0" r="3175" b="8890"/>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84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B5F52" w14:textId="77777777" w:rsidR="00AB0516" w:rsidRDefault="00FC6662">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14:paraId="2934B40B" w14:textId="63014053" w:rsidR="00AB0516" w:rsidRDefault="00FC6662">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F45425">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0</wp14:pctHeight>
                </wp14:sizeRelV>
              </wp:anchor>
            </w:drawing>
          </mc:Choice>
          <mc:Fallback>
            <w:pict>
              <v:shape w14:anchorId="4236C771" id="文本框 112" o:spid="_x0000_s1027" type="#_x0000_t202" style="position:absolute;margin-left:94.5pt;margin-top:692.55pt;width:453pt;height:66.35pt;z-index:25165926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" filled="f" stroked="f" strokeweight=".5pt">
                <v:textbox inset="0,0,0,0">
                  <w:txbxContent>
                    <w:p w14:paraId="636B5F52" w14:textId="77777777" w:rsidR="00AB0516" w:rsidRDefault="00FC6662">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14:paraId="2934B40B" w14:textId="63014053" w:rsidR="00AB0516" w:rsidRDefault="00FC6662">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F45425">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19233E30" w14:textId="77777777" w:rsidR="00AB0516" w:rsidRDefault="00FC6662">
      <w:pPr>
        <w:pStyle w:val="10"/>
        <w:numPr>
          <w:ilvl w:val="0"/>
          <w:numId w:val="1"/>
        </w:numPr>
        <w:spacing w:after="156"/>
        <w:rPr>
          <w:b/>
        </w:rPr>
      </w:pPr>
      <w:r>
        <w:rPr>
          <w:rFonts w:hint="eastAsia"/>
          <w:b/>
        </w:rPr>
        <w:lastRenderedPageBreak/>
        <w:t>著作権表示</w:t>
      </w:r>
    </w:p>
    <w:p w14:paraId="7815819D" w14:textId="77777777" w:rsidR="00AB0516" w:rsidRDefault="00FC6662">
      <w:pPr>
        <w:pStyle w:val="10"/>
        <w:spacing w:after="156"/>
        <w:ind w:firstLineChars="200" w:firstLine="420"/>
        <w:rPr>
          <w:lang w:eastAsia="ja-JP"/>
        </w:rPr>
      </w:pPr>
      <w:r>
        <w:rPr>
          <w:rFonts w:hint="eastAsia"/>
          <w:lang w:eastAsia="ja-JP"/>
        </w:rPr>
        <w:t>Packer Fuzzer</w:t>
      </w:r>
      <w:r>
        <w:rPr>
          <w:rFonts w:hint="eastAsia"/>
          <w:lang w:eastAsia="ja-JP"/>
        </w:rPr>
        <w:t>テストレポート（以下、このレポートと呼びます）テンプレートの著作権は、</w:t>
      </w:r>
      <w:r>
        <w:rPr>
          <w:rFonts w:hint="eastAsia"/>
          <w:lang w:eastAsia="ja-JP"/>
        </w:rPr>
        <w:t>Packer Fuzzer</w:t>
      </w:r>
      <w:r>
        <w:rPr>
          <w:rFonts w:hint="eastAsia"/>
          <w:lang w:eastAsia="ja-JP"/>
        </w:rPr>
        <w:t>開発チーム（以下、チームと呼びます）に属し、法律で保護されています。</w:t>
      </w:r>
      <w:r>
        <w:rPr>
          <w:rFonts w:hint="eastAsia"/>
          <w:lang w:eastAsia="ja-JP"/>
        </w:rPr>
        <w:t xml:space="preserve"> </w:t>
      </w:r>
      <w:r>
        <w:rPr>
          <w:rFonts w:hint="eastAsia"/>
          <w:lang w:eastAsia="ja-JP"/>
        </w:rPr>
        <w:t>チームには、このレポートテンプレートを変更および解釈する権利があります。</w:t>
      </w:r>
      <w:r>
        <w:rPr>
          <w:rFonts w:hint="eastAsia"/>
          <w:lang w:eastAsia="ja-JP"/>
        </w:rPr>
        <w:t xml:space="preserve"> </w:t>
      </w:r>
      <w:r>
        <w:rPr>
          <w:rFonts w:hint="eastAsia"/>
          <w:lang w:eastAsia="ja-JP"/>
        </w:rPr>
        <w:t>このレポートテンプレートの内容を変更する場合、対応する著作権ステートメントを保持する必要があります。</w:t>
      </w:r>
      <w:r>
        <w:rPr>
          <w:rFonts w:hint="eastAsia"/>
          <w:lang w:eastAsia="ja-JP"/>
        </w:rPr>
        <w:t xml:space="preserve"> </w:t>
      </w:r>
      <w:r>
        <w:rPr>
          <w:rFonts w:hint="eastAsia"/>
          <w:lang w:eastAsia="ja-JP"/>
        </w:rPr>
        <w:t>チームの許可なしに、</w:t>
      </w:r>
      <w:r>
        <w:rPr>
          <w:rFonts w:hint="eastAsia"/>
          <w:lang w:eastAsia="ja-JP"/>
        </w:rPr>
        <w:t>Packer Fuzzer</w:t>
      </w:r>
      <w:r>
        <w:rPr>
          <w:rFonts w:hint="eastAsia"/>
          <w:lang w:eastAsia="ja-JP"/>
        </w:rPr>
        <w:t>ツール（以下、このツールと呼びます）を商用目的で使用することは一切できません。</w:t>
      </w:r>
      <w:r>
        <w:rPr>
          <w:rFonts w:hint="eastAsia"/>
          <w:lang w:eastAsia="ja-JP"/>
        </w:rPr>
        <w:t xml:space="preserve"> </w:t>
      </w:r>
      <w:r>
        <w:rPr>
          <w:rFonts w:hint="eastAsia"/>
          <w:lang w:eastAsia="ja-JP"/>
        </w:rPr>
        <w:t>上記の声明に違反する個人または企業の場合、チームは法的責任をさらに追求する権利を留保します。</w:t>
      </w:r>
    </w:p>
    <w:p w14:paraId="6C1A5D7E" w14:textId="77777777" w:rsidR="00AB0516" w:rsidRDefault="00FC6662">
      <w:pPr>
        <w:pStyle w:val="10"/>
        <w:numPr>
          <w:ilvl w:val="0"/>
          <w:numId w:val="1"/>
        </w:numPr>
        <w:spacing w:after="156"/>
        <w:rPr>
          <w:b/>
        </w:rPr>
      </w:pPr>
      <w:r>
        <w:rPr>
          <w:rFonts w:hint="eastAsia"/>
          <w:b/>
        </w:rPr>
        <w:t>該当ステートメント</w:t>
      </w:r>
    </w:p>
    <w:p w14:paraId="4A81958C" w14:textId="77777777" w:rsidR="00AB0516" w:rsidRDefault="00FC6662">
      <w:pPr>
        <w:pStyle w:val="10"/>
        <w:spacing w:after="156"/>
        <w:ind w:firstLineChars="200" w:firstLine="420"/>
        <w:rPr>
          <w:lang w:eastAsia="ja-JP"/>
        </w:rPr>
      </w:pPr>
      <w:r>
        <w:rPr>
          <w:rFonts w:hint="eastAsia"/>
          <w:lang w:eastAsia="ja-JP"/>
        </w:rPr>
        <w:t>このレポートは、このツールによって検出されたすべてのターゲットシステムに適用されます。安全な場所に保管し、ターゲットシステムの所有者の許可なしに送信しないでください。</w:t>
      </w:r>
    </w:p>
    <w:p w14:paraId="6852EF8D" w14:textId="77777777" w:rsidR="00AB0516" w:rsidRDefault="00FC6662">
      <w:pPr>
        <w:pStyle w:val="10"/>
        <w:numPr>
          <w:ilvl w:val="0"/>
          <w:numId w:val="1"/>
        </w:numPr>
        <w:spacing w:after="156"/>
        <w:rPr>
          <w:b/>
        </w:rPr>
      </w:pPr>
      <w:r>
        <w:rPr>
          <w:rFonts w:hint="eastAsia"/>
          <w:b/>
        </w:rPr>
        <w:t>免責事項</w:t>
      </w:r>
    </w:p>
    <w:p w14:paraId="50BCF04E" w14:textId="77777777" w:rsidR="00AB0516" w:rsidRDefault="00FC6662">
      <w:pPr>
        <w:pStyle w:val="10"/>
        <w:spacing w:after="156"/>
        <w:ind w:firstLineChars="200" w:firstLine="420"/>
        <w:rPr>
          <w:lang w:eastAsia="ja-JP"/>
        </w:rPr>
      </w:pPr>
      <w:r>
        <w:rPr>
          <w:rFonts w:hint="eastAsia"/>
          <w:lang w:eastAsia="ja-JP"/>
        </w:rPr>
        <w:t>このレポートは、ユーザーのテスト結果に基づいてツールによって自動的に生成されるレポートであり、レポートの内容はチームの立場や意見を表すものではありません。</w:t>
      </w:r>
      <w:r>
        <w:rPr>
          <w:rFonts w:hint="eastAsia"/>
          <w:lang w:eastAsia="ja-JP"/>
        </w:rPr>
        <w:t xml:space="preserve"> </w:t>
      </w:r>
      <w:r>
        <w:rPr>
          <w:rFonts w:hint="eastAsia"/>
          <w:lang w:eastAsia="ja-JP"/>
        </w:rPr>
        <w:t>このツールによって提供される検出機能の普及および使用によって引き起こされる直接的または間接的な結果および損失は、ユーザー自身の責任であり、チームはこれについて責任を負いません。</w:t>
      </w:r>
      <w:r>
        <w:rPr>
          <w:rFonts w:hint="eastAsia"/>
          <w:lang w:eastAsia="ja-JP"/>
        </w:rPr>
        <w:t xml:space="preserve"> </w:t>
      </w:r>
      <w:r>
        <w:rPr>
          <w:rFonts w:hint="eastAsia"/>
          <w:lang w:eastAsia="ja-JP"/>
        </w:rPr>
        <w:t>このツールを使用するときは、ユーザーおよびターゲットシステムが配置されている国の関連する法律および規制に従ってください。</w:t>
      </w:r>
    </w:p>
    <w:p w14:paraId="7B5BB261" w14:textId="77777777" w:rsidR="00AB0516" w:rsidRDefault="00FC6662">
      <w:pPr>
        <w:pStyle w:val="10"/>
        <w:numPr>
          <w:ilvl w:val="0"/>
          <w:numId w:val="1"/>
        </w:numPr>
        <w:spacing w:after="156"/>
        <w:rPr>
          <w:b/>
        </w:rPr>
      </w:pPr>
      <w:r>
        <w:rPr>
          <w:rFonts w:hint="eastAsia"/>
          <w:b/>
        </w:rPr>
        <w:t>改訂記録</w:t>
      </w:r>
    </w:p>
    <w:tbl>
      <w:tblPr>
        <w:tblW w:w="810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647"/>
        <w:gridCol w:w="1606"/>
        <w:gridCol w:w="1443"/>
        <w:gridCol w:w="1476"/>
        <w:gridCol w:w="1937"/>
      </w:tblGrid>
      <w:tr w:rsidR="00AB0516" w14:paraId="61416550" w14:textId="77777777" w:rsidTr="00372271">
        <w:trPr>
          <w:trHeight w:val="412"/>
          <w:jc w:val="center"/>
        </w:trPr>
        <w:tc>
          <w:tcPr>
            <w:tcW w:w="1647" w:type="dxa"/>
            <w:shd w:val="clear" w:color="auto" w:fill="D9D9D9"/>
            <w:vAlign w:val="center"/>
          </w:tcPr>
          <w:p w14:paraId="07D72F79" w14:textId="77777777" w:rsidR="00AB0516" w:rsidRDefault="00FC6662">
            <w:pPr>
              <w:pStyle w:val="10"/>
              <w:spacing w:after="156"/>
              <w:jc w:val="center"/>
              <w:rPr>
                <w:rFonts w:ascii="宋体" w:hAnsi="宋体"/>
                <w:b/>
                <w:lang w:val="en-GB"/>
              </w:rPr>
            </w:pPr>
            <w:r w:rsidRPr="00E41DB7">
              <w:rPr>
                <w:rFonts w:ascii="宋体" w:hAnsi="宋体"/>
                <w:b/>
                <w:lang w:val="en-GB"/>
              </w:rPr>
              <w:t>バージョン番号</w:t>
            </w:r>
          </w:p>
        </w:tc>
        <w:tc>
          <w:tcPr>
            <w:tcW w:w="1606" w:type="dxa"/>
            <w:shd w:val="clear" w:color="auto" w:fill="D9D9D9"/>
          </w:tcPr>
          <w:p w14:paraId="6544EEBA" w14:textId="77777777" w:rsidR="00AB0516" w:rsidRDefault="00FC6662">
            <w:pPr>
              <w:pStyle w:val="10"/>
              <w:spacing w:after="156"/>
              <w:jc w:val="center"/>
              <w:rPr>
                <w:rFonts w:ascii="宋体" w:hAnsi="宋体"/>
                <w:b/>
                <w:lang w:val="en-GB"/>
              </w:rPr>
            </w:pPr>
            <w:r>
              <w:rPr>
                <w:rFonts w:ascii="宋体" w:hAnsi="宋体" w:hint="eastAsia"/>
                <w:b/>
                <w:lang w:val="en-GB"/>
              </w:rPr>
              <w:t>更新日</w:t>
            </w:r>
          </w:p>
        </w:tc>
        <w:tc>
          <w:tcPr>
            <w:tcW w:w="1443" w:type="dxa"/>
            <w:shd w:val="clear" w:color="auto" w:fill="D9D9D9"/>
          </w:tcPr>
          <w:p w14:paraId="20873123" w14:textId="77777777" w:rsidR="00AB0516" w:rsidRDefault="00FC6662">
            <w:pPr>
              <w:pStyle w:val="10"/>
              <w:spacing w:after="156"/>
              <w:jc w:val="center"/>
              <w:rPr>
                <w:rFonts w:ascii="宋体" w:hAnsi="宋体"/>
                <w:b/>
                <w:lang w:val="en-GB"/>
              </w:rPr>
            </w:pPr>
            <w:r>
              <w:rPr>
                <w:rFonts w:ascii="宋体" w:hAnsi="宋体" w:hint="eastAsia"/>
                <w:b/>
                <w:lang w:val="en-GB"/>
              </w:rPr>
              <w:t>改訂者</w:t>
            </w:r>
          </w:p>
        </w:tc>
        <w:tc>
          <w:tcPr>
            <w:tcW w:w="1476" w:type="dxa"/>
            <w:shd w:val="clear" w:color="auto" w:fill="D9D9D9"/>
          </w:tcPr>
          <w:p w14:paraId="7D74BDD7" w14:textId="77777777" w:rsidR="00AB0516" w:rsidRDefault="00E41DB7">
            <w:pPr>
              <w:pStyle w:val="10"/>
              <w:spacing w:after="156"/>
              <w:jc w:val="center"/>
              <w:rPr>
                <w:rFonts w:ascii="宋体" w:hAnsi="宋体"/>
                <w:b/>
                <w:lang w:val="en-GB"/>
              </w:rPr>
            </w:pPr>
            <w:r w:rsidRPr="00E41DB7">
              <w:rPr>
                <w:rFonts w:ascii="宋体" w:hAnsi="宋体" w:hint="eastAsia"/>
                <w:b/>
                <w:lang w:val="en-GB"/>
              </w:rPr>
              <w:t>変更ログ</w:t>
            </w:r>
          </w:p>
        </w:tc>
        <w:tc>
          <w:tcPr>
            <w:tcW w:w="1937" w:type="dxa"/>
            <w:shd w:val="clear" w:color="auto" w:fill="D9D9D9"/>
          </w:tcPr>
          <w:p w14:paraId="02A3CECE" w14:textId="77777777" w:rsidR="00AB0516" w:rsidRDefault="00FC6662">
            <w:pPr>
              <w:pStyle w:val="10"/>
              <w:spacing w:after="156"/>
              <w:jc w:val="center"/>
              <w:rPr>
                <w:rFonts w:ascii="宋体" w:hAnsi="宋体"/>
                <w:b/>
                <w:lang w:val="en-GB"/>
              </w:rPr>
            </w:pPr>
            <w:r>
              <w:rPr>
                <w:rFonts w:ascii="宋体" w:hAnsi="宋体" w:hint="eastAsia"/>
                <w:b/>
                <w:lang w:val="en-GB"/>
              </w:rPr>
              <w:t>承認者</w:t>
            </w:r>
          </w:p>
        </w:tc>
      </w:tr>
      <w:tr w:rsidR="00AB0516" w14:paraId="792B7829" w14:textId="77777777" w:rsidTr="00372271">
        <w:trPr>
          <w:trHeight w:val="417"/>
          <w:jc w:val="center"/>
        </w:trPr>
        <w:tc>
          <w:tcPr>
            <w:tcW w:w="1647" w:type="dxa"/>
            <w:vAlign w:val="bottom"/>
          </w:tcPr>
          <w:p w14:paraId="24D89BE9" w14:textId="77777777" w:rsidR="00AB0516" w:rsidRDefault="00FC6662">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6" w:type="dxa"/>
          </w:tcPr>
          <w:p w14:paraId="24E20F11" w14:textId="77777777" w:rsidR="00AB0516" w:rsidRDefault="00FC6662">
            <w:pPr>
              <w:pStyle w:val="10"/>
              <w:spacing w:after="156"/>
              <w:jc w:val="center"/>
              <w:rPr>
                <w:rFonts w:ascii="宋体" w:hAnsi="宋体"/>
              </w:rPr>
            </w:pPr>
            <w:r>
              <w:rPr>
                <w:rFonts w:ascii="宋体" w:hAnsi="宋体"/>
                <w:lang w:val="en-GB"/>
              </w:rPr>
              <w:t>2020/8/</w:t>
            </w:r>
            <w:r>
              <w:rPr>
                <w:rFonts w:ascii="宋体" w:hAnsi="宋体" w:hint="eastAsia"/>
              </w:rPr>
              <w:t>9</w:t>
            </w:r>
          </w:p>
        </w:tc>
        <w:tc>
          <w:tcPr>
            <w:tcW w:w="1443" w:type="dxa"/>
          </w:tcPr>
          <w:p w14:paraId="0F68B55A" w14:textId="18E9E9E6" w:rsidR="00AB0516" w:rsidRDefault="00FC6662">
            <w:pPr>
              <w:pStyle w:val="10"/>
              <w:spacing w:after="156"/>
              <w:jc w:val="center"/>
              <w:rPr>
                <w:rFonts w:ascii="宋体" w:hAnsi="宋体"/>
              </w:rPr>
            </w:pPr>
            <w:r>
              <w:rPr>
                <w:rFonts w:ascii="宋体" w:hAnsi="宋体" w:hint="eastAsia"/>
                <w:lang w:val="en-GB"/>
              </w:rPr>
              <w:t>L</w:t>
            </w:r>
            <w:r w:rsidR="00B778AD">
              <w:rPr>
                <w:rFonts w:ascii="宋体" w:hAnsi="宋体"/>
                <w:lang w:val="en-GB"/>
              </w:rPr>
              <w:t>i</w:t>
            </w:r>
            <w:r>
              <w:rPr>
                <w:rFonts w:ascii="宋体" w:hAnsi="宋体" w:hint="eastAsia"/>
                <w:lang w:val="en-GB"/>
              </w:rPr>
              <w:t>u</w:t>
            </w:r>
            <w:r>
              <w:rPr>
                <w:rFonts w:ascii="宋体" w:hAnsi="宋体" w:hint="eastAsia"/>
              </w:rPr>
              <w:t>cy</w:t>
            </w:r>
          </w:p>
        </w:tc>
        <w:tc>
          <w:tcPr>
            <w:tcW w:w="1476" w:type="dxa"/>
          </w:tcPr>
          <w:p w14:paraId="3F01FDAF" w14:textId="77777777" w:rsidR="00AB0516" w:rsidRDefault="00FC6662">
            <w:pPr>
              <w:pStyle w:val="10"/>
              <w:spacing w:after="156"/>
              <w:jc w:val="center"/>
              <w:rPr>
                <w:rFonts w:ascii="宋体" w:hAnsi="宋体"/>
                <w:lang w:val="en-GB"/>
              </w:rPr>
            </w:pPr>
            <w:r>
              <w:rPr>
                <w:rFonts w:ascii="宋体" w:hAnsi="宋体" w:hint="eastAsia"/>
                <w:lang w:val="en-GB"/>
              </w:rPr>
              <w:t>无</w:t>
            </w:r>
          </w:p>
        </w:tc>
        <w:tc>
          <w:tcPr>
            <w:tcW w:w="1937" w:type="dxa"/>
          </w:tcPr>
          <w:p w14:paraId="4A6E010F" w14:textId="40B8E12C" w:rsidR="00AB0516" w:rsidRDefault="00FC6662">
            <w:pPr>
              <w:pStyle w:val="10"/>
              <w:spacing w:after="156"/>
              <w:jc w:val="center"/>
              <w:rPr>
                <w:rFonts w:ascii="宋体" w:hAnsi="宋体"/>
                <w:lang w:val="en-GB"/>
              </w:rPr>
            </w:pPr>
            <w:r>
              <w:rPr>
                <w:rFonts w:ascii="宋体" w:hAnsi="宋体"/>
                <w:lang w:val="en-GB"/>
              </w:rPr>
              <w:t>Poc</w:t>
            </w:r>
            <w:r w:rsidR="00372271">
              <w:rPr>
                <w:rFonts w:ascii="宋体" w:hAnsi="宋体"/>
                <w:lang w:val="en-GB"/>
              </w:rPr>
              <w:t>-</w:t>
            </w:r>
            <w:r>
              <w:rPr>
                <w:rFonts w:ascii="宋体" w:hAnsi="宋体"/>
                <w:lang w:val="en-GB"/>
              </w:rPr>
              <w:t>Sir</w:t>
            </w:r>
          </w:p>
        </w:tc>
      </w:tr>
      <w:tr w:rsidR="00AB0516" w14:paraId="494A30A6" w14:textId="77777777" w:rsidTr="00372271">
        <w:trPr>
          <w:jc w:val="center"/>
        </w:trPr>
        <w:tc>
          <w:tcPr>
            <w:tcW w:w="1647" w:type="dxa"/>
          </w:tcPr>
          <w:p w14:paraId="13ADA353" w14:textId="5DDAC652" w:rsidR="00AB0516" w:rsidRDefault="00B778AD">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6" w:type="dxa"/>
          </w:tcPr>
          <w:p w14:paraId="075F6652" w14:textId="135AAEA0" w:rsidR="00AB0516" w:rsidRDefault="00B778AD">
            <w:pPr>
              <w:pStyle w:val="10"/>
              <w:spacing w:after="156"/>
              <w:jc w:val="center"/>
              <w:rPr>
                <w:rFonts w:ascii="宋体" w:hAnsi="宋体"/>
                <w:lang w:val="en-GB"/>
              </w:rPr>
            </w:pPr>
            <w:r>
              <w:rPr>
                <w:rFonts w:ascii="宋体" w:hAnsi="宋体"/>
                <w:lang w:val="en-GB"/>
              </w:rPr>
              <w:t>2020/12/18</w:t>
            </w:r>
          </w:p>
        </w:tc>
        <w:tc>
          <w:tcPr>
            <w:tcW w:w="1443" w:type="dxa"/>
          </w:tcPr>
          <w:p w14:paraId="71E50FFC" w14:textId="234806DB" w:rsidR="00AB0516" w:rsidRDefault="00372271">
            <w:pPr>
              <w:pStyle w:val="10"/>
              <w:spacing w:after="156"/>
              <w:jc w:val="center"/>
              <w:rPr>
                <w:rFonts w:ascii="宋体" w:hAnsi="宋体"/>
                <w:lang w:val="en-GB"/>
              </w:rPr>
            </w:pPr>
            <w:r>
              <w:rPr>
                <w:rFonts w:ascii="宋体" w:hAnsi="宋体" w:hint="eastAsia"/>
                <w:lang w:val="en-GB"/>
              </w:rPr>
              <w:t>L</w:t>
            </w:r>
            <w:r>
              <w:rPr>
                <w:rFonts w:ascii="宋体" w:hAnsi="宋体"/>
                <w:lang w:val="en-GB"/>
              </w:rPr>
              <w:t>i</w:t>
            </w:r>
            <w:r>
              <w:rPr>
                <w:rFonts w:ascii="宋体" w:hAnsi="宋体" w:hint="eastAsia"/>
                <w:lang w:val="en-GB"/>
              </w:rPr>
              <w:t>u</w:t>
            </w:r>
            <w:r>
              <w:rPr>
                <w:rFonts w:ascii="宋体" w:hAnsi="宋体" w:hint="eastAsia"/>
              </w:rPr>
              <w:t>cy</w:t>
            </w:r>
          </w:p>
        </w:tc>
        <w:tc>
          <w:tcPr>
            <w:tcW w:w="1476" w:type="dxa"/>
          </w:tcPr>
          <w:p w14:paraId="7BA31939" w14:textId="59BDB4F7" w:rsidR="00AB0516" w:rsidRDefault="00372271">
            <w:pPr>
              <w:pStyle w:val="10"/>
              <w:spacing w:after="156"/>
              <w:jc w:val="center"/>
              <w:rPr>
                <w:rFonts w:ascii="宋体" w:hAnsi="宋体"/>
                <w:lang w:val="en-GB"/>
              </w:rPr>
            </w:pPr>
            <w:r>
              <w:rPr>
                <w:rFonts w:ascii="宋体" w:hAnsi="宋体" w:hint="eastAsia"/>
                <w:lang w:val="en-GB"/>
              </w:rPr>
              <w:t>A</w:t>
            </w:r>
            <w:r>
              <w:rPr>
                <w:rFonts w:ascii="宋体" w:hAnsi="宋体"/>
                <w:lang w:val="en-GB"/>
              </w:rPr>
              <w:t>dd More</w:t>
            </w:r>
          </w:p>
        </w:tc>
        <w:tc>
          <w:tcPr>
            <w:tcW w:w="1937" w:type="dxa"/>
          </w:tcPr>
          <w:p w14:paraId="3B0BA874" w14:textId="01599110" w:rsidR="00AB0516" w:rsidRDefault="00372271">
            <w:pPr>
              <w:pStyle w:val="10"/>
              <w:spacing w:after="156"/>
              <w:jc w:val="center"/>
              <w:rPr>
                <w:rFonts w:ascii="宋体" w:hAnsi="宋体"/>
                <w:lang w:val="en-GB"/>
              </w:rPr>
            </w:pPr>
            <w:r>
              <w:rPr>
                <w:rFonts w:ascii="宋体" w:hAnsi="宋体"/>
                <w:lang w:val="en-GB"/>
              </w:rPr>
              <w:t>Poc-Sir</w:t>
            </w:r>
          </w:p>
        </w:tc>
      </w:tr>
    </w:tbl>
    <w:p w14:paraId="3E392739" w14:textId="77777777" w:rsidR="00AB0516" w:rsidRDefault="00AB0516">
      <w:pPr>
        <w:pStyle w:val="10"/>
        <w:spacing w:after="156"/>
      </w:pPr>
    </w:p>
    <w:p w14:paraId="31A28428" w14:textId="77777777" w:rsidR="00AB0516" w:rsidRDefault="00AB0516">
      <w:pPr>
        <w:pStyle w:val="PocSir"/>
        <w:rPr>
          <w:lang w:val="fr-FR"/>
        </w:rPr>
      </w:pPr>
    </w:p>
    <w:p w14:paraId="42B4D330" w14:textId="77777777" w:rsidR="00E41DB7" w:rsidRDefault="00E41DB7">
      <w:pPr>
        <w:pStyle w:val="PocSir"/>
        <w:rPr>
          <w:lang w:val="fr-FR"/>
        </w:rPr>
      </w:pPr>
    </w:p>
    <w:p w14:paraId="2E16BE6B" w14:textId="77777777" w:rsidR="00E41DB7" w:rsidRDefault="00E41DB7">
      <w:pPr>
        <w:pStyle w:val="PocSir"/>
        <w:rPr>
          <w:lang w:val="fr-FR"/>
        </w:rPr>
      </w:pPr>
    </w:p>
    <w:p w14:paraId="3993CA84" w14:textId="77777777" w:rsidR="00E41DB7" w:rsidRDefault="00E41DB7">
      <w:pPr>
        <w:pStyle w:val="PocSir"/>
        <w:rPr>
          <w:lang w:val="fr-FR"/>
        </w:rPr>
      </w:pPr>
    </w:p>
    <w:p w14:paraId="75CCF3E8" w14:textId="77777777" w:rsidR="00E41DB7" w:rsidRDefault="00E41DB7">
      <w:pPr>
        <w:pStyle w:val="PocSir"/>
        <w:rPr>
          <w:lang w:val="fr-FR"/>
        </w:rPr>
      </w:pPr>
    </w:p>
    <w:p w14:paraId="52B5EFD6" w14:textId="77777777" w:rsidR="00E41DB7" w:rsidRDefault="00E41DB7">
      <w:pPr>
        <w:pStyle w:val="PocSir"/>
        <w:rPr>
          <w:lang w:val="fr-FR"/>
        </w:rPr>
      </w:pPr>
    </w:p>
    <w:p w14:paraId="28BEB597" w14:textId="77777777" w:rsidR="00AB0516" w:rsidRDefault="00FC6662">
      <w:pPr>
        <w:pStyle w:val="PocSir"/>
        <w:pBdr>
          <w:bottom w:val="single" w:sz="24" w:space="1" w:color="auto"/>
        </w:pBdr>
        <w:rPr>
          <w:sz w:val="44"/>
          <w:szCs w:val="44"/>
          <w:lang w:val="fr-FR"/>
        </w:rPr>
      </w:pPr>
      <w:r>
        <w:rPr>
          <w:rFonts w:eastAsia="黑体" w:cs="Arial" w:hint="eastAsia"/>
          <w:b/>
          <w:sz w:val="44"/>
          <w:szCs w:val="44"/>
        </w:rPr>
        <w:lastRenderedPageBreak/>
        <w:t>一．レポートの概要</w:t>
      </w:r>
    </w:p>
    <w:p w14:paraId="37493B52" w14:textId="77777777" w:rsidR="00AB0516" w:rsidRDefault="00AB0516">
      <w:pPr>
        <w:spacing w:afterLines="0" w:line="240" w:lineRule="auto"/>
        <w:jc w:val="left"/>
        <w:rPr>
          <w:sz w:val="21"/>
          <w:lang w:val="fr-FR"/>
        </w:rPr>
      </w:pPr>
    </w:p>
    <w:p w14:paraId="0F758DFC" w14:textId="77777777" w:rsidR="00AB0516" w:rsidRPr="00E41DB7" w:rsidRDefault="00FC6662">
      <w:pPr>
        <w:spacing w:afterLines="0" w:line="240" w:lineRule="auto"/>
        <w:jc w:val="left"/>
        <w:rPr>
          <w:rFonts w:ascii="黑体" w:eastAsia="黑体" w:hAnsi="黑体" w:cs="宋体"/>
          <w:sz w:val="24"/>
          <w:szCs w:val="24"/>
          <w:lang w:val="fr-FR" w:eastAsia="ja-JP"/>
        </w:rPr>
      </w:pPr>
      <w:r>
        <w:rPr>
          <w:rFonts w:ascii="黑体" w:eastAsia="黑体" w:hAnsi="黑体" w:cs="宋体" w:hint="eastAsia"/>
          <w:sz w:val="24"/>
          <w:szCs w:val="24"/>
          <w:lang w:eastAsia="ja-JP"/>
        </w:rPr>
        <w:t>スキャンされたプラットフォーム</w:t>
      </w:r>
      <w:r w:rsidRPr="00E41DB7">
        <w:rPr>
          <w:rFonts w:ascii="黑体" w:eastAsia="黑体" w:hAnsi="黑体" w:cs="宋体" w:hint="eastAsia"/>
          <w:sz w:val="24"/>
          <w:szCs w:val="24"/>
          <w:lang w:val="fr-FR" w:eastAsia="ja-JP"/>
        </w:rPr>
        <w:t>：</w:t>
      </w:r>
      <w:r w:rsidRPr="00E41DB7">
        <w:rPr>
          <w:rFonts w:ascii="黑体" w:eastAsia="黑体" w:hAnsi="黑体" w:cs="宋体"/>
          <w:sz w:val="24"/>
          <w:szCs w:val="24"/>
          <w:lang w:val="fr-FR" w:eastAsia="ja-JP"/>
        </w:rPr>
        <w:t>{target_host}</w:t>
      </w:r>
    </w:p>
    <w:p w14:paraId="2BD4C42E" w14:textId="77777777" w:rsidR="00AB0516" w:rsidRPr="00E41DB7" w:rsidRDefault="00FC6662">
      <w:pPr>
        <w:spacing w:afterLines="0" w:line="240" w:lineRule="auto"/>
        <w:jc w:val="left"/>
        <w:rPr>
          <w:rFonts w:ascii="黑体" w:eastAsia="黑体" w:hAnsi="黑体" w:cs="宋体"/>
          <w:sz w:val="24"/>
          <w:szCs w:val="24"/>
          <w:lang w:val="fr-FR" w:eastAsia="ja-JP"/>
        </w:rPr>
      </w:pPr>
      <w:r>
        <w:rPr>
          <w:rFonts w:ascii="黑体" w:eastAsia="黑体" w:hAnsi="黑体" w:cs="宋体" w:hint="eastAsia"/>
          <w:sz w:val="24"/>
          <w:szCs w:val="24"/>
          <w:lang w:eastAsia="ja-JP"/>
        </w:rPr>
        <w:t>入力されたパラメータ値</w:t>
      </w:r>
      <w:r w:rsidRPr="00E41DB7">
        <w:rPr>
          <w:rFonts w:ascii="黑体" w:eastAsia="黑体" w:hAnsi="黑体" w:cs="宋体" w:hint="eastAsia"/>
          <w:sz w:val="24"/>
          <w:szCs w:val="24"/>
          <w:lang w:val="fr-FR" w:eastAsia="ja-JP"/>
        </w:rPr>
        <w:t>：{target_url}</w:t>
      </w:r>
    </w:p>
    <w:p w14:paraId="1C76E511" w14:textId="77777777" w:rsidR="00AB0516" w:rsidRPr="00E41DB7" w:rsidRDefault="00AB0516">
      <w:pPr>
        <w:spacing w:afterLines="0" w:line="240" w:lineRule="auto"/>
        <w:jc w:val="left"/>
        <w:rPr>
          <w:rFonts w:ascii="黑体" w:eastAsia="黑体" w:hAnsi="黑体" w:cs="宋体"/>
          <w:sz w:val="24"/>
          <w:szCs w:val="24"/>
          <w:lang w:val="fr-FR" w:eastAsia="ja-JP"/>
        </w:rPr>
      </w:pPr>
    </w:p>
    <w:p w14:paraId="183E742D" w14:textId="77777777" w:rsidR="00AB0516" w:rsidRDefault="00FC6662">
      <w:pPr>
        <w:spacing w:afterLines="0" w:line="240" w:lineRule="auto"/>
        <w:jc w:val="left"/>
        <w:rPr>
          <w:rFonts w:ascii="黑体" w:eastAsia="黑体" w:hAnsi="黑体" w:cs="宋体"/>
          <w:sz w:val="24"/>
          <w:szCs w:val="24"/>
          <w:lang w:eastAsia="ja-JP"/>
        </w:rPr>
      </w:pPr>
      <w:r>
        <w:rPr>
          <w:rFonts w:ascii="黑体" w:eastAsia="黑体" w:hAnsi="黑体" w:cs="宋体" w:hint="eastAsia"/>
          <w:sz w:val="24"/>
          <w:szCs w:val="24"/>
          <w:lang w:eastAsia="ja-JP"/>
        </w:rPr>
        <w:t>このスキャンは</w:t>
      </w:r>
      <w:r w:rsidRPr="00E41DB7">
        <w:rPr>
          <w:rFonts w:ascii="黑体" w:eastAsia="黑体" w:hAnsi="黑体" w:cs="宋体" w:hint="eastAsia"/>
          <w:sz w:val="24"/>
          <w:szCs w:val="24"/>
          <w:lang w:val="fr-FR" w:eastAsia="ja-JP"/>
        </w:rPr>
        <w:t>{scan_type}</w:t>
      </w:r>
      <w:r>
        <w:rPr>
          <w:rFonts w:ascii="黑体" w:eastAsia="黑体" w:hAnsi="黑体" w:cs="宋体" w:hint="eastAsia"/>
          <w:sz w:val="24"/>
          <w:szCs w:val="24"/>
          <w:lang w:eastAsia="ja-JP"/>
        </w:rPr>
        <w:t>スキャンモードを使用し、スキャン</w:t>
      </w:r>
      <w:r w:rsidRPr="00E41DB7">
        <w:rPr>
          <w:rFonts w:ascii="黑体" w:eastAsia="黑体" w:hAnsi="黑体" w:cs="宋体" w:hint="eastAsia"/>
          <w:sz w:val="24"/>
          <w:szCs w:val="24"/>
          <w:lang w:val="fr-FR" w:eastAsia="ja-JP"/>
        </w:rPr>
        <w:t>IP</w:t>
      </w:r>
      <w:r>
        <w:rPr>
          <w:rFonts w:ascii="黑体" w:eastAsia="黑体" w:hAnsi="黑体" w:cs="宋体" w:hint="eastAsia"/>
          <w:sz w:val="24"/>
          <w:szCs w:val="24"/>
          <w:lang w:eastAsia="ja-JP"/>
        </w:rPr>
        <w:t>として</w:t>
      </w:r>
      <w:r w:rsidRPr="00E41DB7">
        <w:rPr>
          <w:rFonts w:ascii="黑体" w:eastAsia="黑体" w:hAnsi="黑体" w:cs="宋体" w:hint="eastAsia"/>
          <w:sz w:val="24"/>
          <w:szCs w:val="24"/>
          <w:lang w:val="fr-FR" w:eastAsia="ja-JP"/>
        </w:rPr>
        <w:t>{scan_ip}</w:t>
      </w:r>
      <w:r>
        <w:rPr>
          <w:rFonts w:ascii="黑体" w:eastAsia="黑体" w:hAnsi="黑体" w:cs="宋体" w:hint="eastAsia"/>
          <w:sz w:val="24"/>
          <w:szCs w:val="24"/>
          <w:lang w:eastAsia="ja-JP"/>
        </w:rPr>
        <w:t>を使用します。これには合計で{scan_time}秒かかります。</w:t>
      </w:r>
    </w:p>
    <w:p w14:paraId="2EFBA243" w14:textId="77777777" w:rsidR="00AB0516" w:rsidRDefault="00AB0516">
      <w:pPr>
        <w:spacing w:afterLines="0" w:line="240" w:lineRule="auto"/>
        <w:jc w:val="left"/>
        <w:rPr>
          <w:rFonts w:ascii="黑体" w:eastAsia="黑体" w:hAnsi="黑体" w:cs="宋体"/>
          <w:sz w:val="24"/>
          <w:szCs w:val="24"/>
          <w:lang w:eastAsia="ja-JP"/>
        </w:rPr>
      </w:pPr>
    </w:p>
    <w:p w14:paraId="068CBBDC" w14:textId="77777777" w:rsidR="00AB0516" w:rsidRPr="00E41DB7" w:rsidRDefault="00FC6662">
      <w:pPr>
        <w:spacing w:afterLines="0" w:line="240" w:lineRule="auto"/>
        <w:jc w:val="left"/>
        <w:rPr>
          <w:rFonts w:ascii="黑体" w:eastAsia="黑体" w:hAnsi="黑体"/>
          <w:sz w:val="24"/>
          <w:szCs w:val="24"/>
          <w:lang w:eastAsia="ja-JP"/>
        </w:rPr>
      </w:pPr>
      <w:r>
        <w:rPr>
          <w:rFonts w:ascii="黑体" w:eastAsia="黑体" w:hAnsi="黑体" w:cs="宋体" w:hint="eastAsia"/>
          <w:sz w:val="24"/>
          <w:szCs w:val="24"/>
          <w:lang w:eastAsia="ja-JP"/>
        </w:rPr>
        <w:t>スキャン時間：</w:t>
      </w:r>
      <w:r>
        <w:rPr>
          <w:rFonts w:ascii="黑体" w:eastAsia="黑体" w:hAnsi="黑体" w:cs="宋体"/>
          <w:sz w:val="24"/>
          <w:szCs w:val="24"/>
          <w:lang w:eastAsia="ja-JP"/>
        </w:rPr>
        <w:t>{start_time}</w:t>
      </w:r>
    </w:p>
    <w:p w14:paraId="600FA064" w14:textId="77777777" w:rsidR="00AB0516" w:rsidRDefault="00FC6662">
      <w:pPr>
        <w:spacing w:afterLines="0" w:line="240" w:lineRule="auto"/>
        <w:jc w:val="left"/>
        <w:rPr>
          <w:rFonts w:ascii="黑体" w:eastAsia="黑体" w:hAnsi="黑体" w:cs="宋体"/>
          <w:sz w:val="24"/>
          <w:szCs w:val="24"/>
          <w:lang w:eastAsia="ja-JP"/>
        </w:rPr>
      </w:pPr>
      <w:r>
        <w:rPr>
          <w:rFonts w:ascii="黑体" w:eastAsia="黑体" w:hAnsi="黑体" w:cs="宋体" w:hint="eastAsia"/>
          <w:sz w:val="24"/>
          <w:szCs w:val="24"/>
          <w:lang w:eastAsia="ja-JP"/>
        </w:rPr>
        <w:t>スキャン完了時間</w:t>
      </w:r>
      <w:r>
        <w:rPr>
          <w:rFonts w:ascii="黑体" w:eastAsia="黑体" w:hAnsi="黑体" w:cs="宋体"/>
          <w:sz w:val="24"/>
          <w:szCs w:val="24"/>
          <w:lang w:eastAsia="ja-JP"/>
        </w:rPr>
        <w:t>：</w:t>
      </w:r>
      <w:r>
        <w:rPr>
          <w:rFonts w:ascii="黑体" w:eastAsia="黑体" w:hAnsi="黑体" w:cs="宋体" w:hint="eastAsia"/>
          <w:sz w:val="24"/>
          <w:szCs w:val="24"/>
          <w:lang w:eastAsia="ja-JP"/>
        </w:rPr>
        <w:t>{end_time}</w:t>
      </w:r>
    </w:p>
    <w:p w14:paraId="52890261" w14:textId="77777777" w:rsidR="00AB0516" w:rsidRDefault="00AB0516">
      <w:pPr>
        <w:spacing w:afterLines="0" w:line="240" w:lineRule="auto"/>
        <w:jc w:val="left"/>
        <w:rPr>
          <w:rFonts w:ascii="黑体" w:eastAsia="黑体" w:hAnsi="黑体" w:cs="宋体"/>
          <w:sz w:val="24"/>
          <w:szCs w:val="24"/>
          <w:lang w:eastAsia="ja-JP"/>
        </w:rPr>
      </w:pPr>
    </w:p>
    <w:p w14:paraId="6D2D2C36" w14:textId="77777777" w:rsidR="00AB0516" w:rsidRDefault="00FC6662">
      <w:pPr>
        <w:spacing w:afterLines="0" w:line="240" w:lineRule="auto"/>
        <w:jc w:val="left"/>
        <w:rPr>
          <w:rFonts w:ascii="黑体" w:eastAsia="黑体" w:hAnsi="黑体" w:cs="宋体"/>
          <w:sz w:val="24"/>
          <w:szCs w:val="24"/>
          <w:lang w:eastAsia="ja-JP"/>
        </w:rPr>
      </w:pPr>
      <w:r>
        <w:rPr>
          <w:rFonts w:ascii="黑体" w:eastAsia="黑体" w:hAnsi="黑体" w:cs="宋体" w:hint="eastAsia"/>
          <w:sz w:val="24"/>
          <w:szCs w:val="24"/>
          <w:lang w:eastAsia="ja-JP"/>
        </w:rPr>
        <w:t>このスキャンで合計{api_num}個の有効なAPIインターフェースが見つかりました。</w:t>
      </w:r>
    </w:p>
    <w:p w14:paraId="7905FFCF" w14:textId="77777777" w:rsidR="00AB0516" w:rsidRDefault="00AB0516">
      <w:pPr>
        <w:spacing w:afterLines="0" w:line="240" w:lineRule="auto"/>
        <w:jc w:val="left"/>
        <w:rPr>
          <w:rFonts w:ascii="黑体" w:eastAsia="黑体" w:hAnsi="黑体" w:cs="宋体"/>
          <w:sz w:val="24"/>
          <w:szCs w:val="24"/>
          <w:lang w:eastAsia="ja-JP"/>
        </w:rPr>
      </w:pPr>
    </w:p>
    <w:p w14:paraId="7633B37D" w14:textId="77777777" w:rsidR="00AB0516" w:rsidRDefault="00FC6662">
      <w:pPr>
        <w:spacing w:afterLines="0" w:line="240" w:lineRule="auto"/>
        <w:jc w:val="left"/>
        <w:rPr>
          <w:rFonts w:ascii="黑体" w:eastAsia="黑体" w:hAnsi="黑体" w:cs="宋体"/>
          <w:sz w:val="24"/>
          <w:szCs w:val="24"/>
          <w:lang w:eastAsia="ja-JP"/>
        </w:rPr>
      </w:pPr>
      <w:r>
        <w:rPr>
          <w:rFonts w:ascii="黑体" w:eastAsia="黑体" w:hAnsi="黑体" w:cs="宋体" w:hint="eastAsia"/>
          <w:sz w:val="24"/>
          <w:szCs w:val="24"/>
          <w:lang w:eastAsia="ja-JP"/>
        </w:rPr>
        <w:t>合計{js_num}個の関連するJSファイルが見つかりました：</w:t>
      </w:r>
    </w:p>
    <w:p w14:paraId="3879B606" w14:textId="77777777" w:rsidR="00AB0516" w:rsidRDefault="00FC6662">
      <w:pPr>
        <w:spacing w:afterLines="0" w:line="240" w:lineRule="auto"/>
        <w:jc w:val="left"/>
        <w:rPr>
          <w:rFonts w:ascii="黑体" w:eastAsia="黑体" w:hAnsi="黑体" w:cs="宋体"/>
          <w:sz w:val="24"/>
          <w:szCs w:val="24"/>
          <w:lang w:eastAsia="ja-JP"/>
        </w:rPr>
      </w:pPr>
      <w:r>
        <w:rPr>
          <w:rFonts w:ascii="黑体" w:eastAsia="黑体" w:hAnsi="黑体" w:cs="宋体" w:hint="eastAsia"/>
          <w:sz w:val="24"/>
          <w:szCs w:val="24"/>
          <w:lang w:eastAsia="ja-JP"/>
        </w:rPr>
        <w:t>{js_list}</w:t>
      </w:r>
    </w:p>
    <w:p w14:paraId="3048E883" w14:textId="77777777" w:rsidR="00AB0516" w:rsidRDefault="00AB0516">
      <w:pPr>
        <w:spacing w:afterLines="0" w:line="240" w:lineRule="auto"/>
        <w:jc w:val="left"/>
        <w:rPr>
          <w:rFonts w:ascii="黑体" w:eastAsia="黑体" w:hAnsi="黑体" w:cs="宋体"/>
          <w:sz w:val="24"/>
          <w:szCs w:val="24"/>
          <w:lang w:eastAsia="ja-JP"/>
        </w:rPr>
      </w:pPr>
    </w:p>
    <w:p w14:paraId="780CA561"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lang w:eastAsia="ja-JP"/>
        </w:rPr>
        <w:t xml:space="preserve">高リスク{vuln_h_num}、中リスク{vuln_m_num}、低リスク{vuln_l_num}など、合計{vuln_num}個のセキュリティ脆弱性が発見されました。 </w:t>
      </w:r>
      <w:r>
        <w:rPr>
          <w:rFonts w:ascii="黑体" w:eastAsia="黑体" w:hAnsi="黑体" w:cs="宋体" w:hint="eastAsia"/>
          <w:sz w:val="24"/>
          <w:szCs w:val="24"/>
        </w:rPr>
        <w:t>彼らです：</w:t>
      </w:r>
    </w:p>
    <w:p w14:paraId="1831787F"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14:paraId="3CE85629" w14:textId="77777777" w:rsidR="00AB0516" w:rsidRDefault="00AB0516">
      <w:pPr>
        <w:spacing w:afterLines="0" w:line="240" w:lineRule="auto"/>
        <w:jc w:val="left"/>
        <w:rPr>
          <w:rFonts w:ascii="黑体" w:eastAsia="黑体" w:hAnsi="黑体" w:cs="宋体"/>
          <w:sz w:val="24"/>
          <w:szCs w:val="24"/>
        </w:rPr>
      </w:pPr>
    </w:p>
    <w:p w14:paraId="383E3B50" w14:textId="77777777" w:rsidR="00AB0516" w:rsidRDefault="00FC6662">
      <w:pPr>
        <w:pStyle w:val="HTML"/>
        <w:shd w:val="clear" w:color="auto" w:fill="FFFFFF"/>
        <w:spacing w:after="156"/>
        <w:rPr>
          <w:rFonts w:ascii="黑体" w:eastAsia="黑体" w:hAnsi="黑体" w:cs="宋体" w:hint="default"/>
        </w:rPr>
      </w:pPr>
      <w:r>
        <w:rPr>
          <w:rFonts w:ascii="黑体" w:eastAsia="黑体" w:hAnsi="黑体" w:cs="宋体"/>
        </w:rPr>
        <w:t>追加のCookie情報は：{extra_cookies}</w:t>
      </w:r>
    </w:p>
    <w:p w14:paraId="46762C6D" w14:textId="77777777"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追加の送信ヘッダー情報は：{extra_head}</w:t>
      </w:r>
    </w:p>
    <w:p w14:paraId="3E932C90" w14:textId="77777777" w:rsidR="00AB0516" w:rsidRDefault="00AB0516">
      <w:pPr>
        <w:spacing w:afterLines="0" w:line="240" w:lineRule="auto"/>
        <w:jc w:val="left"/>
        <w:rPr>
          <w:rFonts w:ascii="黑体" w:eastAsia="黑体" w:hAnsi="黑体" w:cs="宋体"/>
          <w:sz w:val="24"/>
          <w:szCs w:val="24"/>
        </w:rPr>
      </w:pPr>
    </w:p>
    <w:p w14:paraId="2F21576C" w14:textId="77777777" w:rsidR="00AB0516" w:rsidRDefault="00AB0516">
      <w:pPr>
        <w:spacing w:afterLines="0" w:line="240" w:lineRule="auto"/>
        <w:jc w:val="left"/>
        <w:rPr>
          <w:rFonts w:ascii="黑体" w:eastAsia="黑体" w:hAnsi="黑体" w:cs="宋体"/>
          <w:sz w:val="24"/>
          <w:szCs w:val="24"/>
        </w:rPr>
      </w:pPr>
    </w:p>
    <w:p w14:paraId="2D238C2C" w14:textId="77777777" w:rsidR="00AB0516" w:rsidRDefault="00FC6662">
      <w:pPr>
        <w:spacing w:afterLines="0" w:line="240" w:lineRule="auto"/>
        <w:jc w:val="left"/>
        <w:rPr>
          <w:rFonts w:ascii="黑体" w:eastAsia="黑体" w:hAnsi="黑体" w:cs="宋体"/>
          <w:b/>
          <w:bCs/>
          <w:sz w:val="24"/>
          <w:szCs w:val="24"/>
          <w:lang w:eastAsia="ja-JP"/>
        </w:rPr>
      </w:pPr>
      <w:r>
        <w:rPr>
          <w:rFonts w:ascii="黑体" w:eastAsia="黑体" w:hAnsi="黑体" w:cs="宋体" w:hint="eastAsia"/>
          <w:b/>
          <w:bCs/>
          <w:sz w:val="24"/>
          <w:szCs w:val="24"/>
          <w:lang w:eastAsia="ja-JP"/>
        </w:rPr>
        <w:t>このツールによる分析後、ターゲットプラットフォームのセキュリティリスクレベルは：</w:t>
      </w:r>
      <w:r>
        <w:rPr>
          <w:rFonts w:ascii="黑体" w:eastAsia="黑体" w:hAnsi="黑体" w:cs="宋体"/>
          <w:sz w:val="24"/>
          <w:szCs w:val="24"/>
          <w:lang w:eastAsia="ja-JP"/>
        </w:rPr>
        <w:t>{sec_lv}</w:t>
      </w:r>
    </w:p>
    <w:p w14:paraId="47C547D4" w14:textId="77777777" w:rsidR="00AB0516" w:rsidRDefault="00FC6662">
      <w:pPr>
        <w:spacing w:afterLines="0" w:line="240" w:lineRule="auto"/>
        <w:jc w:val="left"/>
        <w:rPr>
          <w:sz w:val="21"/>
          <w:lang w:eastAsia="ja-JP"/>
        </w:rPr>
      </w:pPr>
      <w:r>
        <w:rPr>
          <w:lang w:eastAsia="ja-JP"/>
        </w:rPr>
        <w:br w:type="page"/>
      </w:r>
    </w:p>
    <w:p w14:paraId="766173AB" w14:textId="77777777" w:rsidR="00AB0516" w:rsidRDefault="00FC6662">
      <w:pPr>
        <w:pStyle w:val="PocSir"/>
        <w:pBdr>
          <w:bottom w:val="single" w:sz="24" w:space="1" w:color="auto"/>
        </w:pBdr>
        <w:rPr>
          <w:sz w:val="44"/>
          <w:szCs w:val="44"/>
          <w:lang w:eastAsia="ja-JP"/>
        </w:rPr>
      </w:pPr>
      <w:r>
        <w:rPr>
          <w:rFonts w:eastAsia="黑体" w:cs="Arial" w:hint="eastAsia"/>
          <w:b/>
          <w:sz w:val="44"/>
          <w:szCs w:val="44"/>
          <w:lang w:eastAsia="ja-JP"/>
        </w:rPr>
        <w:lastRenderedPageBreak/>
        <w:t>二．脆弱性の詳細</w:t>
      </w:r>
    </w:p>
    <w:p w14:paraId="139F574B" w14:textId="77777777" w:rsidR="00AB0516" w:rsidRDefault="006A4B24">
      <w:pPr>
        <w:spacing w:afterLines="0" w:line="240" w:lineRule="auto"/>
        <w:jc w:val="left"/>
        <w:rPr>
          <w:sz w:val="21"/>
          <w:lang w:eastAsia="ja-JP"/>
        </w:rPr>
      </w:pPr>
      <w:r w:rsidRPr="006A4B24">
        <w:rPr>
          <w:sz w:val="28"/>
          <w:szCs w:val="28"/>
          <w:lang w:eastAsia="ja-JP"/>
        </w:rPr>
        <w:t>{vuln_deta}</w:t>
      </w:r>
      <w:r w:rsidR="00FC6662">
        <w:rPr>
          <w:lang w:eastAsia="ja-JP"/>
        </w:rPr>
        <w:br w:type="page"/>
      </w:r>
    </w:p>
    <w:p w14:paraId="62E48893" w14:textId="77777777" w:rsidR="00AB0516" w:rsidRDefault="00FC6662">
      <w:pPr>
        <w:pStyle w:val="PocSir"/>
        <w:pBdr>
          <w:bottom w:val="single" w:sz="24" w:space="1" w:color="auto"/>
        </w:pBdr>
        <w:rPr>
          <w:sz w:val="44"/>
          <w:szCs w:val="44"/>
          <w:lang w:eastAsia="ja-JP"/>
        </w:rPr>
      </w:pPr>
      <w:r>
        <w:rPr>
          <w:rFonts w:eastAsia="黑体" w:cs="Arial" w:hint="eastAsia"/>
          <w:b/>
          <w:sz w:val="44"/>
          <w:szCs w:val="44"/>
          <w:lang w:eastAsia="ja-JP"/>
        </w:rPr>
        <w:lastRenderedPageBreak/>
        <w:t>三．</w:t>
      </w:r>
      <w:r>
        <w:rPr>
          <w:rFonts w:eastAsia="黑体" w:cs="Arial" w:hint="eastAsia"/>
          <w:b/>
          <w:sz w:val="44"/>
          <w:szCs w:val="44"/>
          <w:lang w:eastAsia="ja-JP"/>
        </w:rPr>
        <w:t>API</w:t>
      </w:r>
      <w:r>
        <w:rPr>
          <w:rFonts w:eastAsia="黑体" w:cs="Arial" w:hint="eastAsia"/>
          <w:b/>
          <w:sz w:val="44"/>
          <w:szCs w:val="44"/>
          <w:lang w:eastAsia="ja-JP"/>
        </w:rPr>
        <w:t>リスト</w:t>
      </w:r>
    </w:p>
    <w:p w14:paraId="74584F4F" w14:textId="77777777" w:rsidR="00AB0516" w:rsidRDefault="00FC6662">
      <w:pPr>
        <w:spacing w:afterLines="0" w:line="240" w:lineRule="auto"/>
        <w:jc w:val="left"/>
        <w:rPr>
          <w:sz w:val="21"/>
          <w:lang w:eastAsia="ja-JP"/>
        </w:rPr>
      </w:pPr>
      <w:r>
        <w:rPr>
          <w:sz w:val="28"/>
          <w:szCs w:val="28"/>
          <w:lang w:eastAsia="ja-JP"/>
        </w:rPr>
        <w:t>{api_list}</w:t>
      </w:r>
      <w:r>
        <w:rPr>
          <w:lang w:eastAsia="ja-JP"/>
        </w:rPr>
        <w:br w:type="page"/>
      </w:r>
    </w:p>
    <w:p w14:paraId="7AE776B7" w14:textId="77777777" w:rsidR="00AB0516" w:rsidRDefault="00FC6662">
      <w:pPr>
        <w:pStyle w:val="PocSir"/>
        <w:pBdr>
          <w:bottom w:val="single" w:sz="24" w:space="1" w:color="auto"/>
        </w:pBdr>
        <w:rPr>
          <w:sz w:val="44"/>
          <w:szCs w:val="44"/>
          <w:lang w:eastAsia="ja-JP"/>
        </w:rPr>
      </w:pPr>
      <w:r>
        <w:rPr>
          <w:rFonts w:eastAsia="黑体" w:cs="Arial" w:hint="eastAsia"/>
          <w:b/>
          <w:sz w:val="44"/>
          <w:szCs w:val="44"/>
          <w:lang w:eastAsia="ja-JP"/>
        </w:rPr>
        <w:lastRenderedPageBreak/>
        <w:t>四．安全アドバイス</w:t>
      </w:r>
    </w:p>
    <w:p w14:paraId="1CC255C6" w14:textId="77777777" w:rsidR="00AB0516" w:rsidRDefault="00FC6662">
      <w:pPr>
        <w:spacing w:afterLines="0" w:line="240" w:lineRule="auto"/>
        <w:jc w:val="left"/>
        <w:rPr>
          <w:sz w:val="21"/>
        </w:rPr>
      </w:pPr>
      <w:r>
        <w:rPr>
          <w:sz w:val="28"/>
          <w:szCs w:val="28"/>
        </w:rPr>
        <w:t>{suggest_foryou}</w:t>
      </w:r>
      <w:r>
        <w:br w:type="page"/>
      </w:r>
    </w:p>
    <w:p w14:paraId="58E124D4" w14:textId="0D399929" w:rsidR="00F5305A" w:rsidRDefault="007A58F3">
      <w:pPr>
        <w:pStyle w:val="PocSir"/>
        <w:pBdr>
          <w:bottom w:val="single" w:sz="24" w:space="1" w:color="auto"/>
        </w:pBdr>
        <w:rPr>
          <w:rFonts w:eastAsia="黑体" w:cs="Arial"/>
          <w:b/>
          <w:sz w:val="44"/>
          <w:szCs w:val="44"/>
        </w:rPr>
      </w:pPr>
      <w:r>
        <w:rPr>
          <w:rFonts w:eastAsia="黑体" w:cs="Arial" w:hint="eastAsia"/>
          <w:b/>
          <w:sz w:val="44"/>
          <w:szCs w:val="44"/>
        </w:rPr>
        <w:lastRenderedPageBreak/>
        <w:t>五．</w:t>
      </w:r>
      <w:r w:rsidR="00E74149" w:rsidRPr="00E74149">
        <w:rPr>
          <w:rFonts w:eastAsia="黑体" w:cs="Arial" w:hint="eastAsia"/>
          <w:b/>
          <w:sz w:val="44"/>
          <w:szCs w:val="44"/>
        </w:rPr>
        <w:t>追加の内容</w:t>
      </w:r>
    </w:p>
    <w:p w14:paraId="4346FDB4" w14:textId="235FFC0B" w:rsidR="002A54E5" w:rsidRDefault="002536F1" w:rsidP="002A54E5">
      <w:pPr>
        <w:spacing w:afterLines="0" w:line="240" w:lineRule="auto"/>
        <w:jc w:val="left"/>
        <w:rPr>
          <w:sz w:val="21"/>
        </w:rPr>
      </w:pPr>
      <w:r>
        <w:rPr>
          <w:sz w:val="28"/>
          <w:szCs w:val="28"/>
        </w:rPr>
        <w:t>extra</w:t>
      </w:r>
      <w:r w:rsidR="002A54E5">
        <w:br w:type="page"/>
      </w:r>
    </w:p>
    <w:p w14:paraId="66615A2E" w14:textId="10C0A6A1" w:rsidR="00AB0516" w:rsidRDefault="00A5681C">
      <w:pPr>
        <w:pStyle w:val="PocSir"/>
        <w:pBdr>
          <w:bottom w:val="single" w:sz="24" w:space="1" w:color="auto"/>
        </w:pBdr>
        <w:rPr>
          <w:sz w:val="44"/>
          <w:szCs w:val="44"/>
        </w:rPr>
      </w:pPr>
      <w:r>
        <w:rPr>
          <w:rFonts w:eastAsia="黑体" w:cs="Arial" w:hint="eastAsia"/>
          <w:b/>
          <w:sz w:val="44"/>
          <w:szCs w:val="44"/>
        </w:rPr>
        <w:lastRenderedPageBreak/>
        <w:t>六</w:t>
      </w:r>
      <w:r w:rsidR="00FC6662">
        <w:rPr>
          <w:rFonts w:eastAsia="黑体" w:cs="Arial" w:hint="eastAsia"/>
          <w:b/>
          <w:sz w:val="44"/>
          <w:szCs w:val="44"/>
        </w:rPr>
        <w:t>．付録</w:t>
      </w:r>
    </w:p>
    <w:p w14:paraId="3FCD7AF7" w14:textId="77777777" w:rsidR="00AB0516" w:rsidRDefault="00FC6662">
      <w:pPr>
        <w:pStyle w:val="10"/>
        <w:numPr>
          <w:ilvl w:val="0"/>
          <w:numId w:val="1"/>
        </w:numPr>
        <w:spacing w:after="156"/>
        <w:rPr>
          <w:b/>
          <w:sz w:val="28"/>
          <w:szCs w:val="28"/>
        </w:rPr>
      </w:pPr>
      <w:r>
        <w:rPr>
          <w:rFonts w:hint="eastAsia"/>
          <w:b/>
          <w:sz w:val="28"/>
          <w:szCs w:val="28"/>
        </w:rPr>
        <w:t>脆弱性の説明</w:t>
      </w:r>
    </w:p>
    <w:p w14:paraId="48F330EB" w14:textId="77777777" w:rsidR="00AB0516" w:rsidRDefault="00FC6662">
      <w:pPr>
        <w:pStyle w:val="10"/>
        <w:spacing w:after="156"/>
        <w:ind w:firstLine="420"/>
        <w:rPr>
          <w:bCs/>
          <w:lang w:eastAsia="ja-JP"/>
        </w:rPr>
      </w:pPr>
      <w:r>
        <w:rPr>
          <w:rFonts w:hint="eastAsia"/>
          <w:bCs/>
          <w:lang w:eastAsia="ja-JP"/>
        </w:rPr>
        <w:t>CORS</w:t>
      </w:r>
      <w:r>
        <w:rPr>
          <w:rFonts w:hint="eastAsia"/>
          <w:bCs/>
          <w:lang w:eastAsia="ja-JP"/>
        </w:rPr>
        <w:t>の脆弱性：クロスドメインのリソース共有により、ブラウザーの同一生成元ポリシーが緩和され、ブラウザーを介して異なる</w:t>
      </w:r>
      <w:r>
        <w:rPr>
          <w:rFonts w:hint="eastAsia"/>
          <w:bCs/>
          <w:lang w:eastAsia="ja-JP"/>
        </w:rPr>
        <w:t>Web</w:t>
      </w:r>
      <w:r>
        <w:rPr>
          <w:rFonts w:hint="eastAsia"/>
          <w:bCs/>
          <w:lang w:eastAsia="ja-JP"/>
        </w:rPr>
        <w:t>サイトと異なるサーバー間の通信が可能になります。ユーザーが</w:t>
      </w:r>
      <w:r>
        <w:rPr>
          <w:rFonts w:hint="eastAsia"/>
          <w:bCs/>
          <w:lang w:eastAsia="ja-JP"/>
        </w:rPr>
        <w:t>CORS</w:t>
      </w:r>
      <w:r>
        <w:rPr>
          <w:rFonts w:hint="eastAsia"/>
          <w:bCs/>
          <w:lang w:eastAsia="ja-JP"/>
        </w:rPr>
        <w:t>設定</w:t>
      </w:r>
      <w:r>
        <w:rPr>
          <w:rFonts w:hint="eastAsia"/>
          <w:bCs/>
          <w:lang w:eastAsia="ja-JP"/>
        </w:rPr>
        <w:t>vuln.com</w:t>
      </w:r>
      <w:r>
        <w:rPr>
          <w:rFonts w:hint="eastAsia"/>
          <w:bCs/>
          <w:lang w:eastAsia="ja-JP"/>
        </w:rPr>
        <w:t>を含む</w:t>
      </w:r>
      <w:r>
        <w:rPr>
          <w:rFonts w:hint="eastAsia"/>
          <w:bCs/>
          <w:lang w:eastAsia="ja-JP"/>
        </w:rPr>
        <w:t>Web</w:t>
      </w:r>
      <w:r>
        <w:rPr>
          <w:rFonts w:hint="eastAsia"/>
          <w:bCs/>
          <w:lang w:eastAsia="ja-JP"/>
        </w:rPr>
        <w:t>サイトにログインし、同時に攻撃者から提供されたリンク</w:t>
      </w:r>
      <w:r>
        <w:rPr>
          <w:rFonts w:hint="eastAsia"/>
          <w:bCs/>
          <w:lang w:eastAsia="ja-JP"/>
        </w:rPr>
        <w:t>evil.com</w:t>
      </w:r>
      <w:r>
        <w:rPr>
          <w:rFonts w:hint="eastAsia"/>
          <w:bCs/>
          <w:lang w:eastAsia="ja-JP"/>
        </w:rPr>
        <w:t>にアクセスするとします。</w:t>
      </w:r>
      <w:r>
        <w:rPr>
          <w:rFonts w:hint="eastAsia"/>
          <w:bCs/>
          <w:lang w:eastAsia="ja-JP"/>
        </w:rPr>
        <w:t xml:space="preserve"> evil.com Web</w:t>
      </w:r>
      <w:r>
        <w:rPr>
          <w:rFonts w:hint="eastAsia"/>
          <w:bCs/>
          <w:lang w:eastAsia="ja-JP"/>
        </w:rPr>
        <w:t>サイトは</w:t>
      </w:r>
      <w:r>
        <w:rPr>
          <w:rFonts w:hint="eastAsia"/>
          <w:bCs/>
          <w:lang w:eastAsia="ja-JP"/>
        </w:rPr>
        <w:t>vuln.com</w:t>
      </w:r>
      <w:r>
        <w:rPr>
          <w:rFonts w:hint="eastAsia"/>
          <w:bCs/>
          <w:lang w:eastAsia="ja-JP"/>
        </w:rPr>
        <w:t>にリクエストを送信して機密データを取得します。ブラウザが情報を受信できるかどうかは、</w:t>
      </w:r>
      <w:r>
        <w:rPr>
          <w:rFonts w:hint="eastAsia"/>
          <w:bCs/>
          <w:lang w:eastAsia="ja-JP"/>
        </w:rPr>
        <w:t>vuln.com</w:t>
      </w:r>
      <w:r>
        <w:rPr>
          <w:rFonts w:hint="eastAsia"/>
          <w:bCs/>
          <w:lang w:eastAsia="ja-JP"/>
        </w:rPr>
        <w:t>の設定によって異なります。</w:t>
      </w:r>
      <w:r>
        <w:rPr>
          <w:rFonts w:hint="eastAsia"/>
          <w:bCs/>
          <w:lang w:eastAsia="ja-JP"/>
        </w:rPr>
        <w:t xml:space="preserve"> vuln.com</w:t>
      </w:r>
      <w:r>
        <w:rPr>
          <w:rFonts w:hint="eastAsia"/>
          <w:bCs/>
          <w:lang w:eastAsia="ja-JP"/>
        </w:rPr>
        <w:t>が</w:t>
      </w:r>
      <w:r>
        <w:rPr>
          <w:rFonts w:hint="eastAsia"/>
          <w:bCs/>
          <w:lang w:eastAsia="ja-JP"/>
        </w:rPr>
        <w:t>Access-Control-Allow-Origin</w:t>
      </w:r>
      <w:r>
        <w:rPr>
          <w:rFonts w:hint="eastAsia"/>
          <w:bCs/>
          <w:lang w:eastAsia="ja-JP"/>
        </w:rPr>
        <w:t>ヘッダーで構成されており、それが予期されている場合、それを受信することが許可されます。それ以外の場合、同じ生成元のポリシーのため、ブラウザーはそれを受信しません。</w:t>
      </w:r>
    </w:p>
    <w:p w14:paraId="34A88362" w14:textId="77777777" w:rsidR="00AB0516" w:rsidRDefault="00FC6662">
      <w:pPr>
        <w:pStyle w:val="10"/>
        <w:spacing w:after="156"/>
        <w:ind w:firstLine="420"/>
        <w:rPr>
          <w:bCs/>
          <w:lang w:eastAsia="ja-JP"/>
        </w:rPr>
      </w:pPr>
      <w:r>
        <w:rPr>
          <w:rFonts w:hint="eastAsia"/>
          <w:bCs/>
          <w:lang w:eastAsia="ja-JP"/>
        </w:rPr>
        <w:t>不正アクセスの脆弱性：名前が示すように、インターフェースへの不正アクセスは、認証を要求せずに、対応するビジネスロジック機能に直接アクセスして操作することができます。これは通常、認証ページの欠陥、認証なし、不適切なセキュリティ設定などが原因で発生します。</w:t>
      </w:r>
    </w:p>
    <w:p w14:paraId="3FC5228A" w14:textId="77777777" w:rsidR="00AB0516" w:rsidRDefault="00FC6662">
      <w:pPr>
        <w:pStyle w:val="10"/>
        <w:spacing w:after="156"/>
        <w:ind w:firstLine="420"/>
        <w:rPr>
          <w:bCs/>
          <w:lang w:eastAsia="ja-JP"/>
        </w:rPr>
      </w:pPr>
      <w:r>
        <w:rPr>
          <w:rFonts w:hint="eastAsia"/>
          <w:bCs/>
          <w:lang w:eastAsia="ja-JP"/>
        </w:rPr>
        <w:t>機密情報漏えいの脆弱性：情報漏えいは、</w:t>
      </w:r>
      <w:r>
        <w:rPr>
          <w:rFonts w:hint="eastAsia"/>
          <w:bCs/>
          <w:lang w:eastAsia="ja-JP"/>
        </w:rPr>
        <w:t>Web</w:t>
      </w:r>
      <w:r>
        <w:rPr>
          <w:rFonts w:hint="eastAsia"/>
          <w:bCs/>
          <w:lang w:eastAsia="ja-JP"/>
        </w:rPr>
        <w:t>サイトページまたは</w:t>
      </w:r>
      <w:r>
        <w:rPr>
          <w:rFonts w:hint="eastAsia"/>
          <w:bCs/>
          <w:lang w:eastAsia="ja-JP"/>
        </w:rPr>
        <w:t>JS</w:t>
      </w:r>
      <w:r>
        <w:rPr>
          <w:rFonts w:hint="eastAsia"/>
          <w:bCs/>
          <w:lang w:eastAsia="ja-JP"/>
        </w:rPr>
        <w:t>ファイル内の機密情報の漏えいを指します。この機密情報を通じて、攻撃者はサーバーにさらに侵入することができます。</w:t>
      </w:r>
    </w:p>
    <w:p w14:paraId="08CADD1B" w14:textId="77777777" w:rsidR="00AB0516" w:rsidRDefault="00FC6662">
      <w:pPr>
        <w:pStyle w:val="10"/>
        <w:spacing w:after="156"/>
        <w:ind w:firstLine="420"/>
        <w:rPr>
          <w:bCs/>
          <w:lang w:eastAsia="ja-JP"/>
        </w:rPr>
      </w:pPr>
      <w:r>
        <w:rPr>
          <w:rFonts w:hint="eastAsia"/>
          <w:bCs/>
          <w:lang w:eastAsia="ja-JP"/>
        </w:rPr>
        <w:t>水平方向の超権限の脆弱性：超権限の脆弱性とは、アプリケーションが現在のユーザー操作の</w:t>
      </w:r>
      <w:r>
        <w:rPr>
          <w:rFonts w:hint="eastAsia"/>
          <w:bCs/>
          <w:lang w:eastAsia="ja-JP"/>
        </w:rPr>
        <w:t>ID</w:t>
      </w:r>
      <w:r>
        <w:rPr>
          <w:rFonts w:hint="eastAsia"/>
          <w:bCs/>
          <w:lang w:eastAsia="ja-JP"/>
        </w:rPr>
        <w:t>と権限を厳密に検証しないため、ユーザーが自分の管理権限の範囲を超えて機能を操作できるため、ユーザーが操作できない一部の動作を操作することを指します。権限レベルを超えると、同じレベルのユーザーが、名前、携帯電話番号、連絡先住所、個人情報、注文記録など、お互いの機密情報にアクセスすることになります。同時に、同じ権限を持つ他のユーザーとして、削除、追加、変更などの特定の機能を実行することもできます。</w:t>
      </w:r>
    </w:p>
    <w:p w14:paraId="69910788" w14:textId="77777777" w:rsidR="00AB0516" w:rsidRDefault="00FC6662">
      <w:pPr>
        <w:pStyle w:val="10"/>
        <w:spacing w:after="156"/>
        <w:ind w:firstLine="420"/>
        <w:rPr>
          <w:bCs/>
          <w:lang w:eastAsia="ja-JP"/>
        </w:rPr>
      </w:pPr>
      <w:r>
        <w:rPr>
          <w:rFonts w:hint="eastAsia"/>
          <w:bCs/>
          <w:lang w:eastAsia="ja-JP"/>
        </w:rPr>
        <w:t>SQL</w:t>
      </w:r>
      <w:r>
        <w:rPr>
          <w:rFonts w:hint="eastAsia"/>
          <w:bCs/>
          <w:lang w:eastAsia="ja-JP"/>
        </w:rPr>
        <w:t>インジェクションの脆弱性：</w:t>
      </w:r>
      <w:r>
        <w:rPr>
          <w:rFonts w:hint="eastAsia"/>
          <w:bCs/>
          <w:lang w:eastAsia="ja-JP"/>
        </w:rPr>
        <w:t>SQL</w:t>
      </w:r>
      <w:r>
        <w:rPr>
          <w:rFonts w:hint="eastAsia"/>
          <w:bCs/>
          <w:lang w:eastAsia="ja-JP"/>
        </w:rPr>
        <w:t>インジェクションの脆弱性の理由は、</w:t>
      </w:r>
      <w:r>
        <w:rPr>
          <w:rFonts w:hint="eastAsia"/>
          <w:bCs/>
          <w:lang w:eastAsia="ja-JP"/>
        </w:rPr>
        <w:t>Web</w:t>
      </w:r>
      <w:r>
        <w:rPr>
          <w:rFonts w:hint="eastAsia"/>
          <w:bCs/>
          <w:lang w:eastAsia="ja-JP"/>
        </w:rPr>
        <w:t>サイトアプリケーションが、書き込み時にユーザーがサーバーに送信したデータの有効性（タイプ、長さ、ビジネスパラメーターの合法性など）を検証せず、ユーザーが入力したデータを検証しなかったためです。ローカルの特殊文字フィルタリングにより、ユーザーの入力がデータベースに直接実行され、</w:t>
      </w:r>
      <w:r>
        <w:rPr>
          <w:rFonts w:hint="eastAsia"/>
          <w:bCs/>
          <w:lang w:eastAsia="ja-JP"/>
        </w:rPr>
        <w:t>SQL</w:t>
      </w:r>
      <w:r>
        <w:rPr>
          <w:rFonts w:hint="eastAsia"/>
          <w:bCs/>
          <w:lang w:eastAsia="ja-JP"/>
        </w:rPr>
        <w:t>ステートメントの元の設計の予想される結果を超え、</w:t>
      </w:r>
      <w:r>
        <w:rPr>
          <w:rFonts w:hint="eastAsia"/>
          <w:bCs/>
          <w:lang w:eastAsia="ja-JP"/>
        </w:rPr>
        <w:t>SQL</w:t>
      </w:r>
      <w:r>
        <w:rPr>
          <w:rFonts w:hint="eastAsia"/>
          <w:bCs/>
          <w:lang w:eastAsia="ja-JP"/>
        </w:rPr>
        <w:t>インジェクションの脆弱性が発生します。</w:t>
      </w:r>
    </w:p>
    <w:p w14:paraId="7BDAEB7B" w14:textId="77777777" w:rsidR="00AB0516" w:rsidRDefault="00FC6662">
      <w:pPr>
        <w:pStyle w:val="10"/>
        <w:spacing w:after="156"/>
        <w:ind w:firstLine="420"/>
        <w:rPr>
          <w:bCs/>
          <w:lang w:eastAsia="ja-JP"/>
        </w:rPr>
      </w:pPr>
      <w:r>
        <w:rPr>
          <w:rFonts w:hint="eastAsia"/>
          <w:bCs/>
          <w:lang w:eastAsia="ja-JP"/>
        </w:rPr>
        <w:lastRenderedPageBreak/>
        <w:t>脆弱なパスワードの脆弱性：</w:t>
      </w:r>
      <w:r>
        <w:rPr>
          <w:rFonts w:hint="eastAsia"/>
          <w:bCs/>
          <w:lang w:eastAsia="ja-JP"/>
        </w:rPr>
        <w:t>Web</w:t>
      </w:r>
      <w:r>
        <w:rPr>
          <w:rFonts w:hint="eastAsia"/>
          <w:bCs/>
          <w:lang w:eastAsia="ja-JP"/>
        </w:rPr>
        <w:t>サイトの管理および運用担当者のセキュリティ意識が不十分であるため、便宜上、パスワードを忘れないようにするために、覚えやすいパスワードを使用するか、システムのデフォルトパスワードを直接使用します。攻撃者はこの脆弱性を利用して、アプリケーションシステムまたは管理システムに直接侵入することで、システム、</w:t>
      </w:r>
      <w:r>
        <w:rPr>
          <w:rFonts w:hint="eastAsia"/>
          <w:bCs/>
          <w:lang w:eastAsia="ja-JP"/>
        </w:rPr>
        <w:t>Web</w:t>
      </w:r>
      <w:r>
        <w:rPr>
          <w:rFonts w:hint="eastAsia"/>
          <w:bCs/>
          <w:lang w:eastAsia="ja-JP"/>
        </w:rPr>
        <w:t>ページ、およびデータを改ざんおよび削除し、システムおよびユーザーデータを不正に取得し、サーバーを落下させる可能性さえあります。</w:t>
      </w:r>
    </w:p>
    <w:p w14:paraId="1888D049" w14:textId="77777777" w:rsidR="00AB0516" w:rsidRDefault="00FC6662">
      <w:pPr>
        <w:pStyle w:val="10"/>
        <w:spacing w:after="156"/>
        <w:ind w:firstLine="420"/>
        <w:rPr>
          <w:bCs/>
          <w:lang w:eastAsia="ja-JP"/>
        </w:rPr>
      </w:pPr>
      <w:r>
        <w:rPr>
          <w:rFonts w:hint="eastAsia"/>
          <w:bCs/>
          <w:lang w:eastAsia="ja-JP"/>
        </w:rPr>
        <w:t>任意のファイルアップロードの脆弱性：アプリケーションシステムは、ファイルアップロード機能でユーザーがアップロードしたファイルのタイプ、形式、およびコンテンツの合法性をチェックし、攻撃者に悪意のあるスクリプトファイルまたは予期しない</w:t>
      </w:r>
      <w:r>
        <w:rPr>
          <w:rFonts w:hint="eastAsia"/>
          <w:bCs/>
          <w:lang w:eastAsia="ja-JP"/>
        </w:rPr>
        <w:t>Webshel</w:t>
      </w:r>
      <w:r>
        <w:rPr>
          <w:rFonts w:hint="eastAsia"/>
          <w:bCs/>
          <w:lang w:eastAsia="ja-JP"/>
        </w:rPr>
        <w:t>​​</w:t>
      </w:r>
      <w:r>
        <w:rPr>
          <w:rFonts w:hint="eastAsia"/>
          <w:bCs/>
          <w:lang w:eastAsia="ja-JP"/>
        </w:rPr>
        <w:t>l</w:t>
      </w:r>
      <w:r>
        <w:rPr>
          <w:rFonts w:hint="eastAsia"/>
          <w:bCs/>
          <w:lang w:eastAsia="ja-JP"/>
        </w:rPr>
        <w:t>（</w:t>
      </w:r>
      <w:r>
        <w:rPr>
          <w:rFonts w:hint="eastAsia"/>
          <w:bCs/>
          <w:lang w:eastAsia="ja-JP"/>
        </w:rPr>
        <w:t>.php</w:t>
      </w:r>
      <w:r>
        <w:rPr>
          <w:rFonts w:hint="eastAsia"/>
          <w:bCs/>
          <w:lang w:eastAsia="ja-JP"/>
        </w:rPr>
        <w:t>、</w:t>
      </w:r>
      <w:r>
        <w:rPr>
          <w:rFonts w:hint="eastAsia"/>
          <w:bCs/>
          <w:lang w:eastAsia="ja-JP"/>
        </w:rPr>
        <w:t>.jsp</w:t>
      </w:r>
      <w:r>
        <w:rPr>
          <w:rFonts w:hint="eastAsia"/>
          <w:bCs/>
          <w:lang w:eastAsia="ja-JP"/>
        </w:rPr>
        <w:t>、</w:t>
      </w:r>
      <w:r>
        <w:rPr>
          <w:rFonts w:hint="eastAsia"/>
          <w:bCs/>
          <w:lang w:eastAsia="ja-JP"/>
        </w:rPr>
        <w:t>asp</w:t>
      </w:r>
      <w:r>
        <w:rPr>
          <w:rFonts w:hint="eastAsia"/>
          <w:bCs/>
          <w:lang w:eastAsia="ja-JP"/>
        </w:rPr>
        <w:t>など）をアップロードさせます。</w:t>
      </w:r>
      <w:r>
        <w:rPr>
          <w:rFonts w:hint="eastAsia"/>
          <w:bCs/>
          <w:lang w:eastAsia="ja-JP"/>
        </w:rPr>
        <w:t xml:space="preserve"> HTML</w:t>
      </w:r>
      <w:r>
        <w:rPr>
          <w:rFonts w:hint="eastAsia"/>
          <w:bCs/>
          <w:lang w:eastAsia="ja-JP"/>
        </w:rPr>
        <w:t>ファイル、</w:t>
      </w:r>
      <w:r>
        <w:rPr>
          <w:rFonts w:hint="eastAsia"/>
          <w:bCs/>
          <w:lang w:eastAsia="ja-JP"/>
        </w:rPr>
        <w:t>SHTML</w:t>
      </w:r>
      <w:r>
        <w:rPr>
          <w:rFonts w:hint="eastAsia"/>
          <w:bCs/>
          <w:lang w:eastAsia="ja-JP"/>
        </w:rPr>
        <w:t>ファイルなどのファイルをフォーマットします。同時に、ディレクトリジャンプなどの文字を使用したり、アップロードディレクトリを制御して、ファイルを</w:t>
      </w:r>
      <w:r>
        <w:rPr>
          <w:rFonts w:hint="eastAsia"/>
          <w:bCs/>
          <w:lang w:eastAsia="ja-JP"/>
        </w:rPr>
        <w:t>Web</w:t>
      </w:r>
      <w:r>
        <w:rPr>
          <w:rFonts w:hint="eastAsia"/>
          <w:bCs/>
          <w:lang w:eastAsia="ja-JP"/>
        </w:rPr>
        <w:t>ディレクトリまたは任意のディレクトリに直接アップロードしたりすることができます。これにより、リモートサーバーで任意の悪意のあるスクリプトファイルが実行される可能性があります。アプリケーションのシステム権限を直接取得します。</w:t>
      </w:r>
    </w:p>
    <w:p w14:paraId="53AB4B13" w14:textId="77777777" w:rsidR="00AB0516" w:rsidRDefault="00FC6662">
      <w:pPr>
        <w:pStyle w:val="10"/>
        <w:numPr>
          <w:ilvl w:val="0"/>
          <w:numId w:val="1"/>
        </w:numPr>
        <w:spacing w:after="156"/>
        <w:rPr>
          <w:b/>
          <w:sz w:val="28"/>
          <w:szCs w:val="28"/>
        </w:rPr>
      </w:pPr>
      <w:r>
        <w:rPr>
          <w:rFonts w:hint="eastAsia"/>
          <w:b/>
          <w:sz w:val="28"/>
          <w:szCs w:val="28"/>
        </w:rPr>
        <w:t>脆弱性レベル</w:t>
      </w:r>
    </w:p>
    <w:p w14:paraId="6D6BE779" w14:textId="77777777" w:rsidR="00AB0516" w:rsidRDefault="00FC6662">
      <w:pPr>
        <w:pStyle w:val="10"/>
        <w:spacing w:after="156"/>
        <w:ind w:firstLineChars="200" w:firstLine="420"/>
        <w:rPr>
          <w:lang w:eastAsia="ja-JP"/>
        </w:rPr>
      </w:pPr>
      <w:r>
        <w:rPr>
          <w:rFonts w:hint="eastAsia"/>
          <w:lang w:eastAsia="ja-JP"/>
        </w:rPr>
        <w:t>このレポートには、低リスク、中リスク、高リスクの</w:t>
      </w:r>
      <w:r>
        <w:rPr>
          <w:rFonts w:hint="eastAsia"/>
          <w:lang w:eastAsia="ja-JP"/>
        </w:rPr>
        <w:t>3</w:t>
      </w:r>
      <w:r>
        <w:rPr>
          <w:rFonts w:hint="eastAsia"/>
          <w:lang w:eastAsia="ja-JP"/>
        </w:rPr>
        <w:t>つの脆弱性レベルが組み込まれています。</w:t>
      </w:r>
      <w:r>
        <w:rPr>
          <w:rFonts w:hint="eastAsia"/>
          <w:lang w:eastAsia="ja-JP"/>
        </w:rPr>
        <w:t xml:space="preserve"> </w:t>
      </w:r>
      <w:r>
        <w:rPr>
          <w:rFonts w:hint="eastAsia"/>
          <w:lang w:eastAsia="ja-JP"/>
        </w:rPr>
        <w:t>中でも、リスクの高い脆弱性のタイプには、弱いパスワードの脆弱性、任意のファイルアップロードの脆弱性、</w:t>
      </w:r>
      <w:r>
        <w:rPr>
          <w:rFonts w:hint="eastAsia"/>
          <w:lang w:eastAsia="ja-JP"/>
        </w:rPr>
        <w:t>SQL</w:t>
      </w:r>
      <w:r>
        <w:rPr>
          <w:rFonts w:hint="eastAsia"/>
          <w:lang w:eastAsia="ja-JP"/>
        </w:rPr>
        <w:t>インジェクションの脆弱性が含まれます。</w:t>
      </w:r>
      <w:r>
        <w:rPr>
          <w:rFonts w:hint="eastAsia"/>
          <w:lang w:eastAsia="ja-JP"/>
        </w:rPr>
        <w:t xml:space="preserve"> </w:t>
      </w:r>
      <w:r>
        <w:rPr>
          <w:rFonts w:hint="eastAsia"/>
          <w:lang w:eastAsia="ja-JP"/>
        </w:rPr>
        <w:t>：</w:t>
      </w:r>
      <w:r>
        <w:rPr>
          <w:rFonts w:hint="eastAsia"/>
          <w:lang w:eastAsia="ja-JP"/>
        </w:rPr>
        <w:t>CORS</w:t>
      </w:r>
      <w:r>
        <w:rPr>
          <w:rFonts w:hint="eastAsia"/>
          <w:lang w:eastAsia="ja-JP"/>
        </w:rPr>
        <w:t>の脆弱性。</w:t>
      </w:r>
    </w:p>
    <w:p w14:paraId="5F9C0969" w14:textId="77777777" w:rsidR="00AB0516" w:rsidRDefault="00FC6662">
      <w:pPr>
        <w:pStyle w:val="10"/>
        <w:spacing w:after="156"/>
        <w:ind w:firstLineChars="200" w:firstLine="420"/>
        <w:rPr>
          <w:lang w:eastAsia="ja-JP"/>
        </w:rPr>
      </w:pPr>
      <w:r>
        <w:rPr>
          <w:rFonts w:hint="eastAsia"/>
          <w:lang w:eastAsia="ja-JP"/>
        </w:rPr>
        <w:t>このうち、信頼度が「低」の検出結果は、脆弱性レベルの被害を自動的に軽減し、すでに脆弱性レベルが最低の場合はダウングレードされません。</w:t>
      </w:r>
      <w:r>
        <w:rPr>
          <w:rFonts w:hint="eastAsia"/>
          <w:lang w:eastAsia="ja-JP"/>
        </w:rPr>
        <w:t xml:space="preserve"> </w:t>
      </w:r>
      <w:r>
        <w:rPr>
          <w:rFonts w:hint="eastAsia"/>
          <w:lang w:eastAsia="ja-JP"/>
        </w:rPr>
        <w:t>たとえば、特定の脆弱性は次のとおりです。</w:t>
      </w:r>
      <w:r>
        <w:rPr>
          <w:rFonts w:hint="eastAsia"/>
          <w:lang w:eastAsia="ja-JP"/>
        </w:rPr>
        <w:t>SQL</w:t>
      </w:r>
      <w:r>
        <w:rPr>
          <w:rFonts w:hint="eastAsia"/>
          <w:lang w:eastAsia="ja-JP"/>
        </w:rPr>
        <w:t>インジェクションの脆弱性。これはリスクの高い脆弱性であるはずですが、その信頼度は「低い」ため、リスクは中程度の脆弱性に自動的にダウングレードされます。</w:t>
      </w:r>
    </w:p>
    <w:p w14:paraId="0021F61D" w14:textId="77777777" w:rsidR="00AB0516" w:rsidRDefault="00FC6662">
      <w:pPr>
        <w:pStyle w:val="10"/>
        <w:numPr>
          <w:ilvl w:val="0"/>
          <w:numId w:val="1"/>
        </w:numPr>
        <w:spacing w:after="156"/>
        <w:rPr>
          <w:b/>
          <w:sz w:val="28"/>
          <w:szCs w:val="28"/>
        </w:rPr>
      </w:pPr>
      <w:r>
        <w:rPr>
          <w:rFonts w:hint="eastAsia"/>
          <w:b/>
          <w:sz w:val="28"/>
          <w:szCs w:val="28"/>
        </w:rPr>
        <w:t>リスクレベル</w:t>
      </w:r>
    </w:p>
    <w:p w14:paraId="31EB5867" w14:textId="77777777" w:rsidR="00AB0516" w:rsidRDefault="00FC6662">
      <w:pPr>
        <w:pStyle w:val="10"/>
        <w:spacing w:after="156"/>
        <w:ind w:firstLine="420"/>
        <w:rPr>
          <w:lang w:eastAsia="ja-JP"/>
        </w:rPr>
      </w:pPr>
      <w:r>
        <w:rPr>
          <w:rFonts w:hint="eastAsia"/>
          <w:lang w:eastAsia="ja-JP"/>
        </w:rPr>
        <w:t>このレポートには、スコアリング評価モデルを使用して、リスクなし、低リスク、中リスク、高リスクの</w:t>
      </w:r>
      <w:r>
        <w:rPr>
          <w:rFonts w:hint="eastAsia"/>
          <w:lang w:eastAsia="ja-JP"/>
        </w:rPr>
        <w:t>4</w:t>
      </w:r>
      <w:r>
        <w:rPr>
          <w:rFonts w:hint="eastAsia"/>
          <w:lang w:eastAsia="ja-JP"/>
        </w:rPr>
        <w:t>つのリスクレベルが組み込まれており、対応するスコアレベルは</w:t>
      </w:r>
      <w:r>
        <w:rPr>
          <w:rFonts w:hint="eastAsia"/>
          <w:lang w:eastAsia="ja-JP"/>
        </w:rPr>
        <w:t>0</w:t>
      </w:r>
      <w:r>
        <w:rPr>
          <w:rFonts w:hint="eastAsia"/>
          <w:lang w:eastAsia="ja-JP"/>
        </w:rPr>
        <w:t>、</w:t>
      </w:r>
      <w:r>
        <w:rPr>
          <w:rFonts w:hint="eastAsia"/>
          <w:lang w:eastAsia="ja-JP"/>
        </w:rPr>
        <w:t>5</w:t>
      </w:r>
      <w:r>
        <w:rPr>
          <w:rFonts w:hint="eastAsia"/>
          <w:lang w:eastAsia="ja-JP"/>
        </w:rPr>
        <w:t>、</w:t>
      </w:r>
      <w:r>
        <w:rPr>
          <w:rFonts w:hint="eastAsia"/>
          <w:lang w:eastAsia="ja-JP"/>
        </w:rPr>
        <w:t>10</w:t>
      </w:r>
      <w:r>
        <w:rPr>
          <w:rFonts w:hint="eastAsia"/>
          <w:lang w:eastAsia="ja-JP"/>
        </w:rPr>
        <w:t>、</w:t>
      </w:r>
      <w:r>
        <w:rPr>
          <w:rFonts w:hint="eastAsia"/>
          <w:lang w:eastAsia="ja-JP"/>
        </w:rPr>
        <w:t>18</w:t>
      </w:r>
      <w:r>
        <w:rPr>
          <w:rFonts w:hint="eastAsia"/>
          <w:lang w:eastAsia="ja-JP"/>
        </w:rPr>
        <w:t>です。</w:t>
      </w:r>
      <w:r>
        <w:rPr>
          <w:rFonts w:hint="eastAsia"/>
          <w:lang w:eastAsia="ja-JP"/>
        </w:rPr>
        <w:t xml:space="preserve"> </w:t>
      </w:r>
      <w:r>
        <w:rPr>
          <w:rFonts w:hint="eastAsia"/>
          <w:lang w:eastAsia="ja-JP"/>
        </w:rPr>
        <w:t>対応する脆弱性グレードのポイントは、低リスクの場合は</w:t>
      </w:r>
      <w:r>
        <w:rPr>
          <w:rFonts w:hint="eastAsia"/>
          <w:lang w:eastAsia="ja-JP"/>
        </w:rPr>
        <w:t>1</w:t>
      </w:r>
      <w:r>
        <w:rPr>
          <w:rFonts w:hint="eastAsia"/>
          <w:lang w:eastAsia="ja-JP"/>
        </w:rPr>
        <w:t>ポイント、中リスクの場合は</w:t>
      </w:r>
      <w:r>
        <w:rPr>
          <w:rFonts w:hint="eastAsia"/>
          <w:lang w:eastAsia="ja-JP"/>
        </w:rPr>
        <w:t>2</w:t>
      </w:r>
      <w:r>
        <w:rPr>
          <w:rFonts w:hint="eastAsia"/>
          <w:lang w:eastAsia="ja-JP"/>
        </w:rPr>
        <w:t>ポイント、高リスクの場合は</w:t>
      </w:r>
      <w:r>
        <w:rPr>
          <w:rFonts w:hint="eastAsia"/>
          <w:lang w:eastAsia="ja-JP"/>
        </w:rPr>
        <w:t>6</w:t>
      </w:r>
      <w:r>
        <w:rPr>
          <w:rFonts w:hint="eastAsia"/>
          <w:lang w:eastAsia="ja-JP"/>
        </w:rPr>
        <w:t>ポイントです。</w:t>
      </w:r>
      <w:r>
        <w:rPr>
          <w:rFonts w:hint="eastAsia"/>
          <w:lang w:eastAsia="ja-JP"/>
        </w:rPr>
        <w:t xml:space="preserve"> </w:t>
      </w:r>
      <w:r>
        <w:rPr>
          <w:rFonts w:hint="eastAsia"/>
          <w:lang w:eastAsia="ja-JP"/>
        </w:rPr>
        <w:t>たとえば、スキャンで合計</w:t>
      </w:r>
      <w:r>
        <w:rPr>
          <w:rFonts w:hint="eastAsia"/>
          <w:lang w:eastAsia="ja-JP"/>
        </w:rPr>
        <w:t>1</w:t>
      </w:r>
      <w:r>
        <w:rPr>
          <w:rFonts w:hint="eastAsia"/>
          <w:lang w:eastAsia="ja-JP"/>
        </w:rPr>
        <w:t>つの高リスク、</w:t>
      </w:r>
      <w:r>
        <w:rPr>
          <w:rFonts w:hint="eastAsia"/>
          <w:lang w:eastAsia="ja-JP"/>
        </w:rPr>
        <w:t>2</w:t>
      </w:r>
      <w:r>
        <w:rPr>
          <w:rFonts w:hint="eastAsia"/>
          <w:lang w:eastAsia="ja-JP"/>
        </w:rPr>
        <w:t>つの中リスク、および</w:t>
      </w:r>
      <w:r>
        <w:rPr>
          <w:rFonts w:hint="eastAsia"/>
          <w:lang w:eastAsia="ja-JP"/>
        </w:rPr>
        <w:t>5</w:t>
      </w:r>
      <w:r>
        <w:rPr>
          <w:rFonts w:hint="eastAsia"/>
          <w:lang w:eastAsia="ja-JP"/>
        </w:rPr>
        <w:t>つの低リスクの脆弱性が見つかり、スコアの計算方法は次のとおりです。</w:t>
      </w:r>
      <w:r>
        <w:rPr>
          <w:rFonts w:hint="eastAsia"/>
          <w:lang w:eastAsia="ja-JP"/>
        </w:rPr>
        <w:t>1x 6 + 2 x 2 + 5 x 1 = 15</w:t>
      </w:r>
      <w:r>
        <w:rPr>
          <w:rFonts w:hint="eastAsia"/>
          <w:lang w:eastAsia="ja-JP"/>
        </w:rPr>
        <w:t>（ポイン</w:t>
      </w:r>
      <w:r>
        <w:rPr>
          <w:rFonts w:hint="eastAsia"/>
          <w:lang w:eastAsia="ja-JP"/>
        </w:rPr>
        <w:lastRenderedPageBreak/>
        <w:t>ト）、スコアは</w:t>
      </w:r>
      <w:r>
        <w:rPr>
          <w:rFonts w:hint="eastAsia"/>
          <w:lang w:eastAsia="ja-JP"/>
        </w:rPr>
        <w:t>10</w:t>
      </w:r>
      <w:r>
        <w:rPr>
          <w:rFonts w:hint="eastAsia"/>
          <w:lang w:eastAsia="ja-JP"/>
        </w:rPr>
        <w:t>より大きく、</w:t>
      </w:r>
      <w:r>
        <w:rPr>
          <w:rFonts w:hint="eastAsia"/>
          <w:lang w:eastAsia="ja-JP"/>
        </w:rPr>
        <w:t xml:space="preserve"> 18</w:t>
      </w:r>
      <w:r>
        <w:rPr>
          <w:rFonts w:hint="eastAsia"/>
          <w:lang w:eastAsia="ja-JP"/>
        </w:rPr>
        <w:t>未満なので、リスクレベルは「中程度のリスク」です。</w:t>
      </w:r>
    </w:p>
    <w:p w14:paraId="2CAB4528" w14:textId="77777777" w:rsidR="00AB0516" w:rsidRDefault="00FC6662">
      <w:pPr>
        <w:spacing w:after="156"/>
        <w:rPr>
          <w:rFonts w:ascii="PingFang SC Medium" w:eastAsia="PingFang SC Medium" w:hAnsi="PingFang SC Medium"/>
          <w:b/>
          <w:bCs/>
          <w:color w:val="767171" w:themeColor="background2" w:themeShade="80"/>
          <w:sz w:val="21"/>
          <w:szCs w:val="24"/>
          <w:lang w:eastAsia="ja-JP"/>
        </w:rPr>
      </w:pPr>
      <w:r>
        <w:rPr>
          <w:rFonts w:ascii="PingFang SC Medium" w:eastAsia="PingFang SC Medium" w:hAnsi="PingFang SC Medium" w:hint="eastAsia"/>
          <w:b/>
          <w:bCs/>
          <w:color w:val="767171" w:themeColor="background2" w:themeShade="80"/>
          <w:sz w:val="21"/>
          <w:szCs w:val="24"/>
          <w:lang w:eastAsia="ja-JP"/>
        </w:rPr>
        <w:t>（レポートの終わり、下は空白）</w:t>
      </w:r>
    </w:p>
    <w:sectPr w:rsidR="00AB0516">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BB7ED" w14:textId="77777777" w:rsidR="0074784E" w:rsidRDefault="0074784E">
      <w:pPr>
        <w:spacing w:after="120" w:line="240" w:lineRule="auto"/>
      </w:pPr>
      <w:r>
        <w:separator/>
      </w:r>
    </w:p>
  </w:endnote>
  <w:endnote w:type="continuationSeparator" w:id="0">
    <w:p w14:paraId="24886003" w14:textId="77777777" w:rsidR="0074784E" w:rsidRDefault="0074784E">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PingFang SC">
    <w:altName w:val="微软雅黑"/>
    <w:charset w:val="86"/>
    <w:family w:val="auto"/>
    <w:pitch w:val="default"/>
    <w:sig w:usb0="00000000" w:usb1="00000000" w:usb2="00000010" w:usb3="00000000" w:csb0="00040000" w:csb1="00000000"/>
  </w:font>
  <w:font w:name="PingFang SC Medium">
    <w:altName w:val="微软雅黑"/>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4BC565F5" w14:textId="77777777" w:rsidR="00AB0516" w:rsidRDefault="00FC6662">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6EE53FD1" w14:textId="77777777" w:rsidR="00AB0516" w:rsidRDefault="00AB0516">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602C8C7E" w14:textId="77777777" w:rsidR="00AB0516" w:rsidRDefault="00FC6662">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2816AF4B" w14:textId="77777777" w:rsidR="00AB0516" w:rsidRDefault="00AB0516">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0197B" w14:textId="77777777" w:rsidR="00AB0516" w:rsidRDefault="00AB0516">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BBB4B" w14:textId="77777777" w:rsidR="0074784E" w:rsidRDefault="0074784E">
      <w:pPr>
        <w:spacing w:after="120" w:line="240" w:lineRule="auto"/>
      </w:pPr>
      <w:r>
        <w:separator/>
      </w:r>
    </w:p>
  </w:footnote>
  <w:footnote w:type="continuationSeparator" w:id="0">
    <w:p w14:paraId="47F2570B" w14:textId="77777777" w:rsidR="0074784E" w:rsidRDefault="0074784E">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D6AC0" w14:textId="77777777" w:rsidR="00AB0516" w:rsidRDefault="00AB0516">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EB20B" w14:textId="77777777" w:rsidR="00AB0516" w:rsidRDefault="00FC6662">
    <w:pPr>
      <w:pStyle w:val="a7"/>
      <w:spacing w:after="120"/>
    </w:pPr>
    <w:r>
      <w:rPr>
        <w:rFonts w:hint="eastAsia"/>
      </w:rPr>
      <w:t>Pack</w:t>
    </w:r>
    <w:r>
      <w:t>er Fuzzer</w:t>
    </w:r>
    <w:r>
      <w:rPr>
        <w:rFonts w:hint="eastAsia"/>
      </w:rPr>
      <w:t>試験報告書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E3598" w14:textId="77777777" w:rsidR="00AB0516" w:rsidRDefault="00AB0516">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E3C"/>
    <w:rsid w:val="000914F6"/>
    <w:rsid w:val="000977B9"/>
    <w:rsid w:val="000A4BE9"/>
    <w:rsid w:val="000B0A43"/>
    <w:rsid w:val="000B4643"/>
    <w:rsid w:val="000C2819"/>
    <w:rsid w:val="000C741B"/>
    <w:rsid w:val="000E0D82"/>
    <w:rsid w:val="00125A5A"/>
    <w:rsid w:val="001321D3"/>
    <w:rsid w:val="00133066"/>
    <w:rsid w:val="00147CCD"/>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10290"/>
    <w:rsid w:val="00214B9F"/>
    <w:rsid w:val="00222FBF"/>
    <w:rsid w:val="002245F4"/>
    <w:rsid w:val="00225C34"/>
    <w:rsid w:val="00237D92"/>
    <w:rsid w:val="00243C72"/>
    <w:rsid w:val="00251031"/>
    <w:rsid w:val="002536F1"/>
    <w:rsid w:val="00261613"/>
    <w:rsid w:val="00273BD9"/>
    <w:rsid w:val="00284D1B"/>
    <w:rsid w:val="00290C14"/>
    <w:rsid w:val="00294E09"/>
    <w:rsid w:val="00297CCE"/>
    <w:rsid w:val="002A54E5"/>
    <w:rsid w:val="002C126F"/>
    <w:rsid w:val="002E130B"/>
    <w:rsid w:val="002E660D"/>
    <w:rsid w:val="002F28E5"/>
    <w:rsid w:val="00300A5B"/>
    <w:rsid w:val="00343DAC"/>
    <w:rsid w:val="00345CA3"/>
    <w:rsid w:val="0034710D"/>
    <w:rsid w:val="0036718A"/>
    <w:rsid w:val="00372271"/>
    <w:rsid w:val="00372FB5"/>
    <w:rsid w:val="003768E3"/>
    <w:rsid w:val="00376BC7"/>
    <w:rsid w:val="00381EA6"/>
    <w:rsid w:val="00393BD5"/>
    <w:rsid w:val="003B0F61"/>
    <w:rsid w:val="003B1E94"/>
    <w:rsid w:val="003B5786"/>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34C07"/>
    <w:rsid w:val="00550B48"/>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B24"/>
    <w:rsid w:val="006A4D77"/>
    <w:rsid w:val="006A782A"/>
    <w:rsid w:val="006B0714"/>
    <w:rsid w:val="006B4189"/>
    <w:rsid w:val="006B5B37"/>
    <w:rsid w:val="006B6AC7"/>
    <w:rsid w:val="006C7C09"/>
    <w:rsid w:val="006D07CB"/>
    <w:rsid w:val="006F7930"/>
    <w:rsid w:val="0070289E"/>
    <w:rsid w:val="007040FB"/>
    <w:rsid w:val="00704B83"/>
    <w:rsid w:val="007070A0"/>
    <w:rsid w:val="00712494"/>
    <w:rsid w:val="00731E31"/>
    <w:rsid w:val="00735C47"/>
    <w:rsid w:val="007417FC"/>
    <w:rsid w:val="00741BBD"/>
    <w:rsid w:val="00742EFC"/>
    <w:rsid w:val="00746B53"/>
    <w:rsid w:val="0074784E"/>
    <w:rsid w:val="007674E7"/>
    <w:rsid w:val="0078185D"/>
    <w:rsid w:val="00782FAF"/>
    <w:rsid w:val="0078751E"/>
    <w:rsid w:val="0079158D"/>
    <w:rsid w:val="007A4A3B"/>
    <w:rsid w:val="007A58F3"/>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C5849"/>
    <w:rsid w:val="009D1EEF"/>
    <w:rsid w:val="009D1FF4"/>
    <w:rsid w:val="009D3019"/>
    <w:rsid w:val="00A16030"/>
    <w:rsid w:val="00A16FF0"/>
    <w:rsid w:val="00A23B40"/>
    <w:rsid w:val="00A2542E"/>
    <w:rsid w:val="00A2623E"/>
    <w:rsid w:val="00A4400F"/>
    <w:rsid w:val="00A55B55"/>
    <w:rsid w:val="00A5681C"/>
    <w:rsid w:val="00A6014A"/>
    <w:rsid w:val="00A90000"/>
    <w:rsid w:val="00A94AF4"/>
    <w:rsid w:val="00A94DB1"/>
    <w:rsid w:val="00A96393"/>
    <w:rsid w:val="00AA36E0"/>
    <w:rsid w:val="00AB04B2"/>
    <w:rsid w:val="00AB0516"/>
    <w:rsid w:val="00AC6467"/>
    <w:rsid w:val="00AC6773"/>
    <w:rsid w:val="00AE32EE"/>
    <w:rsid w:val="00AF1444"/>
    <w:rsid w:val="00AF1FFA"/>
    <w:rsid w:val="00B0177A"/>
    <w:rsid w:val="00B01F3E"/>
    <w:rsid w:val="00B02E7A"/>
    <w:rsid w:val="00B0325A"/>
    <w:rsid w:val="00B0418E"/>
    <w:rsid w:val="00B04FC3"/>
    <w:rsid w:val="00B10F08"/>
    <w:rsid w:val="00B13E1F"/>
    <w:rsid w:val="00B33FBC"/>
    <w:rsid w:val="00B51C7F"/>
    <w:rsid w:val="00B71379"/>
    <w:rsid w:val="00B778AD"/>
    <w:rsid w:val="00B81E7B"/>
    <w:rsid w:val="00B930F8"/>
    <w:rsid w:val="00B95AA3"/>
    <w:rsid w:val="00BC6FC1"/>
    <w:rsid w:val="00BD28D7"/>
    <w:rsid w:val="00BE3CCE"/>
    <w:rsid w:val="00BF33C9"/>
    <w:rsid w:val="00BF4DEF"/>
    <w:rsid w:val="00C14EB6"/>
    <w:rsid w:val="00C16382"/>
    <w:rsid w:val="00C1751A"/>
    <w:rsid w:val="00C216EA"/>
    <w:rsid w:val="00C32EB4"/>
    <w:rsid w:val="00C35B41"/>
    <w:rsid w:val="00C4641F"/>
    <w:rsid w:val="00C631AB"/>
    <w:rsid w:val="00CA1845"/>
    <w:rsid w:val="00CB5500"/>
    <w:rsid w:val="00CC5FCD"/>
    <w:rsid w:val="00D030E5"/>
    <w:rsid w:val="00D058B1"/>
    <w:rsid w:val="00D05A32"/>
    <w:rsid w:val="00D12DD0"/>
    <w:rsid w:val="00D1413A"/>
    <w:rsid w:val="00D27625"/>
    <w:rsid w:val="00D44654"/>
    <w:rsid w:val="00D476B1"/>
    <w:rsid w:val="00D660F0"/>
    <w:rsid w:val="00DB4727"/>
    <w:rsid w:val="00DB5C9C"/>
    <w:rsid w:val="00DB7AA7"/>
    <w:rsid w:val="00DC4C46"/>
    <w:rsid w:val="00DC5ADF"/>
    <w:rsid w:val="00DD21D2"/>
    <w:rsid w:val="00DD3241"/>
    <w:rsid w:val="00DE1240"/>
    <w:rsid w:val="00DF654F"/>
    <w:rsid w:val="00DF67B5"/>
    <w:rsid w:val="00E13A11"/>
    <w:rsid w:val="00E15E9E"/>
    <w:rsid w:val="00E235AA"/>
    <w:rsid w:val="00E27B0C"/>
    <w:rsid w:val="00E32D24"/>
    <w:rsid w:val="00E37D88"/>
    <w:rsid w:val="00E41DB7"/>
    <w:rsid w:val="00E6061D"/>
    <w:rsid w:val="00E625A9"/>
    <w:rsid w:val="00E63114"/>
    <w:rsid w:val="00E67747"/>
    <w:rsid w:val="00E728B0"/>
    <w:rsid w:val="00E74149"/>
    <w:rsid w:val="00E75F9E"/>
    <w:rsid w:val="00E80254"/>
    <w:rsid w:val="00E95F90"/>
    <w:rsid w:val="00EA5F8F"/>
    <w:rsid w:val="00EB2C3E"/>
    <w:rsid w:val="00EE1776"/>
    <w:rsid w:val="00EF5A9D"/>
    <w:rsid w:val="00F117B0"/>
    <w:rsid w:val="00F11E78"/>
    <w:rsid w:val="00F238B1"/>
    <w:rsid w:val="00F24C18"/>
    <w:rsid w:val="00F327F7"/>
    <w:rsid w:val="00F44C1B"/>
    <w:rsid w:val="00F45425"/>
    <w:rsid w:val="00F4565E"/>
    <w:rsid w:val="00F5305A"/>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0FC6662"/>
    <w:rsid w:val="016A0B3E"/>
    <w:rsid w:val="02C279C2"/>
    <w:rsid w:val="04CF52EB"/>
    <w:rsid w:val="0A9E33D7"/>
    <w:rsid w:val="0C7F5F41"/>
    <w:rsid w:val="0CEB03E9"/>
    <w:rsid w:val="0D105E06"/>
    <w:rsid w:val="14A4387E"/>
    <w:rsid w:val="168A42C1"/>
    <w:rsid w:val="17A85F58"/>
    <w:rsid w:val="1C635BC6"/>
    <w:rsid w:val="1D3D5764"/>
    <w:rsid w:val="1F286837"/>
    <w:rsid w:val="201E4610"/>
    <w:rsid w:val="28D02107"/>
    <w:rsid w:val="2AAA11B4"/>
    <w:rsid w:val="2BD75121"/>
    <w:rsid w:val="2D041EB9"/>
    <w:rsid w:val="2D9168B4"/>
    <w:rsid w:val="2E225A49"/>
    <w:rsid w:val="37287F18"/>
    <w:rsid w:val="3C553FEE"/>
    <w:rsid w:val="4064171F"/>
    <w:rsid w:val="45637B1A"/>
    <w:rsid w:val="49164D9B"/>
    <w:rsid w:val="4AFD5DB9"/>
    <w:rsid w:val="4C347E39"/>
    <w:rsid w:val="4CEB5FD3"/>
    <w:rsid w:val="4F806A23"/>
    <w:rsid w:val="530977F5"/>
    <w:rsid w:val="545D1447"/>
    <w:rsid w:val="564E3EFA"/>
    <w:rsid w:val="5C8F5403"/>
    <w:rsid w:val="62A470CE"/>
    <w:rsid w:val="679B30A0"/>
    <w:rsid w:val="69D36025"/>
    <w:rsid w:val="6A186AF1"/>
    <w:rsid w:val="6DBA6498"/>
    <w:rsid w:val="6EB27353"/>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71B630"/>
  <w15:docId w15:val="{1996EE20-373F-6C4D-8C0F-57C5CAF2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3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liuchenyu</cp:lastModifiedBy>
  <cp:revision>412</cp:revision>
  <cp:lastPrinted>2020-08-06T08:16:00Z</cp:lastPrinted>
  <dcterms:created xsi:type="dcterms:W3CDTF">2020-08-06T08:16:00Z</dcterms:created>
  <dcterms:modified xsi:type="dcterms:W3CDTF">2021-01-21T03:40:00Z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