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EC6D2" w14:textId="77777777" w:rsidR="000A2579" w:rsidRDefault="000A2579" w:rsidP="000A2579">
      <w:r>
        <w:t>Opis przypadku użycia „Sprzedaj lek”</w:t>
      </w:r>
    </w:p>
    <w:p w14:paraId="02801947" w14:textId="482C0D62" w:rsidR="000A2579" w:rsidRDefault="000A2579" w:rsidP="000A2579">
      <w:r>
        <w:t>1. Uczestniczący aktorzy</w:t>
      </w:r>
    </w:p>
    <w:p w14:paraId="1A19DE05" w14:textId="11ACB07B" w:rsidR="000A2579" w:rsidRDefault="000A2579" w:rsidP="000A2579">
      <w:pPr>
        <w:pStyle w:val="Akapitzlist"/>
        <w:numPr>
          <w:ilvl w:val="0"/>
          <w:numId w:val="1"/>
        </w:numPr>
      </w:pPr>
      <w:r>
        <w:t>Farmaceuta</w:t>
      </w:r>
    </w:p>
    <w:p w14:paraId="4F94D510" w14:textId="77777777" w:rsidR="008D161B" w:rsidRDefault="000A2579" w:rsidP="008D161B">
      <w:r>
        <w:t>2. Podstawowy ciąg zdarzeń</w:t>
      </w:r>
    </w:p>
    <w:p w14:paraId="15F2DE24" w14:textId="699D38B1" w:rsidR="008D161B" w:rsidRDefault="008D161B" w:rsidP="008D161B">
      <w:pPr>
        <w:pStyle w:val="Akapitzlist"/>
        <w:numPr>
          <w:ilvl w:val="0"/>
          <w:numId w:val="1"/>
        </w:numPr>
      </w:pPr>
      <w:r>
        <w:t>System umożliwia rozpoczęcie procesu sprzedaży leku,</w:t>
      </w:r>
    </w:p>
    <w:p w14:paraId="2140C36D" w14:textId="1380EA2B" w:rsidR="008D161B" w:rsidRDefault="008D161B" w:rsidP="008D161B">
      <w:pPr>
        <w:pStyle w:val="Akapitzlist"/>
        <w:numPr>
          <w:ilvl w:val="0"/>
          <w:numId w:val="1"/>
        </w:numPr>
      </w:pPr>
      <w:r>
        <w:t>Farmaceuta wybiera lek do sprzedaży,</w:t>
      </w:r>
    </w:p>
    <w:p w14:paraId="4C96025A" w14:textId="5E3A1C32" w:rsidR="008D161B" w:rsidRDefault="008D161B" w:rsidP="008D161B">
      <w:pPr>
        <w:pStyle w:val="Akapitzlist"/>
        <w:numPr>
          <w:ilvl w:val="0"/>
          <w:numId w:val="1"/>
        </w:numPr>
      </w:pPr>
      <w:r>
        <w:t>System sprawdza dostępność leku w magazynie (przypadek użycia Sprawdź dostępność leku w magazynie),</w:t>
      </w:r>
    </w:p>
    <w:p w14:paraId="31E51F69" w14:textId="4144F890" w:rsidR="008D161B" w:rsidRDefault="008D161B" w:rsidP="008D161B">
      <w:pPr>
        <w:pStyle w:val="Akapitzlist"/>
        <w:numPr>
          <w:ilvl w:val="0"/>
          <w:numId w:val="1"/>
        </w:numPr>
      </w:pPr>
      <w:r>
        <w:t>Farmaceuta określa ilość leku,</w:t>
      </w:r>
    </w:p>
    <w:p w14:paraId="3DF2BFBC" w14:textId="46804852" w:rsidR="008D161B" w:rsidRDefault="008D161B" w:rsidP="008D161B">
      <w:pPr>
        <w:pStyle w:val="Akapitzlist"/>
        <w:numPr>
          <w:ilvl w:val="0"/>
          <w:numId w:val="1"/>
        </w:numPr>
      </w:pPr>
      <w:r>
        <w:t>Farmaceuta zatwierdza sprzedaż,</w:t>
      </w:r>
    </w:p>
    <w:p w14:paraId="24B258CE" w14:textId="76E8EAB1" w:rsidR="008D161B" w:rsidRDefault="008D161B" w:rsidP="008D161B">
      <w:pPr>
        <w:pStyle w:val="Akapitzlist"/>
        <w:numPr>
          <w:ilvl w:val="0"/>
          <w:numId w:val="1"/>
        </w:numPr>
      </w:pPr>
      <w:r>
        <w:t>System weryfikuje dostępność leku,</w:t>
      </w:r>
    </w:p>
    <w:p w14:paraId="69059194" w14:textId="3BCE27F5" w:rsidR="008D161B" w:rsidRDefault="008D161B" w:rsidP="008D161B">
      <w:pPr>
        <w:pStyle w:val="Akapitzlist"/>
        <w:numPr>
          <w:ilvl w:val="0"/>
          <w:numId w:val="1"/>
        </w:numPr>
      </w:pPr>
      <w:r>
        <w:t>System aktualizuje stan magazynowy,</w:t>
      </w:r>
    </w:p>
    <w:p w14:paraId="3731D2D5" w14:textId="1980B045" w:rsidR="008D161B" w:rsidRDefault="008D161B" w:rsidP="008D161B">
      <w:pPr>
        <w:pStyle w:val="Akapitzlist"/>
        <w:numPr>
          <w:ilvl w:val="0"/>
          <w:numId w:val="1"/>
        </w:numPr>
      </w:pPr>
      <w:r>
        <w:t>System kończy operację i wyświetla komunikat o powodzeniu.</w:t>
      </w:r>
    </w:p>
    <w:p w14:paraId="74F151B4" w14:textId="6CA95514" w:rsidR="000A2579" w:rsidRDefault="000A2579" w:rsidP="008D161B">
      <w:r>
        <w:t>3. Alternatywne ciągi zdarzeń</w:t>
      </w:r>
    </w:p>
    <w:p w14:paraId="4F271AEF" w14:textId="337099BF" w:rsidR="000A2579" w:rsidRDefault="000A2579" w:rsidP="000A2579">
      <w:r>
        <w:t>a) Brak wystarczającej ilości leku w magazynie</w:t>
      </w:r>
    </w:p>
    <w:p w14:paraId="2A41352B" w14:textId="4923DF27" w:rsidR="000A2579" w:rsidRDefault="000A2579" w:rsidP="000A2579">
      <w:pPr>
        <w:pStyle w:val="Akapitzlist"/>
        <w:numPr>
          <w:ilvl w:val="0"/>
          <w:numId w:val="2"/>
        </w:numPr>
      </w:pPr>
      <w:r>
        <w:t>System informuje o braku dostępności leku w wymaganej ilości,</w:t>
      </w:r>
    </w:p>
    <w:p w14:paraId="25E4D299" w14:textId="3087BB17" w:rsidR="000A2579" w:rsidRDefault="000A2579" w:rsidP="000A2579">
      <w:pPr>
        <w:pStyle w:val="Akapitzlist"/>
        <w:numPr>
          <w:ilvl w:val="0"/>
          <w:numId w:val="2"/>
        </w:numPr>
      </w:pPr>
      <w:r>
        <w:t>Farmaceuta może zmienić ilość lub anulować operację,</w:t>
      </w:r>
    </w:p>
    <w:p w14:paraId="23B83527" w14:textId="622126D0" w:rsidR="000A2579" w:rsidRDefault="000A2579" w:rsidP="000A2579">
      <w:r>
        <w:t>b) Farmaceuta anuluje sprzedaż</w:t>
      </w:r>
    </w:p>
    <w:p w14:paraId="6CDBCCCB" w14:textId="641D6EDF" w:rsidR="000A2579" w:rsidRDefault="000A2579" w:rsidP="000A2579">
      <w:pPr>
        <w:pStyle w:val="Akapitzlist"/>
        <w:numPr>
          <w:ilvl w:val="0"/>
          <w:numId w:val="3"/>
        </w:numPr>
      </w:pPr>
      <w:r>
        <w:t>System przerywa operację,</w:t>
      </w:r>
    </w:p>
    <w:p w14:paraId="5925DF34" w14:textId="6A7109B3" w:rsidR="000A2579" w:rsidRDefault="000A2579" w:rsidP="000A2579">
      <w:pPr>
        <w:pStyle w:val="Akapitzlist"/>
        <w:numPr>
          <w:ilvl w:val="0"/>
          <w:numId w:val="3"/>
        </w:numPr>
      </w:pPr>
      <w:r>
        <w:t>System powraca do stanu początkowego bez zapisania zmian,</w:t>
      </w:r>
    </w:p>
    <w:p w14:paraId="1CF0C33B" w14:textId="77777777" w:rsidR="000A2579" w:rsidRDefault="000A2579" w:rsidP="000A2579">
      <w:r>
        <w:t>c) Wystąpił błąd systemu</w:t>
      </w:r>
    </w:p>
    <w:p w14:paraId="1D141B93" w14:textId="1BC94933" w:rsidR="000A2579" w:rsidRDefault="000A2579" w:rsidP="000A2579">
      <w:pPr>
        <w:pStyle w:val="Akapitzlist"/>
        <w:numPr>
          <w:ilvl w:val="0"/>
          <w:numId w:val="4"/>
        </w:numPr>
      </w:pPr>
      <w:r>
        <w:t>System wyświetla komunikat o błędzie,</w:t>
      </w:r>
    </w:p>
    <w:p w14:paraId="71BE3BC9" w14:textId="344F21E7" w:rsidR="000A2579" w:rsidRDefault="000A2579" w:rsidP="000A2579">
      <w:pPr>
        <w:pStyle w:val="Akapitzlist"/>
        <w:numPr>
          <w:ilvl w:val="0"/>
          <w:numId w:val="4"/>
        </w:numPr>
      </w:pPr>
      <w:r>
        <w:t>Operacja zostaje anulowana,</w:t>
      </w:r>
    </w:p>
    <w:p w14:paraId="2281D245" w14:textId="5AD47C8C" w:rsidR="000A2579" w:rsidRDefault="000A2579" w:rsidP="000A2579">
      <w:r>
        <w:t>4. Zależności czasowe</w:t>
      </w:r>
    </w:p>
    <w:p w14:paraId="696C6B65" w14:textId="77777777" w:rsidR="000A2579" w:rsidRDefault="000A2579" w:rsidP="000A2579">
      <w:r>
        <w:t>a) częstotliwość wykonania: bardzo często (kilkadziesiąt razy dziennie)</w:t>
      </w:r>
    </w:p>
    <w:p w14:paraId="7F60E2B8" w14:textId="77777777" w:rsidR="000A2579" w:rsidRDefault="000A2579" w:rsidP="000A2579">
      <w:r>
        <w:t>b) przewidywane spiętrzenia: godziny szczytu (np. popołudnia, okresy zwiększonej zachorowalności)</w:t>
      </w:r>
    </w:p>
    <w:p w14:paraId="42E6B5AA" w14:textId="77777777" w:rsidR="000A2579" w:rsidRDefault="000A2579" w:rsidP="000A2579">
      <w:r>
        <w:t>c) typowy czas realizacji: ~30 sekund – 1 minuta</w:t>
      </w:r>
    </w:p>
    <w:p w14:paraId="0C4F9877" w14:textId="24BAFAB3" w:rsidR="000A2579" w:rsidRDefault="000A2579" w:rsidP="000A2579">
      <w:r>
        <w:t>d) maksymalny czas realizacji: zależny od interakcji użytkownika</w:t>
      </w:r>
    </w:p>
    <w:p w14:paraId="56A0C955" w14:textId="41F937CB" w:rsidR="000A2579" w:rsidRDefault="000A2579" w:rsidP="000A2579">
      <w:r>
        <w:t>5. Wartości uzyskiwane przez aktora po zakończeniu przypadku użycia</w:t>
      </w:r>
    </w:p>
    <w:p w14:paraId="7158B617" w14:textId="4271A87A" w:rsidR="000A2579" w:rsidRDefault="000A2579" w:rsidP="000A2579">
      <w:pPr>
        <w:pStyle w:val="Akapitzlist"/>
        <w:numPr>
          <w:ilvl w:val="0"/>
          <w:numId w:val="5"/>
        </w:numPr>
      </w:pPr>
      <w:r>
        <w:t>potwierdzenie dokonania sprzedaży,</w:t>
      </w:r>
    </w:p>
    <w:p w14:paraId="734E85FD" w14:textId="0131B2E1" w:rsidR="000A2579" w:rsidRDefault="000A2579" w:rsidP="000A2579">
      <w:pPr>
        <w:pStyle w:val="Akapitzlist"/>
        <w:numPr>
          <w:ilvl w:val="0"/>
          <w:numId w:val="5"/>
        </w:numPr>
      </w:pPr>
      <w:r>
        <w:t>wygenerowany dokument sprzedaży (paragon lub faktura),</w:t>
      </w:r>
    </w:p>
    <w:p w14:paraId="46F05AB4" w14:textId="4EC3DF53" w:rsidR="000A6789" w:rsidRPr="000A2579" w:rsidRDefault="000A2579" w:rsidP="000A2579">
      <w:pPr>
        <w:pStyle w:val="Akapitzlist"/>
        <w:numPr>
          <w:ilvl w:val="0"/>
          <w:numId w:val="5"/>
        </w:numPr>
      </w:pPr>
      <w:r>
        <w:lastRenderedPageBreak/>
        <w:t>zaktualizowany stan magazynowy leku</w:t>
      </w:r>
    </w:p>
    <w:sectPr w:rsidR="000A6789" w:rsidRPr="000A257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8A4BD6"/>
    <w:multiLevelType w:val="hybridMultilevel"/>
    <w:tmpl w:val="42620DC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2E2365"/>
    <w:multiLevelType w:val="hybridMultilevel"/>
    <w:tmpl w:val="D842DD7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322813"/>
    <w:multiLevelType w:val="hybridMultilevel"/>
    <w:tmpl w:val="2732FCB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8764CA"/>
    <w:multiLevelType w:val="hybridMultilevel"/>
    <w:tmpl w:val="CE88F80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C77CAF"/>
    <w:multiLevelType w:val="hybridMultilevel"/>
    <w:tmpl w:val="41F26FB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3276872">
    <w:abstractNumId w:val="1"/>
  </w:num>
  <w:num w:numId="2" w16cid:durableId="1535922997">
    <w:abstractNumId w:val="2"/>
  </w:num>
  <w:num w:numId="3" w16cid:durableId="1285186709">
    <w:abstractNumId w:val="4"/>
  </w:num>
  <w:num w:numId="4" w16cid:durableId="206726223">
    <w:abstractNumId w:val="3"/>
  </w:num>
  <w:num w:numId="5" w16cid:durableId="634024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F4F"/>
    <w:rsid w:val="000A2579"/>
    <w:rsid w:val="000A6789"/>
    <w:rsid w:val="000E656E"/>
    <w:rsid w:val="008D161B"/>
    <w:rsid w:val="00D42F4F"/>
    <w:rsid w:val="00E5370F"/>
    <w:rsid w:val="00E85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AE89B7"/>
  <w15:chartTrackingRefBased/>
  <w15:docId w15:val="{5096C162-89AB-42C8-8E54-6A08FA749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D42F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D42F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D42F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D42F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D42F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D42F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D42F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D42F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D42F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D42F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D42F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D42F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D42F4F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D42F4F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D42F4F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D42F4F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D42F4F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D42F4F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D42F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D42F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42F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D42F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D42F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D42F4F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D42F4F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D42F4F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D42F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D42F4F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D42F4F"/>
    <w:rPr>
      <w:b/>
      <w:bCs/>
      <w:smallCaps/>
      <w:color w:val="0F4761" w:themeColor="accent1" w:themeShade="BF"/>
      <w:spacing w:val="5"/>
    </w:rPr>
  </w:style>
  <w:style w:type="character" w:styleId="Uwydatnienie">
    <w:name w:val="Emphasis"/>
    <w:basedOn w:val="Domylnaczcionkaakapitu"/>
    <w:uiPriority w:val="20"/>
    <w:qFormat/>
    <w:rsid w:val="008D161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197</Words>
  <Characters>1184</Characters>
  <Application>Microsoft Office Word</Application>
  <DocSecurity>0</DocSecurity>
  <Lines>9</Lines>
  <Paragraphs>2</Paragraphs>
  <ScaleCrop>false</ScaleCrop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Praga (117183)</dc:creator>
  <cp:keywords/>
  <dc:description/>
  <cp:lastModifiedBy>Jan Praga (117183)</cp:lastModifiedBy>
  <cp:revision>4</cp:revision>
  <dcterms:created xsi:type="dcterms:W3CDTF">2026-05-04T12:28:00Z</dcterms:created>
  <dcterms:modified xsi:type="dcterms:W3CDTF">2026-05-04T12:37:00Z</dcterms:modified>
</cp:coreProperties>
</file>