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C8E52" w14:textId="77777777" w:rsidR="00F85940" w:rsidRPr="00F85940" w:rsidRDefault="00F85940" w:rsidP="00F85940">
      <w:pPr>
        <w:rPr>
          <w:b/>
          <w:bCs/>
          <w:sz w:val="40"/>
          <w:szCs w:val="40"/>
        </w:rPr>
      </w:pPr>
      <w:r w:rsidRPr="00F85940">
        <w:rPr>
          <w:b/>
          <w:bCs/>
          <w:sz w:val="40"/>
          <w:szCs w:val="40"/>
        </w:rPr>
        <w:t>Mathematische Grundform der psychologischen MCM</w:t>
      </w:r>
    </w:p>
    <w:p w14:paraId="0D6CCEC3" w14:textId="77777777" w:rsidR="00F85940" w:rsidRPr="00F85940" w:rsidRDefault="00F85940" w:rsidP="00F85940">
      <w:r w:rsidRPr="00F85940">
        <w:t>(Energetisches Modell mentaler Zustände)</w:t>
      </w:r>
    </w:p>
    <w:p w14:paraId="2244C2B1" w14:textId="77777777" w:rsidR="00F85940" w:rsidRPr="00F85940" w:rsidRDefault="00F85940" w:rsidP="00F85940">
      <w:r w:rsidRPr="00F85940">
        <w:t xml:space="preserve">Die psychologische Mental Core Matrix (MCM) ist ein </w:t>
      </w:r>
      <w:r w:rsidRPr="00F85940">
        <w:rPr>
          <w:b/>
          <w:bCs/>
        </w:rPr>
        <w:t>kontinuierliches, eindimensionales Energiefeld</w:t>
      </w:r>
    </w:p>
    <w:p w14:paraId="42EDCE73" w14:textId="52FDCA00" w:rsidR="00F85940" w:rsidRPr="00F85940" w:rsidRDefault="00F85940" w:rsidP="00F85940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x∈[-3,+3]</m:t>
          </m:r>
          <m:r>
            <w:rPr>
              <w:i/>
              <w:sz w:val="24"/>
              <w:szCs w:val="24"/>
            </w:rPr>
            <w:br/>
          </m:r>
        </m:oMath>
      </m:oMathPara>
    </w:p>
    <w:p w14:paraId="3815FCED" w14:textId="77777777" w:rsidR="00F85940" w:rsidRPr="00F85940" w:rsidRDefault="00F85940" w:rsidP="00F85940">
      <w:r w:rsidRPr="00F85940">
        <w:t>das mentale Aktivierungszustände auf einer linearen Skala abbildet.</w:t>
      </w:r>
      <w:r w:rsidRPr="00F85940">
        <w:br/>
        <w:t>Diese Skala ist kontinuierlich, die Archetypen sind diskrete, symbolische Markierungen innerhalb dieses Kontinuums.</w:t>
      </w:r>
    </w:p>
    <w:p w14:paraId="3E94E032" w14:textId="77777777" w:rsidR="00F85940" w:rsidRPr="00F85940" w:rsidRDefault="00F85940" w:rsidP="00F85940">
      <w:pPr>
        <w:rPr>
          <w:b/>
          <w:bCs/>
        </w:rPr>
      </w:pPr>
      <w:r w:rsidRPr="00F85940">
        <w:rPr>
          <w:b/>
          <w:bCs/>
        </w:rPr>
        <w:t>1. Energetische Achse</w:t>
      </w:r>
    </w:p>
    <w:p w14:paraId="2CF3A720" w14:textId="77777777" w:rsidR="00E93C21" w:rsidRPr="00E93C21" w:rsidRDefault="00E93C21" w:rsidP="00E93C21">
      <w:r w:rsidRPr="00E93C21">
        <w:t>Die Achse der psychologischen MCM wird formal definiert als:</w:t>
      </w:r>
    </w:p>
    <w:p w14:paraId="1A5F3C3C" w14:textId="7AD1F73D" w:rsidR="00E93C21" w:rsidRPr="00E93C21" w:rsidRDefault="00E93C21" w:rsidP="00E93C21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x∈[-3,+3]</m:t>
          </m:r>
          <m:r>
            <w:rPr>
              <w:i/>
              <w:sz w:val="24"/>
              <w:szCs w:val="24"/>
            </w:rPr>
            <w:br/>
          </m:r>
        </m:oMath>
      </m:oMathPara>
    </w:p>
    <w:p w14:paraId="529699D2" w14:textId="77777777" w:rsidR="00E93C21" w:rsidRPr="00E93C21" w:rsidRDefault="00E93C21" w:rsidP="00E93C21">
      <w:r w:rsidRPr="00E93C21">
        <w:t>mit:</w:t>
      </w:r>
    </w:p>
    <w:p w14:paraId="7A5C5D89" w14:textId="41E9DF62" w:rsidR="00F85940" w:rsidRPr="00F85940" w:rsidRDefault="00F85940" w:rsidP="00F85940">
      <w:r w:rsidRPr="00F85940">
        <w:t xml:space="preserve">• </w:t>
      </w:r>
      <m:oMath>
        <m:r>
          <w:rPr>
            <w:rFonts w:ascii="Cambria Math" w:hAnsi="Cambria Math"/>
          </w:rPr>
          <m:t>x&lt;0</m:t>
        </m:r>
      </m:oMath>
      <w:r w:rsidRPr="00F85940">
        <w:t>: negative Spannung</w:t>
      </w:r>
      <w:r w:rsidRPr="00F85940">
        <w:br/>
        <w:t xml:space="preserve">• </w:t>
      </w:r>
      <m:oMath>
        <m:r>
          <w:rPr>
            <w:rFonts w:ascii="Cambria Math" w:hAnsi="Cambria Math"/>
          </w:rPr>
          <m:t>x=0</m:t>
        </m:r>
      </m:oMath>
      <w:r w:rsidRPr="00F85940">
        <w:t>: Mittelpunkt / Zentrum</w:t>
      </w:r>
      <w:r w:rsidRPr="00F85940">
        <w:br/>
        <w:t xml:space="preserve">• </w:t>
      </w:r>
      <m:oMath>
        <m:r>
          <w:rPr>
            <w:rFonts w:ascii="Cambria Math" w:hAnsi="Cambria Math"/>
          </w:rPr>
          <m:t>x&gt;0</m:t>
        </m:r>
      </m:oMath>
      <w:r w:rsidRPr="00F85940">
        <w:t>: positive Spannung</w:t>
      </w:r>
    </w:p>
    <w:p w14:paraId="447D383F" w14:textId="77777777" w:rsidR="00F85940" w:rsidRPr="00F85940" w:rsidRDefault="00F85940" w:rsidP="00F85940">
      <w:pPr>
        <w:rPr>
          <w:b/>
          <w:bCs/>
        </w:rPr>
      </w:pPr>
      <w:r w:rsidRPr="00F85940">
        <w:rPr>
          <w:b/>
          <w:bCs/>
        </w:rPr>
        <w:t>2. Zentrum als globaler Attraktor</w:t>
      </w:r>
    </w:p>
    <w:p w14:paraId="12E39CE2" w14:textId="77777777" w:rsidR="00F85940" w:rsidRPr="00F85940" w:rsidRDefault="00F85940" w:rsidP="00F85940">
      <w:r w:rsidRPr="00F85940">
        <w:t>Das Zentrum ist der stabile, regulierende Punkt:</w:t>
      </w:r>
    </w:p>
    <w:p w14:paraId="41065554" w14:textId="20336FFC" w:rsidR="00F85940" w:rsidRPr="00F85940" w:rsidRDefault="00F85940" w:rsidP="00F85940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Z=0</m:t>
          </m:r>
          <m:r>
            <w:rPr>
              <w:i/>
              <w:sz w:val="24"/>
              <w:szCs w:val="24"/>
            </w:rPr>
            <w:br/>
          </m:r>
        </m:oMath>
      </m:oMathPara>
    </w:p>
    <w:p w14:paraId="4C9D58C9" w14:textId="77777777" w:rsidR="0095670F" w:rsidRPr="0095670F" w:rsidRDefault="0095670F" w:rsidP="0095670F">
      <w:r w:rsidRPr="0095670F">
        <w:t xml:space="preserve">Das Zentrum fungiert als </w:t>
      </w:r>
      <w:r w:rsidRPr="0095670F">
        <w:rPr>
          <w:b/>
          <w:bCs/>
        </w:rPr>
        <w:t>globaler Attraktor</w:t>
      </w:r>
      <w:r w:rsidRPr="0095670F">
        <w:t>, definiert durch:</w:t>
      </w:r>
    </w:p>
    <w:p w14:paraId="4B63F98D" w14:textId="72248F91" w:rsidR="0095670F" w:rsidRPr="0095670F" w:rsidRDefault="0095670F" w:rsidP="0095670F">
      <w:pPr>
        <w:rPr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dx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=-kx</m:t>
          </m:r>
          <m:r>
            <w:rPr>
              <w:i/>
              <w:sz w:val="24"/>
              <w:szCs w:val="24"/>
            </w:rPr>
            <w:br/>
          </m:r>
        </m:oMath>
      </m:oMathPara>
    </w:p>
    <w:p w14:paraId="55696A97" w14:textId="66B3650A" w:rsidR="0095670F" w:rsidRPr="0095670F" w:rsidRDefault="0095670F" w:rsidP="0095670F">
      <w:r w:rsidRPr="0095670F">
        <w:t xml:space="preserve">mit </w:t>
      </w:r>
      <m:oMath>
        <m:r>
          <w:rPr>
            <w:rFonts w:ascii="Cambria Math" w:hAnsi="Cambria Math"/>
          </w:rPr>
          <m:t>k&gt;0</m:t>
        </m:r>
      </m:oMath>
      <w:r w:rsidRPr="0095670F">
        <w:t>.</w:t>
      </w:r>
    </w:p>
    <w:p w14:paraId="482B10ED" w14:textId="77777777" w:rsidR="0095670F" w:rsidRPr="0095670F" w:rsidRDefault="0095670F" w:rsidP="0095670F">
      <w:r w:rsidRPr="0095670F">
        <w:t>Diese Gleichung beschreibt die Rückführung zum Zentrum:</w:t>
      </w:r>
    </w:p>
    <w:p w14:paraId="3A94805D" w14:textId="77777777" w:rsidR="00F85940" w:rsidRPr="00F85940" w:rsidRDefault="00F85940" w:rsidP="00F85940">
      <w:r w:rsidRPr="00F85940">
        <w:t>• je stärker die Abweichung, desto stärker die Rückführung</w:t>
      </w:r>
      <w:r w:rsidRPr="00F85940">
        <w:br/>
        <w:t>• je näher am Zentrum, desto schwächer die Rückführung</w:t>
      </w:r>
    </w:p>
    <w:p w14:paraId="6E0D3CA9" w14:textId="77777777" w:rsidR="00F85940" w:rsidRPr="00F85940" w:rsidRDefault="00F85940" w:rsidP="00F85940">
      <w:pPr>
        <w:rPr>
          <w:b/>
          <w:bCs/>
        </w:rPr>
      </w:pPr>
      <w:r w:rsidRPr="00F85940">
        <w:rPr>
          <w:b/>
          <w:bCs/>
        </w:rPr>
        <w:t>3. Spannungsfunktion</w:t>
      </w:r>
    </w:p>
    <w:p w14:paraId="7F422434" w14:textId="77777777" w:rsidR="0095670F" w:rsidRPr="0095670F" w:rsidRDefault="0095670F" w:rsidP="0095670F">
      <w:r w:rsidRPr="0095670F">
        <w:t xml:space="preserve">Der Spannungsgrad eines psychischen Zustands ergibt sich aus der </w:t>
      </w:r>
      <w:r w:rsidRPr="0095670F">
        <w:rPr>
          <w:b/>
          <w:bCs/>
        </w:rPr>
        <w:t>Distanz zum Zentrum</w:t>
      </w:r>
      <w:r w:rsidRPr="0095670F">
        <w:t>:</w:t>
      </w:r>
    </w:p>
    <w:p w14:paraId="2773D4D4" w14:textId="235E6F40" w:rsidR="0095670F" w:rsidRPr="0095670F" w:rsidRDefault="0095670F" w:rsidP="0095670F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S(x)=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∣</m:t>
          </m:r>
          <m:r>
            <w:rPr>
              <w:rFonts w:ascii="Cambria Math" w:hAnsi="Cambria Math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∣</m:t>
          </m:r>
          <m:r>
            <w:rPr>
              <w:sz w:val="24"/>
              <w:szCs w:val="24"/>
            </w:rPr>
            <w:br/>
          </m:r>
        </m:oMath>
      </m:oMathPara>
    </w:p>
    <w:p w14:paraId="21B89F43" w14:textId="77777777" w:rsidR="0095670F" w:rsidRPr="0095670F" w:rsidRDefault="0095670F" w:rsidP="0095670F">
      <w:r w:rsidRPr="0095670F">
        <w:t>Das bedeutet:</w:t>
      </w:r>
    </w:p>
    <w:p w14:paraId="4961A961" w14:textId="77777777" w:rsidR="00F85940" w:rsidRPr="00F85940" w:rsidRDefault="00F85940" w:rsidP="00F85940">
      <w:r w:rsidRPr="00F85940">
        <w:lastRenderedPageBreak/>
        <w:t>• Spannung = 0 im Zentrum</w:t>
      </w:r>
      <w:r w:rsidRPr="00F85940">
        <w:br/>
        <w:t>• Spannung steigt proportional zur Distanz</w:t>
      </w:r>
    </w:p>
    <w:p w14:paraId="42ABB785" w14:textId="77777777" w:rsidR="00F85940" w:rsidRPr="00F85940" w:rsidRDefault="00F85940" w:rsidP="00F85940">
      <w:r w:rsidRPr="00F85940">
        <w:t>Für psychologische Anwendungen kann eine nichtlineare Form genutzt werden:</w:t>
      </w:r>
    </w:p>
    <w:p w14:paraId="50AC3585" w14:textId="62BF08F2" w:rsidR="00F85940" w:rsidRPr="00F85940" w:rsidRDefault="00F85940" w:rsidP="00F85940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S(x)=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∣</m:t>
          </m:r>
          <m:r>
            <w:rPr>
              <w:rFonts w:ascii="Cambria Math" w:hAnsi="Cambria Math"/>
              <w:sz w:val="28"/>
              <w:szCs w:val="28"/>
            </w:rPr>
            <m:t>x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∣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α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,α&gt;1</m:t>
          </m:r>
          <m:r>
            <w:rPr>
              <w:i/>
              <w:sz w:val="28"/>
              <w:szCs w:val="28"/>
            </w:rPr>
            <w:br/>
          </m:r>
        </m:oMath>
      </m:oMathPara>
    </w:p>
    <w:p w14:paraId="798DFEBD" w14:textId="77777777" w:rsidR="00F85940" w:rsidRPr="00F85940" w:rsidRDefault="00F85940" w:rsidP="00F85940">
      <w:r w:rsidRPr="00F85940">
        <w:t>Diese Form verstärkt Extreme strukturell stärker.</w:t>
      </w:r>
    </w:p>
    <w:p w14:paraId="5772872E" w14:textId="77777777" w:rsidR="00F85940" w:rsidRPr="00F85940" w:rsidRDefault="00F85940" w:rsidP="00F85940">
      <w:pPr>
        <w:rPr>
          <w:b/>
          <w:bCs/>
        </w:rPr>
      </w:pPr>
      <w:r w:rsidRPr="00F85940">
        <w:rPr>
          <w:b/>
          <w:bCs/>
        </w:rPr>
        <w:t>4. Zonen-Einteilung</w:t>
      </w:r>
    </w:p>
    <w:p w14:paraId="5FB8C68D" w14:textId="77777777" w:rsidR="00F85940" w:rsidRPr="00F85940" w:rsidRDefault="00F85940" w:rsidP="00F85940">
      <w:r w:rsidRPr="00F85940">
        <w:t>Die vier Gruppen (G1–G4) sind Intervalle der Achse:</w:t>
      </w:r>
    </w:p>
    <w:p w14:paraId="4EA5FD11" w14:textId="2C83FC2A" w:rsidR="00F85940" w:rsidRPr="00F85940" w:rsidRDefault="00F85940" w:rsidP="00F85940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=[-3,-1],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=[-1,+1],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=[+1,+2],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=[+2,+3]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.</m:t>
          </m:r>
          <m:r>
            <w:rPr>
              <w:sz w:val="24"/>
              <w:szCs w:val="24"/>
            </w:rPr>
            <w:br/>
          </m:r>
        </m:oMath>
      </m:oMathPara>
    </w:p>
    <w:p w14:paraId="50EA59F4" w14:textId="77777777" w:rsidR="00F85940" w:rsidRPr="00F85940" w:rsidRDefault="00F85940" w:rsidP="00F85940">
      <w:r w:rsidRPr="00F85940">
        <w:t xml:space="preserve">Diese Intervalle repräsentieren </w:t>
      </w:r>
      <w:r w:rsidRPr="00F85940">
        <w:rPr>
          <w:b/>
          <w:bCs/>
        </w:rPr>
        <w:t>qualitativ unterschiedliche dynamische Muster</w:t>
      </w:r>
      <w:r w:rsidRPr="00F85940">
        <w:t>, aber die Achse bleibt mathematisch kontinuierlich.</w:t>
      </w:r>
    </w:p>
    <w:p w14:paraId="4989CB3E" w14:textId="77777777" w:rsidR="00F85940" w:rsidRPr="00F85940" w:rsidRDefault="00F85940" w:rsidP="00F85940">
      <w:pPr>
        <w:rPr>
          <w:b/>
          <w:bCs/>
        </w:rPr>
      </w:pPr>
      <w:r w:rsidRPr="00F85940">
        <w:rPr>
          <w:b/>
          <w:bCs/>
        </w:rPr>
        <w:t>5. Archetypen als diskrete Punkte</w:t>
      </w:r>
    </w:p>
    <w:p w14:paraId="1AC791CF" w14:textId="100908A1" w:rsidR="00F85940" w:rsidRDefault="00F85940" w:rsidP="00F85940">
      <w:r w:rsidRPr="00F85940">
        <w:t>Die zwölf Grundarchetypen werden als diskrete Markierungen definiert:</w:t>
      </w:r>
    </w:p>
    <w:p w14:paraId="59FD96C4" w14:textId="77777777" w:rsidR="00AD14DF" w:rsidRDefault="00AD14DF" w:rsidP="00F85940"/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F85940" w14:paraId="043BF02D" w14:textId="77777777" w:rsidTr="00F85940">
        <w:trPr>
          <w:trHeight w:val="348"/>
        </w:trPr>
        <w:tc>
          <w:tcPr>
            <w:tcW w:w="9062" w:type="dxa"/>
          </w:tcPr>
          <w:p w14:paraId="7A5AB0C2" w14:textId="67804BB5" w:rsidR="00F85940" w:rsidRPr="0095670F" w:rsidRDefault="00F85940" w:rsidP="00AD14DF">
            <w:pPr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oMath>
            <w:r w:rsidRPr="0095670F">
              <w:rPr>
                <w:rFonts w:ascii="Arial" w:hAnsi="Arial" w:cs="Arial"/>
                <w:sz w:val="28"/>
                <w:szCs w:val="28"/>
              </w:rPr>
              <w:t>​</w:t>
            </w:r>
            <w:r w:rsidRPr="0095670F">
              <w:rPr>
                <w:sz w:val="28"/>
                <w:szCs w:val="28"/>
              </w:rPr>
              <w:t>=−3, 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oMath>
            <w:r w:rsidRPr="0095670F">
              <w:rPr>
                <w:sz w:val="28"/>
                <w:szCs w:val="28"/>
              </w:rPr>
              <w:t>=−2, 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</m:oMath>
            <w:r w:rsidRPr="0095670F">
              <w:rPr>
                <w:sz w:val="28"/>
                <w:szCs w:val="28"/>
              </w:rPr>
              <w:t>=−1, 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b>
              </m:sSub>
            </m:oMath>
            <w:r w:rsidRPr="0095670F">
              <w:rPr>
                <w:rFonts w:ascii="Arial" w:hAnsi="Arial" w:cs="Arial"/>
                <w:sz w:val="28"/>
                <w:szCs w:val="28"/>
              </w:rPr>
              <w:t>​</w:t>
            </w:r>
            <w:r w:rsidRPr="0095670F">
              <w:rPr>
                <w:sz w:val="28"/>
                <w:szCs w:val="28"/>
              </w:rPr>
              <w:t>=−1, 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sub>
              </m:sSub>
            </m:oMath>
            <w:r w:rsidRPr="0095670F">
              <w:rPr>
                <w:rFonts w:ascii="Arial" w:hAnsi="Arial" w:cs="Arial"/>
                <w:sz w:val="28"/>
                <w:szCs w:val="28"/>
              </w:rPr>
              <w:t>​</w:t>
            </w:r>
            <w:r w:rsidRPr="0095670F">
              <w:rPr>
                <w:sz w:val="28"/>
                <w:szCs w:val="28"/>
              </w:rPr>
              <w:t>=0, 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sub>
              </m:sSub>
            </m:oMath>
            <w:r w:rsidRPr="0095670F">
              <w:rPr>
                <w:sz w:val="28"/>
                <w:szCs w:val="28"/>
              </w:rPr>
              <w:t>=+1,</w:t>
            </w:r>
          </w:p>
        </w:tc>
      </w:tr>
      <w:tr w:rsidR="00F85940" w14:paraId="76CEF27F" w14:textId="77777777" w:rsidTr="00F85940">
        <w:tc>
          <w:tcPr>
            <w:tcW w:w="9062" w:type="dxa"/>
          </w:tcPr>
          <w:p w14:paraId="0A799ED4" w14:textId="42BA823B" w:rsidR="00F85940" w:rsidRPr="0095670F" w:rsidRDefault="00AD14DF" w:rsidP="00AD14DF">
            <w:pPr>
              <w:jc w:val="center"/>
              <w:rPr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sub>
              </m:sSub>
            </m:oMath>
            <w:r w:rsidR="00F85940" w:rsidRPr="0095670F">
              <w:rPr>
                <w:sz w:val="28"/>
                <w:szCs w:val="28"/>
              </w:rPr>
              <w:t>=+1, 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sub>
              </m:sSub>
            </m:oMath>
            <w:r w:rsidR="00F85940" w:rsidRPr="0095670F">
              <w:rPr>
                <w:sz w:val="28"/>
                <w:szCs w:val="28"/>
              </w:rPr>
              <w:t>8</w:t>
            </w:r>
            <w:r w:rsidR="00F85940" w:rsidRPr="0095670F">
              <w:rPr>
                <w:rFonts w:ascii="Arial" w:hAnsi="Arial" w:cs="Arial"/>
                <w:sz w:val="28"/>
                <w:szCs w:val="28"/>
              </w:rPr>
              <w:t>​</w:t>
            </w:r>
            <w:r w:rsidR="00F85940" w:rsidRPr="0095670F">
              <w:rPr>
                <w:sz w:val="28"/>
                <w:szCs w:val="28"/>
              </w:rPr>
              <w:t>=+2,</w:t>
            </w:r>
            <w:r w:rsidRPr="0095670F">
              <w:rPr>
                <w:rFonts w:ascii="Cambria Math" w:hAnsi="Cambria Math"/>
                <w:sz w:val="28"/>
                <w:szCs w:val="2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sub>
              </m:sSub>
            </m:oMath>
            <w:r w:rsidR="00F85940" w:rsidRPr="0095670F">
              <w:rPr>
                <w:rFonts w:ascii="Arial" w:hAnsi="Arial" w:cs="Arial"/>
                <w:sz w:val="28"/>
                <w:szCs w:val="28"/>
              </w:rPr>
              <w:t>​</w:t>
            </w:r>
            <w:r w:rsidR="00F85940" w:rsidRPr="0095670F">
              <w:rPr>
                <w:sz w:val="28"/>
                <w:szCs w:val="28"/>
              </w:rPr>
              <w:t>=+2, 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sub>
              </m:sSub>
            </m:oMath>
            <w:r w:rsidR="00F85940" w:rsidRPr="0095670F">
              <w:rPr>
                <w:sz w:val="28"/>
                <w:szCs w:val="28"/>
              </w:rPr>
              <w:t>=+2, 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11</m:t>
                  </m:r>
                </m:sub>
              </m:sSub>
            </m:oMath>
            <w:r w:rsidR="00F85940" w:rsidRPr="0095670F">
              <w:rPr>
                <w:sz w:val="28"/>
                <w:szCs w:val="28"/>
              </w:rPr>
              <w:t>=+3, 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sub>
              </m:sSub>
            </m:oMath>
            <w:r w:rsidR="00F85940" w:rsidRPr="0095670F">
              <w:rPr>
                <w:rFonts w:ascii="Arial" w:hAnsi="Arial" w:cs="Arial"/>
                <w:sz w:val="28"/>
                <w:szCs w:val="28"/>
              </w:rPr>
              <w:t>​</w:t>
            </w:r>
            <w:r w:rsidR="00F85940" w:rsidRPr="0095670F">
              <w:rPr>
                <w:sz w:val="28"/>
                <w:szCs w:val="28"/>
              </w:rPr>
              <w:t>=+3.</w:t>
            </w:r>
          </w:p>
        </w:tc>
      </w:tr>
    </w:tbl>
    <w:p w14:paraId="2A4DA449" w14:textId="3E669114" w:rsidR="00F85940" w:rsidRPr="00F85940" w:rsidRDefault="00F85940" w:rsidP="00F85940"/>
    <w:p w14:paraId="7FA440D5" w14:textId="77777777" w:rsidR="00F85940" w:rsidRPr="00F85940" w:rsidRDefault="00F85940" w:rsidP="00F85940">
      <w:r w:rsidRPr="00F85940">
        <w:t>Mehrere Archetypen können denselben Wert teilen.</w:t>
      </w:r>
      <w:r w:rsidRPr="00F85940">
        <w:br/>
        <w:t xml:space="preserve">Sie unterscheiden sich </w:t>
      </w:r>
      <w:r w:rsidRPr="00F85940">
        <w:rPr>
          <w:b/>
          <w:bCs/>
        </w:rPr>
        <w:t>qualitativ</w:t>
      </w:r>
      <w:r w:rsidRPr="00F85940">
        <w:t>, nicht energetisch.</w:t>
      </w:r>
    </w:p>
    <w:p w14:paraId="5B58340C" w14:textId="77777777" w:rsidR="00F85940" w:rsidRPr="00F85940" w:rsidRDefault="00F85940" w:rsidP="00F85940">
      <w:pPr>
        <w:rPr>
          <w:b/>
          <w:bCs/>
        </w:rPr>
      </w:pPr>
      <w:r w:rsidRPr="00F85940">
        <w:rPr>
          <w:b/>
          <w:bCs/>
        </w:rPr>
        <w:t>6. Übergangszonen als Interferenzen</w:t>
      </w:r>
    </w:p>
    <w:p w14:paraId="61D1962F" w14:textId="77777777" w:rsidR="00F85940" w:rsidRPr="00F85940" w:rsidRDefault="00F85940" w:rsidP="00F85940">
      <w:r w:rsidRPr="00F85940">
        <w:t>Die vier Übergangsarchetypen U1–U4 liegen in Intervallbereichen:</w:t>
      </w:r>
    </w:p>
    <w:p w14:paraId="407B8382" w14:textId="148211DB" w:rsidR="00F85940" w:rsidRPr="00F85940" w:rsidRDefault="00F85940" w:rsidP="00F85940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=[-1.5,-0.5]</m:t>
          </m:r>
          <m:r>
            <w:rPr>
              <w:i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=[-0.2,+0.2]</m:t>
          </m:r>
          <m:r>
            <w:rPr>
              <w:i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=[+0.2,+0.8]</m:t>
          </m:r>
          <m:r>
            <w:rPr>
              <w:i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=[+1.8,+2.4]</m:t>
          </m:r>
          <m:r>
            <w:rPr>
              <w:i/>
              <w:sz w:val="24"/>
              <w:szCs w:val="24"/>
            </w:rPr>
            <w:br/>
          </m:r>
        </m:oMath>
      </m:oMathPara>
    </w:p>
    <w:p w14:paraId="5D70E46C" w14:textId="77777777" w:rsidR="00F85940" w:rsidRPr="00F85940" w:rsidRDefault="00F85940" w:rsidP="00F85940">
      <w:r w:rsidRPr="00F85940">
        <w:t xml:space="preserve">Jede Übergangszone kann als </w:t>
      </w:r>
      <w:r w:rsidRPr="00F85940">
        <w:rPr>
          <w:b/>
          <w:bCs/>
        </w:rPr>
        <w:t>Interferenz zweier Gruppen</w:t>
      </w:r>
      <w:r w:rsidRPr="00F85940">
        <w:t xml:space="preserve"> </w:t>
      </w:r>
      <w:proofErr w:type="gramStart"/>
      <w:r w:rsidRPr="00F85940">
        <w:t>modelliert</w:t>
      </w:r>
      <w:proofErr w:type="gramEnd"/>
      <w:r w:rsidRPr="00F85940">
        <w:t xml:space="preserve"> werden:</w:t>
      </w:r>
    </w:p>
    <w:p w14:paraId="4EF7E70A" w14:textId="586CEE23" w:rsidR="00F85940" w:rsidRPr="00F85940" w:rsidRDefault="00F85940" w:rsidP="00F85940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(x)=λ(x)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+(1-λ(x))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sub>
          </m:sSub>
          <m:r>
            <w:rPr>
              <w:sz w:val="24"/>
              <w:szCs w:val="24"/>
            </w:rPr>
            <w:br/>
          </m:r>
        </m:oMath>
      </m:oMathPara>
    </w:p>
    <w:p w14:paraId="17674260" w14:textId="34517E97" w:rsidR="00F85940" w:rsidRPr="00F85940" w:rsidRDefault="00F85940" w:rsidP="00F85940">
      <w:r w:rsidRPr="00F85940">
        <w:t xml:space="preserve">mit </w:t>
      </w:r>
      <m:oMath>
        <m:r>
          <w:rPr>
            <w:rFonts w:ascii="Cambria Math" w:hAnsi="Cambria Math"/>
          </w:rPr>
          <m:t>λ(x)∈[0,1]</m:t>
        </m:r>
      </m:oMath>
      <w:r w:rsidRPr="00F85940">
        <w:t>als Interpolationsfunktion.</w:t>
      </w:r>
    </w:p>
    <w:p w14:paraId="6F6A2B3F" w14:textId="77777777" w:rsidR="00F85940" w:rsidRPr="00F85940" w:rsidRDefault="00F85940" w:rsidP="00F85940">
      <w:pPr>
        <w:rPr>
          <w:b/>
          <w:bCs/>
        </w:rPr>
      </w:pPr>
      <w:r w:rsidRPr="00F85940">
        <w:rPr>
          <w:b/>
          <w:bCs/>
        </w:rPr>
        <w:t>7. Dynamik mentaler Zustände</w:t>
      </w:r>
    </w:p>
    <w:p w14:paraId="570A0FF0" w14:textId="77777777" w:rsidR="00F85940" w:rsidRPr="00F85940" w:rsidRDefault="00F85940" w:rsidP="00F85940">
      <w:r w:rsidRPr="00F85940">
        <w:t>Ein mentaler Zustand bewegt sich entlang der Achse gemäß:</w:t>
      </w:r>
    </w:p>
    <w:p w14:paraId="3812545D" w14:textId="2FD1A1C8" w:rsidR="00F85940" w:rsidRPr="00F85940" w:rsidRDefault="00F85940" w:rsidP="00F85940">
      <m:oMathPara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dx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=F(x)</m:t>
          </m:r>
          <m:r>
            <w:rPr>
              <w:i/>
            </w:rPr>
            <w:br/>
          </m:r>
        </m:oMath>
      </m:oMathPara>
    </w:p>
    <w:p w14:paraId="323B3606" w14:textId="539E730F" w:rsidR="00F85940" w:rsidRPr="00F85940" w:rsidRDefault="00F85940" w:rsidP="00F85940">
      <w:r w:rsidRPr="00F85940">
        <w:lastRenderedPageBreak/>
        <w:t xml:space="preserve">wobei </w:t>
      </w:r>
      <m:oMath>
        <m:r>
          <w:rPr>
            <w:rFonts w:ascii="Cambria Math" w:hAnsi="Cambria Math"/>
          </w:rPr>
          <m:t>F(x)</m:t>
        </m:r>
      </m:oMath>
      <w:r w:rsidRPr="00F85940">
        <w:t>die Summe aus:</w:t>
      </w:r>
    </w:p>
    <w:p w14:paraId="24944D89" w14:textId="77777777" w:rsidR="00F85940" w:rsidRPr="00F85940" w:rsidRDefault="00F85940" w:rsidP="00F85940">
      <w:r w:rsidRPr="00F85940">
        <w:t>• Rückführung zum Zentrum</w:t>
      </w:r>
      <w:r w:rsidRPr="00F85940">
        <w:br/>
        <w:t>• externer Einfluss (Reiz)</w:t>
      </w:r>
      <w:r w:rsidRPr="00F85940">
        <w:br/>
        <w:t>• interner Stabilitätsregulation</w:t>
      </w:r>
      <w:r w:rsidRPr="00F85940">
        <w:br/>
        <w:t>• Rauschen (Varianz)</w:t>
      </w:r>
    </w:p>
    <w:p w14:paraId="686F53F0" w14:textId="77777777" w:rsidR="00F85940" w:rsidRPr="00F85940" w:rsidRDefault="00F85940" w:rsidP="00F85940">
      <w:r w:rsidRPr="00F85940">
        <w:t>beschreibt.</w:t>
      </w:r>
    </w:p>
    <w:p w14:paraId="11F40FDB" w14:textId="77777777" w:rsidR="00F85940" w:rsidRPr="00F85940" w:rsidRDefault="00F85940" w:rsidP="00F85940">
      <w:r w:rsidRPr="00F85940">
        <w:t>Formal:</w:t>
      </w:r>
    </w:p>
    <w:p w14:paraId="5B110D16" w14:textId="703A610B" w:rsidR="00F85940" w:rsidRPr="00F85940" w:rsidRDefault="00F85940" w:rsidP="00F85940">
      <m:oMathPara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dx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=-kx+I(t)+η(t)</m:t>
          </m:r>
          <m:r>
            <w:rPr>
              <w:i/>
            </w:rPr>
            <w:br/>
          </m:r>
        </m:oMath>
      </m:oMathPara>
    </w:p>
    <w:p w14:paraId="382FFE9A" w14:textId="77777777" w:rsidR="00F85940" w:rsidRPr="00F85940" w:rsidRDefault="00F85940" w:rsidP="00F85940">
      <w:r w:rsidRPr="00F85940">
        <w:t>mit:</w:t>
      </w:r>
    </w:p>
    <w:p w14:paraId="24472C38" w14:textId="7A8F5B90" w:rsidR="00F85940" w:rsidRPr="00F85940" w:rsidRDefault="00F85940" w:rsidP="00F85940">
      <w:r w:rsidRPr="00F85940">
        <w:t xml:space="preserve">• </w:t>
      </w:r>
      <m:oMath>
        <m:r>
          <w:rPr>
            <w:rFonts w:ascii="Cambria Math" w:hAnsi="Cambria Math"/>
          </w:rPr>
          <m:t>I(t)</m:t>
        </m:r>
      </m:oMath>
      <w:r w:rsidRPr="00F85940">
        <w:t>: externaler Input</w:t>
      </w:r>
      <w:r w:rsidRPr="00F85940">
        <w:br/>
        <w:t xml:space="preserve">• </w:t>
      </w:r>
      <m:oMath>
        <m:r>
          <w:rPr>
            <w:rFonts w:ascii="Cambria Math" w:hAnsi="Cambria Math"/>
          </w:rPr>
          <m:t>η(t)</m:t>
        </m:r>
      </m:oMath>
      <w:r w:rsidRPr="00F85940">
        <w:t>: stochastische Varianz</w:t>
      </w:r>
      <w:r w:rsidRPr="00F85940">
        <w:br/>
        <w:t xml:space="preserve">• </w:t>
      </w:r>
      <m:oMath>
        <m:r>
          <w:rPr>
            <w:rFonts w:ascii="Cambria Math" w:hAnsi="Cambria Math"/>
          </w:rPr>
          <m:t>k</m:t>
        </m:r>
      </m:oMath>
      <w:r w:rsidRPr="00F85940">
        <w:t>: Stärke der Rückführung</w:t>
      </w:r>
    </w:p>
    <w:p w14:paraId="597824C1" w14:textId="77777777" w:rsidR="00F85940" w:rsidRPr="00F85940" w:rsidRDefault="00F85940" w:rsidP="00F85940">
      <w:pPr>
        <w:rPr>
          <w:b/>
          <w:bCs/>
        </w:rPr>
      </w:pPr>
      <w:r w:rsidRPr="00F85940">
        <w:rPr>
          <w:b/>
          <w:bCs/>
        </w:rPr>
        <w:t>8. Zeitwahrnehmung als Funktion der Varianz</w:t>
      </w:r>
    </w:p>
    <w:p w14:paraId="7126D3BB" w14:textId="77777777" w:rsidR="00F85940" w:rsidRPr="00F85940" w:rsidRDefault="00F85940" w:rsidP="00F85940">
      <w:r w:rsidRPr="00F85940">
        <w:t>Die psychologische Zeitwahrnehmung kann mathematisch aus der Varianz des Zustands abgeleitet werden:</w:t>
      </w:r>
    </w:p>
    <w:p w14:paraId="7995A20B" w14:textId="392BA68C" w:rsidR="00F85940" w:rsidRPr="00F85940" w:rsidRDefault="00F85940" w:rsidP="00F85940"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b>
              <m:r>
                <m:rPr>
                  <m:nor/>
                </m:rPr>
                <w:rPr>
                  <w:sz w:val="24"/>
                  <w:szCs w:val="24"/>
                </w:rPr>
                <m:t>erlebt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(x)=f(S(x))</m:t>
          </m:r>
          <m:r>
            <w:rPr>
              <w:i/>
            </w:rPr>
            <w:br/>
          </m:r>
        </m:oMath>
      </m:oMathPara>
    </w:p>
    <w:p w14:paraId="7C767C99" w14:textId="77777777" w:rsidR="00F85940" w:rsidRPr="00F85940" w:rsidRDefault="00F85940" w:rsidP="00F85940">
      <w:r w:rsidRPr="00F85940">
        <w:t>typisch:</w:t>
      </w:r>
    </w:p>
    <w:p w14:paraId="6896FC7B" w14:textId="5D7E86D5" w:rsidR="00F85940" w:rsidRPr="00F85940" w:rsidRDefault="00F85940" w:rsidP="00F85940"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b>
              <m:r>
                <m:rPr>
                  <m:nor/>
                </m:rPr>
                <w:rPr>
                  <w:sz w:val="24"/>
                  <w:szCs w:val="24"/>
                </w:rPr>
                <m:t>erlebt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(x)=c⋅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∣</m:t>
          </m:r>
          <m:r>
            <w:rPr>
              <w:rFonts w:ascii="Cambria Math" w:hAnsi="Cambria Math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∣</m:t>
          </m:r>
          <m:r>
            <w:br/>
          </m:r>
        </m:oMath>
      </m:oMathPara>
    </w:p>
    <w:p w14:paraId="0360E11D" w14:textId="77777777" w:rsidR="00F85940" w:rsidRPr="00F85940" w:rsidRDefault="00F85940" w:rsidP="00F85940">
      <w:r w:rsidRPr="00F85940">
        <w:t>Hohe Spannung → beschleunigte Zeit</w:t>
      </w:r>
      <w:r w:rsidRPr="00F85940">
        <w:br/>
        <w:t>Zentrumsnähe → verlangsamte Zeit</w:t>
      </w:r>
      <w:r w:rsidRPr="00F85940">
        <w:br/>
        <w:t>Zentrum → zeitlos</w:t>
      </w:r>
    </w:p>
    <w:p w14:paraId="36A8D4A0" w14:textId="77777777" w:rsidR="00F85940" w:rsidRPr="00F85940" w:rsidRDefault="00F85940" w:rsidP="00F85940">
      <w:pPr>
        <w:rPr>
          <w:b/>
          <w:bCs/>
        </w:rPr>
      </w:pPr>
      <w:r w:rsidRPr="00F85940">
        <w:rPr>
          <w:b/>
          <w:bCs/>
        </w:rPr>
        <w:t>9. Psychologische Energie als Gradient</w:t>
      </w:r>
    </w:p>
    <w:p w14:paraId="05F1D5B8" w14:textId="77777777" w:rsidR="00F85940" w:rsidRPr="00F85940" w:rsidRDefault="00F85940" w:rsidP="00F85940">
      <w:r w:rsidRPr="00F85940">
        <w:t xml:space="preserve">Die psychologische Energie ist der </w:t>
      </w:r>
      <w:r w:rsidRPr="00F85940">
        <w:rPr>
          <w:b/>
          <w:bCs/>
        </w:rPr>
        <w:t>Gradient der Veränderung</w:t>
      </w:r>
      <w:r w:rsidRPr="00F85940">
        <w:t>:</w:t>
      </w:r>
    </w:p>
    <w:p w14:paraId="29A0B449" w14:textId="4CB71A8B" w:rsidR="00F85940" w:rsidRPr="00F85940" w:rsidRDefault="00F85940" w:rsidP="00F85940">
      <m:oMathPara>
        <m:oMath>
          <m:r>
            <w:rPr>
              <w:rFonts w:ascii="Cambria Math" w:hAnsi="Cambria Math"/>
              <w:sz w:val="24"/>
              <w:szCs w:val="24"/>
            </w:rPr>
            <m:t>E(x)=∣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dx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∣</m:t>
          </m:r>
          <m:r>
            <w:rPr>
              <w:i/>
            </w:rPr>
            <w:br/>
          </m:r>
        </m:oMath>
      </m:oMathPara>
    </w:p>
    <w:p w14:paraId="15311017" w14:textId="77777777" w:rsidR="00F85940" w:rsidRPr="00F85940" w:rsidRDefault="00F85940" w:rsidP="00F85940">
      <w:r w:rsidRPr="00F85940">
        <w:t>Dies erklärt:</w:t>
      </w:r>
    </w:p>
    <w:p w14:paraId="16430558" w14:textId="77777777" w:rsidR="00F85940" w:rsidRPr="00F85940" w:rsidRDefault="00F85940" w:rsidP="00F85940">
      <w:r w:rsidRPr="00F85940">
        <w:t>• impulsive Zustände (hoher Gradient)</w:t>
      </w:r>
      <w:r w:rsidRPr="00F85940">
        <w:br/>
        <w:t>• stabile Zustände (Gradient nahe 0)</w:t>
      </w:r>
    </w:p>
    <w:p w14:paraId="2430C348" w14:textId="77777777" w:rsidR="00F85940" w:rsidRPr="00F85940" w:rsidRDefault="00F85940" w:rsidP="00F85940">
      <w:r w:rsidRPr="00F85940">
        <w:pict w14:anchorId="40DFE5B8">
          <v:rect id="_x0000_i1031" style="width:0;height:1.5pt" o:hralign="center" o:hrstd="t" o:hr="t" fillcolor="#a0a0a0" stroked="f"/>
        </w:pict>
      </w:r>
    </w:p>
    <w:p w14:paraId="7DC0717A" w14:textId="77777777" w:rsidR="00F85940" w:rsidRPr="00F85940" w:rsidRDefault="00F85940" w:rsidP="00F85940">
      <w:pPr>
        <w:rPr>
          <w:b/>
          <w:bCs/>
        </w:rPr>
      </w:pPr>
      <w:r w:rsidRPr="00F85940">
        <w:rPr>
          <w:b/>
          <w:bCs/>
        </w:rPr>
        <w:t>Zusammenfassung:</w:t>
      </w:r>
    </w:p>
    <w:p w14:paraId="5ACE4ABB" w14:textId="77777777" w:rsidR="00F85940" w:rsidRPr="00F85940" w:rsidRDefault="00F85940" w:rsidP="00F85940">
      <w:r w:rsidRPr="00F85940">
        <w:t>Die psychologische MCM lässt sich mathematisch beschreiben als:</w:t>
      </w:r>
    </w:p>
    <w:p w14:paraId="3715DA0D" w14:textId="77777777" w:rsidR="00F85940" w:rsidRPr="00F85940" w:rsidRDefault="00F85940" w:rsidP="00F85940">
      <w:pPr>
        <w:numPr>
          <w:ilvl w:val="0"/>
          <w:numId w:val="1"/>
        </w:numPr>
      </w:pPr>
      <w:r w:rsidRPr="00F85940">
        <w:rPr>
          <w:b/>
          <w:bCs/>
        </w:rPr>
        <w:t>Kontinuierliche Achse</w:t>
      </w:r>
    </w:p>
    <w:p w14:paraId="5C5AF0B3" w14:textId="54225B11" w:rsidR="00F85940" w:rsidRPr="00F85940" w:rsidRDefault="00F85940" w:rsidP="00F85940">
      <m:oMathPara>
        <m:oMath>
          <m:r>
            <w:rPr>
              <w:rFonts w:ascii="Cambria Math" w:hAnsi="Cambria Math"/>
              <w:sz w:val="24"/>
              <w:szCs w:val="24"/>
            </w:rPr>
            <w:lastRenderedPageBreak/>
            <m:t>x∈[-3,+3]</m:t>
          </m:r>
          <m:r>
            <w:rPr>
              <w:i/>
            </w:rPr>
            <w:br/>
          </m:r>
        </m:oMath>
      </m:oMathPara>
    </w:p>
    <w:p w14:paraId="27D0E3E9" w14:textId="77777777" w:rsidR="00F85940" w:rsidRPr="00F85940" w:rsidRDefault="00F85940" w:rsidP="00F85940">
      <w:pPr>
        <w:numPr>
          <w:ilvl w:val="0"/>
          <w:numId w:val="2"/>
        </w:numPr>
      </w:pPr>
      <w:r w:rsidRPr="00F85940">
        <w:rPr>
          <w:b/>
          <w:bCs/>
        </w:rPr>
        <w:t>Zentrum als Attraktor</w:t>
      </w:r>
    </w:p>
    <w:p w14:paraId="13C4362B" w14:textId="26511B5B" w:rsidR="00F85940" w:rsidRPr="00F85940" w:rsidRDefault="00F85940" w:rsidP="00F85940">
      <m:oMathPara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dx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=-kx</m:t>
          </m:r>
          <m:r>
            <w:rPr>
              <w:i/>
            </w:rPr>
            <w:br/>
          </m:r>
        </m:oMath>
      </m:oMathPara>
    </w:p>
    <w:p w14:paraId="695EBEE6" w14:textId="77777777" w:rsidR="00F85940" w:rsidRPr="00F85940" w:rsidRDefault="00F85940" w:rsidP="00F85940">
      <w:pPr>
        <w:numPr>
          <w:ilvl w:val="0"/>
          <w:numId w:val="3"/>
        </w:numPr>
      </w:pPr>
      <w:r w:rsidRPr="00F85940">
        <w:rPr>
          <w:b/>
          <w:bCs/>
        </w:rPr>
        <w:t>Spannung</w:t>
      </w:r>
    </w:p>
    <w:p w14:paraId="72CE6EFE" w14:textId="2FE7596B" w:rsidR="00F85940" w:rsidRPr="00F85940" w:rsidRDefault="00F85940" w:rsidP="00F85940">
      <m:oMathPara>
        <m:oMath>
          <m:r>
            <w:rPr>
              <w:rFonts w:ascii="Cambria Math" w:hAnsi="Cambria Math"/>
              <w:sz w:val="24"/>
              <w:szCs w:val="24"/>
            </w:rPr>
            <m:t>S(x)=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∣</m:t>
          </m:r>
          <m:r>
            <w:rPr>
              <w:rFonts w:ascii="Cambria Math" w:hAnsi="Cambria Math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∣</m:t>
          </m:r>
          <m:r>
            <w:br/>
          </m:r>
        </m:oMath>
      </m:oMathPara>
    </w:p>
    <w:p w14:paraId="7485069F" w14:textId="77777777" w:rsidR="00F85940" w:rsidRPr="00F85940" w:rsidRDefault="00F85940" w:rsidP="00F85940">
      <w:pPr>
        <w:numPr>
          <w:ilvl w:val="0"/>
          <w:numId w:val="4"/>
        </w:numPr>
      </w:pPr>
      <w:r w:rsidRPr="00F85940">
        <w:rPr>
          <w:b/>
          <w:bCs/>
        </w:rPr>
        <w:t>Übergänge</w:t>
      </w:r>
      <w:r w:rsidRPr="00F85940">
        <w:br/>
        <w:t>Intervallbereiche mit Interferenzfunktionen.</w:t>
      </w:r>
    </w:p>
    <w:p w14:paraId="2E5C07CF" w14:textId="77777777" w:rsidR="00F85940" w:rsidRPr="00F85940" w:rsidRDefault="00F85940" w:rsidP="00F85940">
      <w:pPr>
        <w:numPr>
          <w:ilvl w:val="0"/>
          <w:numId w:val="4"/>
        </w:numPr>
      </w:pPr>
      <w:r w:rsidRPr="00F85940">
        <w:rPr>
          <w:b/>
          <w:bCs/>
        </w:rPr>
        <w:t>Archetypen</w:t>
      </w:r>
      <w:r w:rsidRPr="00F85940">
        <w:br/>
        <w:t>Diskrete symbolische Markierungen auf einem kontinuierlichen Feld.</w:t>
      </w:r>
    </w:p>
    <w:p w14:paraId="1BA46864" w14:textId="77777777" w:rsidR="00F85940" w:rsidRPr="00F85940" w:rsidRDefault="00F85940" w:rsidP="00F85940">
      <w:pPr>
        <w:numPr>
          <w:ilvl w:val="0"/>
          <w:numId w:val="4"/>
        </w:numPr>
      </w:pPr>
      <w:r w:rsidRPr="00F85940">
        <w:rPr>
          <w:b/>
          <w:bCs/>
        </w:rPr>
        <w:t>Dynamik</w:t>
      </w:r>
    </w:p>
    <w:p w14:paraId="0D459627" w14:textId="505F65C0" w:rsidR="00F85940" w:rsidRPr="00F85940" w:rsidRDefault="00F85940" w:rsidP="00F85940">
      <m:oMathPara>
        <m:oMath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dx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=-kx+I(t)+η(t)</m:t>
          </m:r>
          <m:r>
            <w:rPr>
              <w:i/>
            </w:rPr>
            <w:br/>
          </m:r>
        </m:oMath>
      </m:oMathPara>
    </w:p>
    <w:p w14:paraId="419E1722" w14:textId="77777777" w:rsidR="00F85940" w:rsidRPr="00F85940" w:rsidRDefault="00F85940" w:rsidP="00F85940">
      <w:pPr>
        <w:numPr>
          <w:ilvl w:val="0"/>
          <w:numId w:val="5"/>
        </w:numPr>
      </w:pPr>
      <w:r w:rsidRPr="00F85940">
        <w:rPr>
          <w:b/>
          <w:bCs/>
        </w:rPr>
        <w:t>Zeitwahrnehmung</w:t>
      </w:r>
    </w:p>
    <w:p w14:paraId="628206FA" w14:textId="4008FDC5" w:rsidR="00377E3A" w:rsidRDefault="00F85940" w:rsidP="00F85940"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b>
              <m:r>
                <m:rPr>
                  <m:nor/>
                </m:rPr>
                <w:rPr>
                  <w:sz w:val="24"/>
                  <w:szCs w:val="24"/>
                </w:rPr>
                <m:t>erlebt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(x)=c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∣</m:t>
          </m:r>
          <m:r>
            <w:rPr>
              <w:rFonts w:ascii="Cambria Math" w:hAnsi="Cambria Math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∣</m:t>
          </m:r>
          <m:r>
            <w:br/>
          </m:r>
        </m:oMath>
      </m:oMathPara>
    </w:p>
    <w:sectPr w:rsidR="00377E3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E51D4"/>
    <w:multiLevelType w:val="multilevel"/>
    <w:tmpl w:val="EADA55E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CD35A6"/>
    <w:multiLevelType w:val="multilevel"/>
    <w:tmpl w:val="C3E0E3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983DAE"/>
    <w:multiLevelType w:val="multilevel"/>
    <w:tmpl w:val="000886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562CFF"/>
    <w:multiLevelType w:val="multilevel"/>
    <w:tmpl w:val="F4E48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A30021"/>
    <w:multiLevelType w:val="multilevel"/>
    <w:tmpl w:val="569887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7223892">
    <w:abstractNumId w:val="3"/>
  </w:num>
  <w:num w:numId="2" w16cid:durableId="470825137">
    <w:abstractNumId w:val="1"/>
  </w:num>
  <w:num w:numId="3" w16cid:durableId="1043403694">
    <w:abstractNumId w:val="2"/>
  </w:num>
  <w:num w:numId="4" w16cid:durableId="1386103092">
    <w:abstractNumId w:val="4"/>
  </w:num>
  <w:num w:numId="5" w16cid:durableId="666592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96B"/>
    <w:rsid w:val="00377E3A"/>
    <w:rsid w:val="0052496B"/>
    <w:rsid w:val="00833394"/>
    <w:rsid w:val="008E2E83"/>
    <w:rsid w:val="0095670F"/>
    <w:rsid w:val="00980A58"/>
    <w:rsid w:val="00AD14DF"/>
    <w:rsid w:val="00C55ACF"/>
    <w:rsid w:val="00DA1E2D"/>
    <w:rsid w:val="00E93C21"/>
    <w:rsid w:val="00F85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47A65"/>
  <w15:chartTrackingRefBased/>
  <w15:docId w15:val="{93495FC8-A37B-44D0-A6F4-7F8CDC374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24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24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24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24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24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24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24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24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24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24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24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24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2496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2496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2496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2496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2496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249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24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24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24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24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24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2496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2496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2496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24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2496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2496B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F859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Absatz-Standardschriftart"/>
    <w:rsid w:val="00F85940"/>
  </w:style>
  <w:style w:type="character" w:customStyle="1" w:styleId="vlist-s">
    <w:name w:val="vlist-s"/>
    <w:basedOn w:val="Absatz-Standardschriftart"/>
    <w:rsid w:val="00F85940"/>
  </w:style>
  <w:style w:type="character" w:customStyle="1" w:styleId="mspace">
    <w:name w:val="mspace"/>
    <w:basedOn w:val="Absatz-Standardschriftart"/>
    <w:rsid w:val="00F85940"/>
  </w:style>
  <w:style w:type="character" w:customStyle="1" w:styleId="mrel">
    <w:name w:val="mrel"/>
    <w:basedOn w:val="Absatz-Standardschriftart"/>
    <w:rsid w:val="00F85940"/>
  </w:style>
  <w:style w:type="character" w:customStyle="1" w:styleId="mpunct">
    <w:name w:val="mpunct"/>
    <w:basedOn w:val="Absatz-Standardschriftart"/>
    <w:rsid w:val="00F85940"/>
  </w:style>
  <w:style w:type="character" w:styleId="Platzhaltertext">
    <w:name w:val="Placeholder Text"/>
    <w:basedOn w:val="Absatz-Standardschriftart"/>
    <w:uiPriority w:val="99"/>
    <w:semiHidden/>
    <w:rsid w:val="00F8594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480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Ernst</dc:creator>
  <cp:keywords/>
  <dc:description/>
  <cp:lastModifiedBy>Pascal Ernst</cp:lastModifiedBy>
  <cp:revision>6</cp:revision>
  <dcterms:created xsi:type="dcterms:W3CDTF">2025-12-01T09:30:00Z</dcterms:created>
  <dcterms:modified xsi:type="dcterms:W3CDTF">2025-12-01T09:46:00Z</dcterms:modified>
</cp:coreProperties>
</file>