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实验十六</w:t>
      </w:r>
      <w:r>
        <w:rPr>
          <w:rFonts w:hint="eastAsia"/>
          <w:lang w:val="en-US" w:eastAsia="zh-CN"/>
        </w:rPr>
        <w:t xml:space="preserve"> 二极管电学特性测试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</w:rPr>
      </w:pPr>
    </w:p>
    <w:p>
      <w:pPr>
        <w:numPr>
          <w:ilvl w:val="0"/>
          <w:numId w:val="0"/>
        </w:numPr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>实验</w:t>
      </w:r>
      <w:r>
        <w:rPr>
          <w:rFonts w:hint="eastAsia"/>
          <w:szCs w:val="21"/>
          <w:lang w:eastAsia="zh-CN"/>
        </w:rPr>
        <w:t>简介</w:t>
      </w:r>
      <w:r>
        <w:rPr>
          <w:rFonts w:hint="eastAsia"/>
          <w:szCs w:val="21"/>
        </w:rPr>
        <w:t>：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器件的测试也是器件研究的重要一环，通过对所制备的器件进行在线的直流测试和参数提取可以（1）判断器件制备是否成功；（2）了解掌握该器件的主要特性。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实验原理：</w:t>
      </w:r>
    </w:p>
    <w:p>
      <w:pPr>
        <w:numPr>
          <w:ilvl w:val="0"/>
          <w:numId w:val="1"/>
        </w:numPr>
        <w:ind w:leftChars="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>Keithley2400源表使用</w:t>
      </w:r>
    </w:p>
    <w:p>
      <w:pPr>
        <w:numPr>
          <w:ilvl w:val="0"/>
          <w:numId w:val="0"/>
        </w:num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Keithley2400源表用于给二极管加偏置和得到测量结果，</w:t>
      </w:r>
    </w:p>
    <w:p>
      <w:pPr>
        <w:numPr>
          <w:ilvl w:val="0"/>
          <w:numId w:val="0"/>
        </w:numPr>
        <w:ind w:firstLine="396" w:firstLineChars="200"/>
        <w:rPr>
          <w:spacing w:val="-12"/>
          <w:lang w:eastAsia="zh-CN"/>
        </w:rPr>
      </w:pPr>
      <w:r>
        <w:rPr>
          <w:spacing w:val="-6"/>
          <w:lang w:eastAsia="zh-CN"/>
        </w:rPr>
        <w:t xml:space="preserve">屏幕显示：如图 </w:t>
      </w:r>
      <w:r>
        <w:rPr>
          <w:rFonts w:ascii="Calibri" w:eastAsia="Calibri"/>
          <w:lang w:eastAsia="zh-CN"/>
        </w:rPr>
        <w:t xml:space="preserve">1 </w:t>
      </w:r>
      <w:r>
        <w:rPr>
          <w:spacing w:val="-8"/>
          <w:lang w:eastAsia="zh-CN"/>
        </w:rPr>
        <w:t>所示，屏幕左上方所显示为「量测值」，右上方为「输出开</w:t>
      </w:r>
      <w:r>
        <w:rPr>
          <w:rFonts w:ascii="Calibri" w:eastAsia="Calibri"/>
          <w:lang w:eastAsia="zh-CN"/>
        </w:rPr>
        <w:t>/</w:t>
      </w:r>
      <w:r>
        <w:rPr>
          <w:lang w:eastAsia="zh-CN"/>
        </w:rPr>
        <w:t xml:space="preserve">关」显示， </w:t>
      </w:r>
      <w:r>
        <w:rPr>
          <w:spacing w:val="-12"/>
          <w:lang w:eastAsia="zh-CN"/>
        </w:rPr>
        <w:t>左下方为「电源输出值」，右下方为「箝位值」显示。</w:t>
      </w:r>
    </w:p>
    <w:p>
      <w:pPr>
        <w:numPr>
          <w:ilvl w:val="0"/>
          <w:numId w:val="0"/>
        </w:numPr>
        <w:ind w:firstLine="400" w:firstLineChars="200"/>
        <w:rPr>
          <w:sz w:val="20"/>
        </w:rPr>
      </w:pPr>
      <w:r>
        <w:rPr>
          <w:sz w:val="20"/>
        </w:rPr>
        <w:drawing>
          <wp:inline distT="0" distB="0" distL="0" distR="0">
            <wp:extent cx="4981575" cy="923925"/>
            <wp:effectExtent l="0" t="0" r="9525" b="9525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1600" w:firstLineChars="800"/>
        <w:rPr>
          <w:lang w:eastAsia="zh-CN"/>
        </w:rPr>
      </w:pPr>
      <w:r>
        <w:rPr>
          <w:rFonts w:hint="eastAsia"/>
          <w:sz w:val="20"/>
          <w:lang w:eastAsia="zh-CN"/>
        </w:rPr>
        <w:t>图</w:t>
      </w:r>
      <w:r>
        <w:rPr>
          <w:rFonts w:hint="eastAsia"/>
          <w:sz w:val="20"/>
          <w:lang w:val="en-US" w:eastAsia="zh-CN"/>
        </w:rPr>
        <w:t xml:space="preserve">1 </w:t>
      </w:r>
      <w:r>
        <w:rPr>
          <w:rFonts w:ascii="Calibri" w:eastAsia="Calibri"/>
          <w:lang w:eastAsia="zh-CN"/>
        </w:rPr>
        <w:t xml:space="preserve"> Keithley 2400 </w:t>
      </w:r>
      <w:r>
        <w:rPr>
          <w:lang w:eastAsia="zh-CN"/>
        </w:rPr>
        <w:t>屏幕显示图</w:t>
      </w:r>
    </w:p>
    <w:p>
      <w:pPr>
        <w:pStyle w:val="2"/>
        <w:numPr>
          <w:ilvl w:val="0"/>
          <w:numId w:val="2"/>
        </w:numPr>
        <w:tabs>
          <w:tab w:val="left" w:pos="565"/>
          <w:tab w:val="left" w:pos="566"/>
        </w:tabs>
        <w:spacing w:before="133"/>
        <w:rPr>
          <w:rFonts w:ascii="宋体" w:eastAsia="宋体"/>
        </w:rPr>
      </w:pPr>
      <w:r>
        <w:rPr>
          <w:rFonts w:hint="eastAsia" w:ascii="宋体" w:eastAsia="宋体"/>
        </w:rPr>
        <w:t>输出电压,量测电流</w:t>
      </w:r>
    </w:p>
    <w:p>
      <w:pPr>
        <w:pStyle w:val="8"/>
        <w:numPr>
          <w:ilvl w:val="1"/>
          <w:numId w:val="2"/>
        </w:numPr>
        <w:tabs>
          <w:tab w:val="left" w:pos="1070"/>
        </w:tabs>
        <w:spacing w:before="28"/>
        <w:rPr>
          <w:rFonts w:ascii="Calibri" w:eastAsia="Calibri"/>
          <w:sz w:val="21"/>
        </w:rPr>
      </w:pPr>
      <w:r>
        <w:rPr>
          <w:spacing w:val="-12"/>
          <w:sz w:val="21"/>
        </w:rPr>
        <w:t xml:space="preserve">接线如图 </w:t>
      </w:r>
      <w:r>
        <w:rPr>
          <w:rFonts w:ascii="Calibri" w:eastAsia="Calibri"/>
          <w:sz w:val="21"/>
        </w:rPr>
        <w:t>4-1</w:t>
      </w:r>
      <w:r>
        <w:rPr>
          <w:sz w:val="21"/>
        </w:rPr>
        <w:t>。</w:t>
      </w:r>
    </w:p>
    <w:p>
      <w:pPr>
        <w:pStyle w:val="8"/>
        <w:numPr>
          <w:ilvl w:val="1"/>
          <w:numId w:val="2"/>
        </w:numPr>
        <w:tabs>
          <w:tab w:val="left" w:pos="1070"/>
        </w:tabs>
        <w:spacing w:before="42"/>
        <w:rPr>
          <w:rFonts w:ascii="Calibri" w:hAnsi="Calibri" w:eastAsia="Calibri"/>
          <w:sz w:val="21"/>
        </w:rPr>
      </w:pPr>
      <w:r>
        <w:rPr>
          <w:spacing w:val="-26"/>
          <w:sz w:val="21"/>
        </w:rPr>
        <w:t xml:space="preserve">按 </w:t>
      </w:r>
      <w:r>
        <w:rPr>
          <w:rFonts w:ascii="Calibri" w:hAnsi="Calibri" w:eastAsia="Calibri"/>
          <w:sz w:val="21"/>
        </w:rPr>
        <w:t>SOURCE</w:t>
      </w:r>
      <w:r>
        <w:rPr>
          <w:rFonts w:ascii="Calibri" w:hAnsi="Calibri" w:eastAsia="Calibri"/>
          <w:spacing w:val="-1"/>
          <w:sz w:val="21"/>
        </w:rPr>
        <w:t xml:space="preserve"> </w:t>
      </w:r>
      <w:r>
        <w:rPr>
          <w:rFonts w:ascii="Calibri" w:hAnsi="Calibri" w:eastAsia="Calibri"/>
          <w:sz w:val="21"/>
        </w:rPr>
        <w:t>V</w:t>
      </w:r>
      <w:r>
        <w:rPr>
          <w:rFonts w:ascii="Calibri" w:hAnsi="Calibri" w:eastAsia="Calibri"/>
          <w:spacing w:val="1"/>
          <w:sz w:val="21"/>
        </w:rPr>
        <w:t xml:space="preserve"> ,</w:t>
      </w:r>
      <w:r>
        <w:rPr>
          <w:spacing w:val="-3"/>
          <w:sz w:val="21"/>
        </w:rPr>
        <w:t>设定输出电压</w:t>
      </w:r>
      <w:r>
        <w:rPr>
          <w:rFonts w:ascii="Calibri" w:hAnsi="Calibri" w:eastAsia="Calibri"/>
          <w:sz w:val="21"/>
        </w:rPr>
        <w:t>(</w:t>
      </w:r>
      <w:r>
        <w:rPr>
          <w:spacing w:val="-3"/>
          <w:sz w:val="21"/>
        </w:rPr>
        <w:t>由</w:t>
      </w:r>
      <w:r>
        <w:rPr>
          <w:rFonts w:ascii="Calibri" w:hAnsi="Calibri" w:eastAsia="Calibri"/>
          <w:sz w:val="21"/>
        </w:rPr>
        <w:t>”EDIT</w:t>
      </w:r>
      <w:r>
        <w:rPr>
          <w:rFonts w:ascii="Calibri" w:hAnsi="Calibri" w:eastAsia="Calibri"/>
          <w:spacing w:val="6"/>
          <w:sz w:val="21"/>
        </w:rPr>
        <w:t xml:space="preserve">” </w:t>
      </w:r>
      <w:r>
        <w:rPr>
          <w:spacing w:val="-15"/>
          <w:sz w:val="21"/>
        </w:rPr>
        <w:t xml:space="preserve">左、右键来更改光标位置，并经由 </w:t>
      </w:r>
      <w:r>
        <w:rPr>
          <w:rFonts w:ascii="Calibri" w:hAnsi="Calibri" w:eastAsia="Calibri"/>
          <w:sz w:val="21"/>
        </w:rPr>
        <w:t>”SOURCE”</w:t>
      </w:r>
    </w:p>
    <w:p>
      <w:pPr>
        <w:pStyle w:val="4"/>
        <w:ind w:left="1069"/>
        <w:rPr>
          <w:lang w:eastAsia="zh-CN"/>
        </w:rPr>
      </w:pPr>
      <w:r>
        <w:rPr>
          <w:lang w:eastAsia="zh-CN"/>
        </w:rPr>
        <w:t>△</w:t>
      </w:r>
      <w:r>
        <w:rPr>
          <w:rFonts w:ascii="Calibri" w:hAnsi="Calibri" w:eastAsia="Calibri"/>
          <w:lang w:eastAsia="zh-CN"/>
        </w:rPr>
        <w:t>/</w:t>
      </w:r>
      <w:r>
        <w:rPr>
          <w:lang w:eastAsia="zh-CN"/>
        </w:rPr>
        <w:t>▽ 及各数字键来设定数值</w:t>
      </w:r>
      <w:r>
        <w:rPr>
          <w:rFonts w:ascii="Calibri" w:hAnsi="Calibri" w:eastAsia="Calibri"/>
          <w:lang w:eastAsia="zh-CN"/>
        </w:rPr>
        <w:t>)</w:t>
      </w:r>
      <w:r>
        <w:rPr>
          <w:lang w:eastAsia="zh-CN"/>
        </w:rPr>
        <w:t>。</w:t>
      </w:r>
    </w:p>
    <w:p>
      <w:pPr>
        <w:pStyle w:val="8"/>
        <w:numPr>
          <w:ilvl w:val="1"/>
          <w:numId w:val="2"/>
        </w:numPr>
        <w:tabs>
          <w:tab w:val="left" w:pos="1070"/>
        </w:tabs>
        <w:rPr>
          <w:rFonts w:ascii="Calibri" w:eastAsia="Calibri"/>
          <w:sz w:val="21"/>
        </w:rPr>
      </w:pPr>
      <w:r>
        <w:rPr>
          <w:spacing w:val="-27"/>
          <w:sz w:val="21"/>
        </w:rPr>
        <w:t xml:space="preserve">按 </w:t>
      </w:r>
      <w:r>
        <w:rPr>
          <w:rFonts w:ascii="Calibri" w:eastAsia="Calibri"/>
          <w:sz w:val="21"/>
        </w:rPr>
        <w:t>MEAS</w:t>
      </w:r>
      <w:r>
        <w:rPr>
          <w:rFonts w:ascii="Calibri" w:eastAsia="Calibri"/>
          <w:spacing w:val="-1"/>
          <w:sz w:val="21"/>
        </w:rPr>
        <w:t xml:space="preserve"> </w:t>
      </w:r>
      <w:r>
        <w:rPr>
          <w:rFonts w:ascii="Calibri" w:eastAsia="Calibri"/>
          <w:sz w:val="21"/>
        </w:rPr>
        <w:t>I</w:t>
      </w:r>
      <w:r>
        <w:rPr>
          <w:sz w:val="21"/>
        </w:rPr>
        <w:t>（</w:t>
      </w:r>
      <w:r>
        <w:rPr>
          <w:spacing w:val="-3"/>
          <w:sz w:val="21"/>
        </w:rPr>
        <w:t>量测电流</w:t>
      </w:r>
      <w:r>
        <w:rPr>
          <w:spacing w:val="-108"/>
          <w:sz w:val="21"/>
        </w:rPr>
        <w:t>）</w:t>
      </w:r>
      <w:r>
        <w:rPr>
          <w:sz w:val="21"/>
        </w:rPr>
        <w:t>。</w:t>
      </w:r>
    </w:p>
    <w:p>
      <w:pPr>
        <w:pStyle w:val="8"/>
        <w:numPr>
          <w:ilvl w:val="1"/>
          <w:numId w:val="2"/>
        </w:numPr>
        <w:tabs>
          <w:tab w:val="left" w:pos="1070"/>
        </w:tabs>
        <w:rPr>
          <w:rFonts w:ascii="Calibri" w:eastAsia="Calibri"/>
          <w:sz w:val="21"/>
        </w:rPr>
      </w:pPr>
      <w:r>
        <w:rPr>
          <w:spacing w:val="-27"/>
          <w:sz w:val="21"/>
        </w:rPr>
        <w:t xml:space="preserve">按 </w:t>
      </w:r>
      <w:r>
        <w:rPr>
          <w:rFonts w:ascii="Calibri" w:eastAsia="Calibri"/>
          <w:sz w:val="21"/>
        </w:rPr>
        <w:t>OUTPUT ON/OFF</w:t>
      </w:r>
      <w:r>
        <w:rPr>
          <w:rFonts w:ascii="Calibri" w:eastAsia="Calibri"/>
          <w:spacing w:val="10"/>
          <w:sz w:val="21"/>
        </w:rPr>
        <w:t xml:space="preserve"> </w:t>
      </w:r>
      <w:r>
        <w:rPr>
          <w:spacing w:val="-38"/>
          <w:sz w:val="21"/>
        </w:rPr>
        <w:t>输出。</w:t>
      </w:r>
      <w:r>
        <w:rPr>
          <w:sz w:val="21"/>
        </w:rPr>
        <w:t>（</w:t>
      </w:r>
      <w:r>
        <w:rPr>
          <w:spacing w:val="-3"/>
          <w:sz w:val="21"/>
        </w:rPr>
        <w:t>灯亮代表输出</w:t>
      </w:r>
      <w:r>
        <w:rPr>
          <w:sz w:val="21"/>
        </w:rPr>
        <w:t>）</w:t>
      </w:r>
    </w:p>
    <w:p>
      <w:pPr>
        <w:pStyle w:val="3"/>
        <w:spacing w:before="43"/>
        <w:ind w:left="1093"/>
        <w:rPr>
          <w:lang w:eastAsia="zh-CN"/>
        </w:rPr>
      </w:pPr>
      <w:r>
        <w:rPr>
          <w:lang w:eastAsia="zh-CN"/>
        </w:rPr>
        <w:t>若单纯量测电流</w:t>
      </w:r>
      <w:r>
        <w:rPr>
          <w:rFonts w:ascii="Calibri" w:eastAsia="Calibri"/>
          <w:lang w:eastAsia="zh-CN"/>
        </w:rPr>
        <w:t>,</w:t>
      </w:r>
      <w:r>
        <w:rPr>
          <w:lang w:eastAsia="zh-CN"/>
        </w:rPr>
        <w:t xml:space="preserve">可将电压设为 </w:t>
      </w:r>
      <w:r>
        <w:rPr>
          <w:rFonts w:ascii="Calibri" w:eastAsia="Calibri"/>
          <w:lang w:eastAsia="zh-CN"/>
        </w:rPr>
        <w:t xml:space="preserve">0V </w:t>
      </w:r>
      <w:r>
        <w:rPr>
          <w:lang w:eastAsia="zh-CN"/>
        </w:rPr>
        <w:t>做电流表用。</w:t>
      </w:r>
    </w:p>
    <w:p>
      <w:pPr>
        <w:pStyle w:val="8"/>
        <w:numPr>
          <w:ilvl w:val="1"/>
          <w:numId w:val="2"/>
        </w:numPr>
        <w:tabs>
          <w:tab w:val="left" w:pos="1070"/>
        </w:tabs>
        <w:rPr>
          <w:rFonts w:ascii="Calibri" w:eastAsia="Calibri"/>
          <w:sz w:val="21"/>
        </w:rPr>
      </w:pPr>
      <w:r>
        <w:rPr>
          <w:spacing w:val="-3"/>
          <w:sz w:val="21"/>
        </w:rPr>
        <w:t>自面板读取量测值。</w:t>
      </w:r>
    </w:p>
    <w:p>
      <w:pPr>
        <w:rPr>
          <w:rFonts w:ascii="Calibri" w:eastAsia="Calibri"/>
          <w:sz w:val="21"/>
        </w:rPr>
        <w:sectPr>
          <w:headerReference r:id="rId3" w:type="default"/>
          <w:pgSz w:w="11910" w:h="16840"/>
          <w:pgMar w:top="720" w:right="720" w:bottom="720" w:left="720" w:header="842" w:footer="2216" w:gutter="0"/>
          <w:cols w:space="720" w:num="1"/>
        </w:sectPr>
      </w:pPr>
    </w:p>
    <w:p>
      <w:pPr>
        <w:numPr>
          <w:ilvl w:val="0"/>
          <w:numId w:val="0"/>
        </w:numPr>
        <w:ind w:firstLine="1680" w:firstLineChars="80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>SM-4多探针电学测量平</w:t>
      </w:r>
      <w:r>
        <w:rPr>
          <w:rFonts w:hint="eastAsia"/>
          <w:szCs w:val="21"/>
          <w:lang w:eastAsia="zh-CN"/>
        </w:rPr>
        <w:t>台使用</w:t>
      </w:r>
    </w:p>
    <w:p>
      <w:pPr>
        <w:numPr>
          <w:ilvl w:val="0"/>
          <w:numId w:val="0"/>
        </w:numPr>
        <w:rPr>
          <w:rFonts w:hint="eastAsia"/>
          <w:szCs w:val="21"/>
          <w:lang w:eastAsia="zh-CN"/>
        </w:rPr>
      </w:pPr>
      <w:r>
        <w:rPr>
          <w:sz w:val="28"/>
        </w:rPr>
        <w:pict>
          <v:shape id="_x0000_s1034" o:spid="_x0000_s1034" o:spt="202" type="#_x0000_t202" style="position:absolute;left:0pt;margin-left:332.6pt;margin-top:380.05pt;height:24pt;width:11.35pt;z-index:25166643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9</w:t>
                  </w:r>
                </w:p>
              </w:txbxContent>
            </v:textbox>
          </v:shape>
        </w:pict>
      </w:r>
      <w:r>
        <w:rPr>
          <w:sz w:val="28"/>
        </w:rPr>
        <w:pict>
          <v:shape id="_x0000_s1033" o:spid="_x0000_s1033" o:spt="202" type="#_x0000_t202" style="position:absolute;left:0pt;margin-left:344.6pt;margin-top:279.55pt;height:27.8pt;width:18.05pt;z-index:25166540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8</w:t>
                  </w:r>
                </w:p>
              </w:txbxContent>
            </v:textbox>
          </v:shape>
        </w:pict>
      </w:r>
      <w:r>
        <w:rPr>
          <w:sz w:val="28"/>
        </w:rPr>
        <w:pict>
          <v:shape id="_x0000_s1032" o:spid="_x0000_s1032" o:spt="202" type="#_x0000_t202" style="position:absolute;left:0pt;margin-left:307.1pt;margin-top:262.3pt;height:21pt;width:16.55pt;z-index:25166438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7</w:t>
                  </w:r>
                </w:p>
              </w:txbxContent>
            </v:textbox>
          </v:shape>
        </w:pict>
      </w:r>
      <w:r>
        <w:rPr>
          <w:sz w:val="28"/>
        </w:rPr>
        <w:pict>
          <v:shape id="_x0000_s1031" o:spid="_x0000_s1031" o:spt="202" type="#_x0000_t202" style="position:absolute;left:0pt;margin-left:411.35pt;margin-top:251.8pt;height:23.3pt;width:17.25pt;z-index:25166336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6</w:t>
                  </w:r>
                </w:p>
              </w:txbxContent>
            </v:textbox>
          </v:shape>
        </w:pict>
      </w:r>
      <w:r>
        <w:rPr>
          <w:sz w:val="28"/>
        </w:rPr>
        <w:pict>
          <v:shape id="_x0000_s1030" o:spid="_x0000_s1030" o:spt="202" type="#_x0000_t202" style="position:absolute;left:0pt;margin-left:168.35pt;margin-top:219.6pt;height:27pt;width:17.3pt;z-index:25166233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5</w:t>
                  </w:r>
                </w:p>
              </w:txbxContent>
            </v:textbox>
          </v:shape>
        </w:pict>
      </w:r>
      <w:r>
        <w:rPr>
          <w:sz w:val="28"/>
        </w:rPr>
        <w:pict>
          <v:shape id="_x0000_s1029" o:spid="_x0000_s1029" o:spt="202" type="#_x0000_t202" style="position:absolute;left:0pt;margin-left:317.6pt;margin-top:189.6pt;height:27.8pt;width:15.05pt;z-index:25166131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4</w:t>
                  </w:r>
                </w:p>
              </w:txbxContent>
            </v:textbox>
          </v:shape>
        </w:pict>
      </w:r>
      <w:r>
        <w:rPr>
          <w:sz w:val="28"/>
        </w:rPr>
        <w:pict>
          <v:shape id="_x0000_s1028" o:spid="_x0000_s1028" o:spt="202" type="#_x0000_t202" style="position:absolute;left:0pt;margin-left:328.85pt;margin-top:138.6pt;height:24.1pt;width:14.3pt;z-index:25166028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</w:t>
                  </w:r>
                </w:p>
              </w:txbxContent>
            </v:textbox>
          </v:shape>
        </w:pict>
      </w:r>
      <w:r>
        <w:rPr>
          <w:sz w:val="28"/>
          <w:szCs w:val="28"/>
        </w:rPr>
        <w:drawing>
          <wp:inline distT="0" distB="0" distL="0" distR="0">
            <wp:extent cx="6833870" cy="5238115"/>
            <wp:effectExtent l="0" t="0" r="508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4942" cy="535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pict>
          <v:shape id="_x0000_s1027" o:spid="_x0000_s1027" o:spt="202" type="#_x0000_t202" style="position:absolute;left:0pt;margin-left:217.1pt;margin-top:137.6pt;height:27.85pt;width:17.3pt;z-index:25165926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</w:t>
                  </w:r>
                </w:p>
              </w:txbxContent>
            </v:textbox>
          </v:shape>
        </w:pict>
      </w:r>
      <w:r>
        <w:rPr>
          <w:sz w:val="28"/>
        </w:rPr>
        <w:pict>
          <v:shape id="_x0000_s1026" o:spid="_x0000_s1026" o:spt="202" type="#_x0000_t202" style="position:absolute;left:0pt;margin-left:350.6pt;margin-top:49.1pt;height:33.05pt;width:16.5pt;z-index:25165824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</w:t>
                  </w:r>
                </w:p>
              </w:txbxContent>
            </v:textbox>
          </v:shape>
        </w:pict>
      </w:r>
    </w:p>
    <w:p>
      <w:pPr>
        <w:numPr>
          <w:ilvl w:val="0"/>
          <w:numId w:val="0"/>
        </w:numPr>
        <w:ind w:firstLine="1680" w:firstLineChars="8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eastAsia="zh-CN"/>
        </w:rPr>
        <w:t>图</w:t>
      </w:r>
      <w:r>
        <w:rPr>
          <w:rFonts w:hint="eastAsia"/>
          <w:szCs w:val="21"/>
          <w:lang w:val="en-US" w:eastAsia="zh-CN"/>
        </w:rPr>
        <w:t>2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探针台结构，从上至下结构名称：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1、</w:t>
      </w:r>
      <w:r>
        <w:rPr>
          <w:rFonts w:hint="eastAsia"/>
          <w:sz w:val="21"/>
          <w:szCs w:val="21"/>
        </w:rPr>
        <w:t xml:space="preserve">显微镜目镜 ；  </w:t>
      </w:r>
      <w:r>
        <w:rPr>
          <w:rFonts w:hint="eastAsia"/>
          <w:color w:val="FF0000"/>
          <w:sz w:val="21"/>
          <w:szCs w:val="21"/>
        </w:rPr>
        <w:t>2、</w:t>
      </w:r>
      <w:r>
        <w:rPr>
          <w:rFonts w:hint="eastAsia"/>
          <w:sz w:val="21"/>
          <w:szCs w:val="21"/>
        </w:rPr>
        <w:t xml:space="preserve">显微镜聚焦； </w:t>
      </w:r>
      <w:r>
        <w:rPr>
          <w:sz w:val="21"/>
          <w:szCs w:val="21"/>
        </w:rPr>
        <w:t xml:space="preserve"> </w:t>
      </w:r>
      <w:r>
        <w:rPr>
          <w:rFonts w:hint="eastAsia"/>
          <w:color w:val="FF0000"/>
          <w:sz w:val="21"/>
          <w:szCs w:val="21"/>
        </w:rPr>
        <w:t>3、</w:t>
      </w:r>
      <w:r>
        <w:rPr>
          <w:rFonts w:hint="eastAsia"/>
          <w:sz w:val="21"/>
          <w:szCs w:val="21"/>
        </w:rPr>
        <w:t>显微镜变倍</w:t>
      </w:r>
    </w:p>
    <w:p>
      <w:pPr>
        <w:rPr>
          <w:sz w:val="21"/>
          <w:szCs w:val="21"/>
        </w:rPr>
      </w:pPr>
      <w:r>
        <w:rPr>
          <w:color w:val="FF0000"/>
          <w:sz w:val="21"/>
          <w:szCs w:val="21"/>
        </w:rPr>
        <w:t>4</w:t>
      </w:r>
      <w:r>
        <w:rPr>
          <w:rFonts w:hint="eastAsia"/>
          <w:color w:val="FF0000"/>
          <w:sz w:val="21"/>
          <w:szCs w:val="21"/>
        </w:rPr>
        <w:t>、</w:t>
      </w:r>
      <w:r>
        <w:rPr>
          <w:rFonts w:hint="eastAsia"/>
          <w:sz w:val="21"/>
          <w:szCs w:val="21"/>
        </w:rPr>
        <w:t>显微镜照明系统；</w:t>
      </w:r>
      <w:r>
        <w:rPr>
          <w:rFonts w:hint="eastAsia"/>
          <w:color w:val="FF0000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5</w:t>
      </w:r>
      <w:r>
        <w:rPr>
          <w:rFonts w:hint="eastAsia"/>
          <w:color w:val="FF0000"/>
          <w:sz w:val="21"/>
          <w:szCs w:val="21"/>
        </w:rPr>
        <w:t>、</w:t>
      </w:r>
      <w:r>
        <w:rPr>
          <w:rFonts w:hint="eastAsia"/>
          <w:sz w:val="21"/>
          <w:szCs w:val="21"/>
        </w:rPr>
        <w:t xml:space="preserve">探针座； </w:t>
      </w:r>
      <w:r>
        <w:rPr>
          <w:color w:val="FF0000"/>
          <w:sz w:val="21"/>
          <w:szCs w:val="21"/>
        </w:rPr>
        <w:t>6</w:t>
      </w:r>
      <w:r>
        <w:rPr>
          <w:rFonts w:hint="eastAsia"/>
          <w:color w:val="FF0000"/>
          <w:sz w:val="21"/>
          <w:szCs w:val="21"/>
        </w:rPr>
        <w:t>、</w:t>
      </w:r>
      <w:r>
        <w:rPr>
          <w:rFonts w:hint="eastAsia"/>
          <w:sz w:val="21"/>
          <w:szCs w:val="21"/>
        </w:rPr>
        <w:t>探针座平台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color w:val="FF0000"/>
          <w:sz w:val="21"/>
          <w:szCs w:val="21"/>
        </w:rPr>
        <w:t>7</w:t>
      </w:r>
      <w:r>
        <w:rPr>
          <w:rFonts w:hint="eastAsia"/>
          <w:color w:val="FF0000"/>
          <w:sz w:val="21"/>
          <w:szCs w:val="21"/>
        </w:rPr>
        <w:t>、</w:t>
      </w:r>
      <w:r>
        <w:rPr>
          <w:rFonts w:hint="eastAsia"/>
          <w:sz w:val="21"/>
          <w:szCs w:val="21"/>
        </w:rPr>
        <w:t>样品台；</w:t>
      </w:r>
      <w:r>
        <w:rPr>
          <w:rFonts w:hint="eastAsia"/>
          <w:color w:val="FF0000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8</w:t>
      </w:r>
      <w:r>
        <w:rPr>
          <w:rFonts w:hint="eastAsia"/>
          <w:color w:val="FF0000"/>
          <w:sz w:val="21"/>
          <w:szCs w:val="21"/>
        </w:rPr>
        <w:t>、</w:t>
      </w:r>
      <w:r>
        <w:rPr>
          <w:rFonts w:hint="eastAsia"/>
          <w:sz w:val="21"/>
          <w:szCs w:val="21"/>
        </w:rPr>
        <w:t>样品台移动机构 ；</w:t>
      </w:r>
      <w:r>
        <w:rPr>
          <w:color w:val="FF0000"/>
          <w:sz w:val="21"/>
          <w:szCs w:val="21"/>
        </w:rPr>
        <w:t>9</w:t>
      </w:r>
      <w:r>
        <w:rPr>
          <w:rFonts w:hint="eastAsia"/>
          <w:color w:val="FF0000"/>
          <w:sz w:val="21"/>
          <w:szCs w:val="21"/>
        </w:rPr>
        <w:t>、</w:t>
      </w:r>
      <w:r>
        <w:rPr>
          <w:rFonts w:hint="eastAsia"/>
          <w:sz w:val="21"/>
          <w:szCs w:val="21"/>
        </w:rPr>
        <w:t>样品固定真空控制开关。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eastAsia="zh-CN"/>
        </w:rPr>
      </w:pP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探针台用于将所测圆片和测量仪器连接，</w:t>
      </w:r>
      <w:r>
        <w:rPr>
          <w:rFonts w:hint="eastAsia"/>
          <w:sz w:val="21"/>
          <w:szCs w:val="21"/>
        </w:rPr>
        <w:t>具体操作</w:t>
      </w:r>
      <w:r>
        <w:rPr>
          <w:rFonts w:hint="eastAsia"/>
          <w:sz w:val="21"/>
          <w:szCs w:val="21"/>
          <w:lang w:eastAsia="zh-CN"/>
        </w:rPr>
        <w:t>如下</w:t>
      </w:r>
      <w:r>
        <w:rPr>
          <w:rFonts w:hint="eastAsia"/>
          <w:sz w:val="21"/>
          <w:szCs w:val="21"/>
        </w:rPr>
        <w:t>：</w:t>
      </w:r>
    </w:p>
    <w:p>
      <w:pPr>
        <w:rPr>
          <w:color w:val="000000" w:themeColor="text1"/>
          <w:sz w:val="21"/>
          <w:szCs w:val="21"/>
        </w:rPr>
      </w:pPr>
      <w:r>
        <w:rPr>
          <w:rFonts w:hint="eastAsia"/>
          <w:sz w:val="21"/>
          <w:szCs w:val="21"/>
        </w:rPr>
        <w:t>如图，首先把被测样品放在图7的样品台中心位置；打开真空泵泵开关，打开图9中间开关用以真空吸附样品；旋动图8的大小旋钮，把被测样品移动到显微镜的最中心位置，用图1眼睛对准目镜确定样品是否在中心位置；用手移动图5的探针座，把探针针尖移动到被测样品的中心点，尽可能接近即可，</w:t>
      </w:r>
      <w:r>
        <w:rPr>
          <w:rFonts w:hint="eastAsia"/>
          <w:color w:val="7030A0"/>
          <w:sz w:val="21"/>
          <w:szCs w:val="21"/>
        </w:rPr>
        <w:t>注意：用眼睛直接看，不要用显微镜看；</w:t>
      </w:r>
      <w:r>
        <w:rPr>
          <w:rFonts w:hint="eastAsia"/>
          <w:color w:val="000000" w:themeColor="text1"/>
          <w:sz w:val="21"/>
          <w:szCs w:val="21"/>
        </w:rPr>
        <w:t>旋动图3显微镜变倍旋钮，把倍率调到最小；眼睛对准图1目镜，观测被测样品的P</w:t>
      </w:r>
      <w:r>
        <w:rPr>
          <w:color w:val="000000" w:themeColor="text1"/>
          <w:sz w:val="21"/>
          <w:szCs w:val="21"/>
        </w:rPr>
        <w:t>AD</w:t>
      </w:r>
      <w:r>
        <w:rPr>
          <w:rFonts w:hint="eastAsia"/>
          <w:color w:val="000000" w:themeColor="text1"/>
          <w:sz w:val="21"/>
          <w:szCs w:val="21"/>
        </w:rPr>
        <w:t>及探针针尖是否在同一位置，如O</w:t>
      </w:r>
      <w:r>
        <w:rPr>
          <w:color w:val="000000" w:themeColor="text1"/>
          <w:sz w:val="21"/>
          <w:szCs w:val="21"/>
        </w:rPr>
        <w:t>K</w:t>
      </w:r>
      <w:r>
        <w:rPr>
          <w:rFonts w:hint="eastAsia"/>
          <w:color w:val="000000" w:themeColor="text1"/>
          <w:sz w:val="21"/>
          <w:szCs w:val="21"/>
        </w:rPr>
        <w:t>，旋动图5探针座的X</w:t>
      </w:r>
      <w:r>
        <w:rPr>
          <w:color w:val="000000" w:themeColor="text1"/>
          <w:sz w:val="21"/>
          <w:szCs w:val="21"/>
        </w:rPr>
        <w:t>YZ</w:t>
      </w:r>
      <w:r>
        <w:rPr>
          <w:rFonts w:hint="eastAsia"/>
          <w:color w:val="000000" w:themeColor="text1"/>
          <w:sz w:val="21"/>
          <w:szCs w:val="21"/>
        </w:rPr>
        <w:t>轴移动探针至</w:t>
      </w:r>
      <w:r>
        <w:rPr>
          <w:color w:val="000000" w:themeColor="text1"/>
          <w:sz w:val="21"/>
          <w:szCs w:val="21"/>
        </w:rPr>
        <w:t>PAD</w:t>
      </w:r>
      <w:r>
        <w:rPr>
          <w:rFonts w:hint="eastAsia"/>
          <w:color w:val="000000" w:themeColor="text1"/>
          <w:sz w:val="21"/>
          <w:szCs w:val="21"/>
        </w:rPr>
        <w:t>中心点，同时旋动图</w:t>
      </w:r>
      <w:r>
        <w:rPr>
          <w:color w:val="000000" w:themeColor="text1"/>
          <w:sz w:val="21"/>
          <w:szCs w:val="21"/>
        </w:rPr>
        <w:t>3</w:t>
      </w:r>
      <w:r>
        <w:rPr>
          <w:rFonts w:hint="eastAsia"/>
          <w:color w:val="000000" w:themeColor="text1"/>
          <w:sz w:val="21"/>
          <w:szCs w:val="21"/>
        </w:rPr>
        <w:t>变倍旋钮放大显微镜至合适倍率； 通过显微镜观测被测P</w:t>
      </w:r>
      <w:r>
        <w:rPr>
          <w:color w:val="000000" w:themeColor="text1"/>
          <w:sz w:val="21"/>
          <w:szCs w:val="21"/>
        </w:rPr>
        <w:t>AD</w:t>
      </w:r>
      <w:r>
        <w:rPr>
          <w:rFonts w:hint="eastAsia"/>
          <w:color w:val="000000" w:themeColor="text1"/>
          <w:sz w:val="21"/>
          <w:szCs w:val="21"/>
        </w:rPr>
        <w:t>点及探针针尖，两个点聚焦逐步清晰；同时不断调整探针座的X</w:t>
      </w:r>
      <w:r>
        <w:rPr>
          <w:color w:val="000000" w:themeColor="text1"/>
          <w:sz w:val="21"/>
          <w:szCs w:val="21"/>
        </w:rPr>
        <w:t>YZ</w:t>
      </w:r>
      <w:r>
        <w:rPr>
          <w:rFonts w:hint="eastAsia"/>
          <w:color w:val="000000" w:themeColor="text1"/>
          <w:sz w:val="21"/>
          <w:szCs w:val="21"/>
        </w:rPr>
        <w:t>轴，直至把探针扎到P</w:t>
      </w:r>
      <w:r>
        <w:rPr>
          <w:color w:val="000000" w:themeColor="text1"/>
          <w:sz w:val="21"/>
          <w:szCs w:val="21"/>
        </w:rPr>
        <w:t>AD</w:t>
      </w:r>
      <w:r>
        <w:rPr>
          <w:rFonts w:hint="eastAsia"/>
          <w:color w:val="000000" w:themeColor="text1"/>
          <w:sz w:val="21"/>
          <w:szCs w:val="21"/>
        </w:rPr>
        <w:t>点上；</w:t>
      </w:r>
    </w:p>
    <w:p>
      <w:pPr>
        <w:rPr>
          <w:rFonts w:hint="eastAsia" w:eastAsiaTheme="minorEastAsia"/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sz w:val="21"/>
          <w:szCs w:val="21"/>
        </w:rPr>
        <w:t>确认是否扎上有两个方法：1）看2</w:t>
      </w:r>
      <w:r>
        <w:rPr>
          <w:color w:val="000000" w:themeColor="text1"/>
          <w:sz w:val="21"/>
          <w:szCs w:val="21"/>
        </w:rPr>
        <w:t>400</w:t>
      </w:r>
      <w:r>
        <w:rPr>
          <w:rFonts w:hint="eastAsia"/>
          <w:color w:val="000000" w:themeColor="text1"/>
          <w:sz w:val="21"/>
          <w:szCs w:val="21"/>
        </w:rPr>
        <w:t>表是否有信号输入或输出；2）探针座的Z轴下降至P</w:t>
      </w:r>
      <w:r>
        <w:rPr>
          <w:color w:val="000000" w:themeColor="text1"/>
          <w:sz w:val="21"/>
          <w:szCs w:val="21"/>
        </w:rPr>
        <w:t>AD</w:t>
      </w:r>
      <w:r>
        <w:rPr>
          <w:rFonts w:hint="eastAsia"/>
          <w:color w:val="000000" w:themeColor="text1"/>
          <w:sz w:val="21"/>
          <w:szCs w:val="21"/>
        </w:rPr>
        <w:t>点时通过显微镜观测探针针尖有平行的移动，即已扎上</w:t>
      </w:r>
      <w:r>
        <w:rPr>
          <w:rFonts w:hint="eastAsia"/>
          <w:color w:val="000000" w:themeColor="text1"/>
          <w:sz w:val="21"/>
          <w:szCs w:val="21"/>
          <w:lang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Labview使用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用GPIB连接线将2400源表和计算机连接。</w:t>
      </w:r>
    </w:p>
    <w:p>
      <w:pPr>
        <w:numPr>
          <w:ilvl w:val="0"/>
          <w:numId w:val="0"/>
        </w:numPr>
        <w:rPr>
          <w:rFonts w:hint="eastAsia"/>
          <w:szCs w:val="21"/>
          <w:lang w:eastAsia="zh-CN"/>
        </w:rPr>
      </w:pPr>
    </w:p>
    <w:p>
      <w:pPr>
        <w:numPr>
          <w:ilvl w:val="0"/>
          <w:numId w:val="1"/>
        </w:numPr>
        <w:ind w:leftChars="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提参技术</w:t>
      </w:r>
    </w:p>
    <w:p>
      <w:pPr>
        <w:numPr>
          <w:ilvl w:val="0"/>
          <w:numId w:val="0"/>
        </w:num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肖特基金属半导体接触的电流电压公式为</w:t>
      </w:r>
    </w:p>
    <w:p>
      <w:pPr>
        <w:numPr>
          <w:ilvl w:val="0"/>
          <w:numId w:val="0"/>
        </w:numPr>
        <w:ind w:firstLine="1890" w:firstLineChars="900"/>
        <w:jc w:val="right"/>
        <w:rPr>
          <w:rFonts w:hint="default"/>
          <w:szCs w:val="21"/>
          <w:lang w:val="en-US" w:eastAsia="zh-CN"/>
        </w:rPr>
      </w:pPr>
      <w:r>
        <w:rPr>
          <w:rFonts w:hint="default"/>
          <w:position w:val="-32"/>
          <w:szCs w:val="21"/>
          <w:lang w:val="en-US" w:eastAsia="zh-CN"/>
        </w:rPr>
        <w:object>
          <v:shape id="_x0000_i1025" o:spt="75" type="#_x0000_t75" style="height:38pt;width:101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 xml:space="preserve">                                       （1）</w:t>
      </w:r>
    </w:p>
    <w:p>
      <w:pPr>
        <w:numPr>
          <w:ilvl w:val="0"/>
          <w:numId w:val="0"/>
        </w:numPr>
        <w:ind w:firstLine="420" w:firstLineChars="200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eastAsia="zh-CN"/>
        </w:rPr>
        <w:t>式中</w:t>
      </w:r>
      <w:r>
        <w:rPr>
          <w:rFonts w:hint="eastAsia"/>
          <w:color w:val="000000"/>
          <w:lang w:val="en-US" w:eastAsia="zh-CN"/>
        </w:rPr>
        <w:t>n为理想因子，J</w:t>
      </w:r>
      <w:r>
        <w:rPr>
          <w:rFonts w:hint="eastAsia"/>
          <w:color w:val="000000"/>
          <w:vertAlign w:val="subscript"/>
          <w:lang w:val="en-US" w:eastAsia="zh-CN"/>
        </w:rPr>
        <w:t>S</w:t>
      </w:r>
      <w:r>
        <w:rPr>
          <w:rFonts w:hint="eastAsia"/>
          <w:color w:val="000000"/>
          <w:lang w:val="en-US" w:eastAsia="zh-CN"/>
        </w:rPr>
        <w:t>为反向饱和电流密度，V</w:t>
      </w:r>
      <w:r>
        <w:rPr>
          <w:rFonts w:hint="eastAsia"/>
          <w:color w:val="000000"/>
          <w:vertAlign w:val="subscript"/>
          <w:lang w:val="en-US" w:eastAsia="zh-CN"/>
        </w:rPr>
        <w:t>T</w:t>
      </w:r>
      <w:r>
        <w:rPr>
          <w:rFonts w:hint="eastAsia"/>
          <w:color w:val="000000"/>
          <w:lang w:val="en-US" w:eastAsia="zh-CN"/>
        </w:rPr>
        <w:t>为热电压，V和J分别为电压和电流密度。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在正向电压比较大时，上式简化为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eastAsia" w:ascii="宋体" w:hAnsi="宋体" w:eastAsia="宋体" w:cs="宋体"/>
          <w:position w:val="-32"/>
          <w:sz w:val="22"/>
          <w:szCs w:val="22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position w:val="-32"/>
          <w:sz w:val="22"/>
          <w:szCs w:val="22"/>
          <w:vertAlign w:val="baseline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position w:val="-30"/>
          <w:sz w:val="22"/>
          <w:szCs w:val="22"/>
          <w:vertAlign w:val="baseline"/>
          <w:lang w:val="en-US" w:eastAsia="zh-CN"/>
        </w:rPr>
        <w:object>
          <v:shape id="_x0000_i1026" o:spt="75" type="#_x0000_t75" style="height:34pt;width:76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 w:eastAsia="宋体" w:cs="宋体"/>
          <w:position w:val="-32"/>
          <w:sz w:val="22"/>
          <w:szCs w:val="22"/>
          <w:vertAlign w:val="baseline"/>
          <w:lang w:val="en-US" w:eastAsia="zh-CN"/>
        </w:rPr>
        <w:t xml:space="preserve">                                  （2）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40"/>
        <w:jc w:val="both"/>
        <w:textAlignment w:val="auto"/>
        <w:rPr>
          <w:rFonts w:hint="eastAsia" w:ascii="宋体" w:hAnsi="宋体" w:eastAsia="宋体" w:cs="宋体"/>
          <w:position w:val="-32"/>
          <w:sz w:val="22"/>
          <w:szCs w:val="22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position w:val="-32"/>
          <w:sz w:val="22"/>
          <w:szCs w:val="22"/>
          <w:vertAlign w:val="baseline"/>
          <w:lang w:val="en-US" w:eastAsia="zh-CN"/>
        </w:rPr>
        <w:t>若考虑串联电阻的影响，则（1）式变为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39" w:firstLineChars="1109"/>
        <w:jc w:val="right"/>
        <w:textAlignment w:val="auto"/>
        <w:rPr>
          <w:rFonts w:hint="eastAsia" w:ascii="宋体" w:hAnsi="宋体" w:eastAsia="宋体" w:cs="宋体"/>
          <w:position w:val="-32"/>
          <w:sz w:val="22"/>
          <w:szCs w:val="22"/>
          <w:vertAlign w:val="baseline"/>
          <w:lang w:val="en-US" w:eastAsia="zh-CN"/>
        </w:rPr>
      </w:pPr>
      <w:r>
        <w:rPr>
          <w:rFonts w:hint="default" w:ascii="宋体" w:hAnsi="宋体" w:eastAsia="宋体" w:cs="宋体"/>
          <w:position w:val="-32"/>
          <w:sz w:val="22"/>
          <w:szCs w:val="22"/>
          <w:vertAlign w:val="baseline"/>
          <w:lang w:val="en-US" w:eastAsia="zh-CN"/>
        </w:rPr>
        <w:object>
          <v:shape id="_x0000_i1027" o:spt="75" type="#_x0000_t75" style="height:38pt;width:85.9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 w:cs="宋体"/>
          <w:position w:val="-32"/>
          <w:sz w:val="22"/>
          <w:szCs w:val="22"/>
          <w:vertAlign w:val="baseline"/>
          <w:lang w:val="en-US" w:eastAsia="zh-CN"/>
        </w:rPr>
        <w:t xml:space="preserve">                                （3）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40"/>
        <w:jc w:val="both"/>
        <w:textAlignment w:val="auto"/>
        <w:rPr>
          <w:rFonts w:hint="eastAsia" w:ascii="宋体" w:hAnsi="宋体" w:eastAsia="宋体" w:cs="宋体"/>
          <w:position w:val="-32"/>
          <w:sz w:val="22"/>
          <w:szCs w:val="22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position w:val="-32"/>
          <w:sz w:val="22"/>
          <w:szCs w:val="22"/>
          <w:vertAlign w:val="baseline"/>
          <w:lang w:val="en-US" w:eastAsia="zh-CN"/>
        </w:rPr>
        <w:t>进一步地，（3）式可转化为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39" w:firstLineChars="1109"/>
        <w:jc w:val="right"/>
        <w:textAlignment w:val="auto"/>
        <w:rPr>
          <w:rFonts w:hint="default" w:ascii="宋体" w:hAnsi="宋体" w:eastAsia="宋体" w:cs="宋体"/>
          <w:position w:val="-32"/>
          <w:sz w:val="22"/>
          <w:szCs w:val="22"/>
          <w:vertAlign w:val="baseline"/>
          <w:lang w:val="en-US" w:eastAsia="zh-CN"/>
        </w:rPr>
      </w:pPr>
      <w:r>
        <w:rPr>
          <w:rFonts w:hint="default" w:ascii="宋体" w:hAnsi="宋体" w:eastAsia="宋体" w:cs="宋体"/>
          <w:position w:val="-28"/>
          <w:sz w:val="22"/>
          <w:szCs w:val="22"/>
          <w:vertAlign w:val="baseline"/>
          <w:lang w:val="en-US" w:eastAsia="zh-CN"/>
        </w:rPr>
        <w:object>
          <v:shape id="_x0000_i1028" o:spt="75" type="#_x0000_t75" style="height:33pt;width:9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 w:ascii="宋体" w:hAnsi="宋体" w:eastAsia="宋体" w:cs="宋体"/>
          <w:position w:val="-32"/>
          <w:sz w:val="22"/>
          <w:szCs w:val="22"/>
          <w:vertAlign w:val="baseline"/>
          <w:lang w:val="en-US" w:eastAsia="zh-CN"/>
        </w:rPr>
        <w:t xml:space="preserve">                                （4）</w:t>
      </w:r>
    </w:p>
    <w:p>
      <w:pPr>
        <w:numPr>
          <w:ilvl w:val="0"/>
          <w:numId w:val="0"/>
        </w:numPr>
        <w:ind w:firstLine="420" w:firstLineChars="200"/>
      </w:pPr>
      <w:r>
        <w:drawing>
          <wp:inline distT="0" distB="0" distL="114300" distR="114300">
            <wp:extent cx="3638550" cy="2686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图1  半对数正向特性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color w:val="000000"/>
          <w:lang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在半对数坐标（这里指横坐标为线性坐标，纵坐标为对数坐标，如图</w:t>
      </w:r>
      <w:r>
        <w:rPr>
          <w:rFonts w:hint="eastAsia"/>
          <w:color w:val="000000"/>
          <w:lang w:val="en-US" w:eastAsia="zh-CN"/>
        </w:rPr>
        <w:t>1</w:t>
      </w:r>
      <w:r>
        <w:rPr>
          <w:rFonts w:hint="eastAsia"/>
          <w:color w:val="000000"/>
          <w:lang w:eastAsia="zh-CN"/>
        </w:rPr>
        <w:t>）上，提取如下参数：</w:t>
      </w:r>
    </w:p>
    <w:p>
      <w:pPr>
        <w:numPr>
          <w:ilvl w:val="0"/>
          <w:numId w:val="3"/>
        </w:numPr>
        <w:rPr>
          <w:rFonts w:hint="eastAsia"/>
          <w:szCs w:val="21"/>
          <w:lang w:eastAsia="zh-CN"/>
        </w:rPr>
      </w:pPr>
      <w:r>
        <w:rPr>
          <w:rFonts w:hint="eastAsia"/>
          <w:color w:val="000000"/>
        </w:rPr>
        <w:t>理想因子</w:t>
      </w:r>
      <w:r>
        <w:rPr>
          <w:rFonts w:hint="eastAsia"/>
          <w:color w:val="000000"/>
          <w:lang w:eastAsia="zh-CN"/>
        </w:rPr>
        <w:t>的提取：在图</w:t>
      </w:r>
      <w:r>
        <w:rPr>
          <w:rFonts w:hint="eastAsia"/>
          <w:color w:val="000000"/>
          <w:lang w:val="en-US" w:eastAsia="zh-CN"/>
        </w:rPr>
        <w:t>1找到线性区域，根据下式得到该段线性区域的斜率：</w:t>
      </w:r>
    </w:p>
    <w:p>
      <w:pPr>
        <w:numPr>
          <w:ilvl w:val="0"/>
          <w:numId w:val="0"/>
        </w:numPr>
        <w:ind w:firstLine="2100" w:firstLineChars="1000"/>
        <w:jc w:val="right"/>
        <w:rPr>
          <w:rFonts w:hint="eastAsia"/>
          <w:szCs w:val="21"/>
          <w:lang w:val="en-US" w:eastAsia="zh-CN"/>
        </w:rPr>
      </w:pPr>
      <w:r>
        <w:rPr>
          <w:rFonts w:hint="eastAsia"/>
          <w:position w:val="-30"/>
          <w:szCs w:val="21"/>
          <w:lang w:eastAsia="zh-CN"/>
        </w:rPr>
        <w:object>
          <v:shape id="_x0000_i1029" o:spt="75" type="#_x0000_t75" style="height:34pt;width:10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6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 xml:space="preserve">                                 （5）</w:t>
      </w: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由表达式（2），从而  </w:t>
      </w:r>
    </w:p>
    <w:p>
      <w:pPr>
        <w:numPr>
          <w:ilvl w:val="0"/>
          <w:numId w:val="0"/>
        </w:numPr>
        <w:jc w:val="righ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      </w:t>
      </w:r>
      <w:r>
        <w:rPr>
          <w:rFonts w:hint="eastAsia"/>
          <w:position w:val="-30"/>
          <w:szCs w:val="21"/>
          <w:lang w:val="en-US" w:eastAsia="zh-CN"/>
        </w:rPr>
        <w:object>
          <v:shape id="_x0000_i1030" o:spt="75" type="#_x0000_t75" style="height:34pt;width:67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8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 xml:space="preserve">                                     （6）</w:t>
      </w: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式中V</w:t>
      </w:r>
      <w:r>
        <w:rPr>
          <w:rFonts w:hint="eastAsia"/>
          <w:szCs w:val="21"/>
          <w:vertAlign w:val="subscript"/>
          <w:lang w:val="en-US" w:eastAsia="zh-CN"/>
        </w:rPr>
        <w:t>T</w:t>
      </w:r>
      <w:r>
        <w:rPr>
          <w:rFonts w:hint="eastAsia"/>
          <w:szCs w:val="21"/>
          <w:lang w:val="en-US" w:eastAsia="zh-CN"/>
        </w:rPr>
        <w:t>（=kT/q）取300K下热电压。</w:t>
      </w:r>
    </w:p>
    <w:p>
      <w:pPr>
        <w:numPr>
          <w:ilvl w:val="0"/>
          <w:numId w:val="0"/>
        </w:num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提取理想因子的另一个办法是根据公式（4），作出</w:t>
      </w:r>
      <w:r>
        <w:rPr>
          <w:rFonts w:hint="eastAsia"/>
          <w:position w:val="-28"/>
          <w:szCs w:val="21"/>
          <w:lang w:val="en-US" w:eastAsia="zh-CN"/>
        </w:rPr>
        <w:object>
          <v:shape id="_x0000_i1031" o:spt="75" type="#_x0000_t75" style="height:33pt;width:38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0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和I的关系曲线，其截距即为n</w:t>
      </w:r>
      <w:r>
        <w:rPr>
          <w:rFonts w:hint="default" w:ascii="Arial" w:hAnsi="Arial" w:cs="Arial"/>
          <w:szCs w:val="21"/>
          <w:lang w:val="en-US" w:eastAsia="zh-CN"/>
        </w:rPr>
        <w:t>×</w:t>
      </w:r>
      <w:r>
        <w:rPr>
          <w:rFonts w:hint="eastAsia"/>
          <w:szCs w:val="21"/>
          <w:lang w:val="en-US" w:eastAsia="zh-CN"/>
        </w:rPr>
        <w:t>V</w:t>
      </w:r>
      <w:r>
        <w:rPr>
          <w:rFonts w:hint="eastAsia"/>
          <w:szCs w:val="21"/>
          <w:vertAlign w:val="subscript"/>
          <w:lang w:val="en-US" w:eastAsia="zh-CN"/>
        </w:rPr>
        <w:t>T</w:t>
      </w:r>
      <w:r>
        <w:rPr>
          <w:rFonts w:hint="eastAsia"/>
          <w:szCs w:val="21"/>
          <w:lang w:val="en-US" w:eastAsia="zh-CN"/>
        </w:rPr>
        <w:t>。</w:t>
      </w:r>
    </w:p>
    <w:p>
      <w:pPr>
        <w:numPr>
          <w:ilvl w:val="0"/>
          <w:numId w:val="3"/>
        </w:numPr>
        <w:rPr>
          <w:rFonts w:hint="eastAsia"/>
          <w:szCs w:val="21"/>
          <w:lang w:eastAsia="zh-CN"/>
        </w:rPr>
      </w:pPr>
      <w:r>
        <w:rPr>
          <w:rFonts w:hint="eastAsia"/>
          <w:color w:val="000000"/>
        </w:rPr>
        <w:t>饱和电流密度</w:t>
      </w:r>
      <w:r>
        <w:rPr>
          <w:rFonts w:hint="eastAsia"/>
          <w:color w:val="000000"/>
          <w:lang w:eastAsia="zh-CN"/>
        </w:rPr>
        <w:t>的提取：在图</w:t>
      </w:r>
      <w:r>
        <w:rPr>
          <w:rFonts w:hint="eastAsia"/>
          <w:color w:val="000000"/>
          <w:lang w:val="en-US" w:eastAsia="zh-CN"/>
        </w:rPr>
        <w:t>1找到线性区域，直线的延长线和纵轴的交点即为饱和电流密度J</w:t>
      </w:r>
      <w:r>
        <w:rPr>
          <w:rFonts w:hint="eastAsia"/>
          <w:color w:val="000000"/>
          <w:vertAlign w:val="subscript"/>
          <w:lang w:val="en-US" w:eastAsia="zh-CN"/>
        </w:rPr>
        <w:t>S</w:t>
      </w:r>
      <w:r>
        <w:rPr>
          <w:rFonts w:hint="eastAsia"/>
          <w:color w:val="000000"/>
          <w:lang w:val="en-US" w:eastAsia="zh-CN"/>
        </w:rPr>
        <w:t>，原因是：</w:t>
      </w:r>
    </w:p>
    <w:p>
      <w:pPr>
        <w:numPr>
          <w:ilvl w:val="0"/>
          <w:numId w:val="0"/>
        </w:numPr>
        <w:ind w:firstLine="1680" w:firstLineChars="800"/>
        <w:jc w:val="right"/>
        <w:rPr>
          <w:rFonts w:hint="default"/>
          <w:szCs w:val="21"/>
          <w:lang w:val="en-US" w:eastAsia="zh-CN"/>
        </w:rPr>
      </w:pPr>
      <w:r>
        <w:rPr>
          <w:rFonts w:hint="eastAsia" w:ascii="宋体" w:hAnsi="宋体" w:eastAsia="宋体" w:cs="宋体"/>
          <w:position w:val="-32"/>
          <w:szCs w:val="21"/>
          <w:lang w:val="en-US" w:eastAsia="zh-CN"/>
        </w:rPr>
        <w:object>
          <v:shape id="_x0000_i1032" o:spt="75" type="#_x0000_t75" style="height:38pt;width:78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2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  <w:lang w:val="en-US" w:eastAsia="zh-CN"/>
        </w:rPr>
        <w:t>（正向）                             （7）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在线性坐标（横纵均为线性坐标，如图2）上，提取如下参数：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905250" cy="2838450"/>
            <wp:effectExtent l="0" t="0" r="0" b="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3150" w:firstLineChars="15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 正向特性</w:t>
      </w:r>
    </w:p>
    <w:p>
      <w:pPr>
        <w:numPr>
          <w:ilvl w:val="0"/>
          <w:numId w:val="3"/>
        </w:numPr>
        <w:rPr>
          <w:rFonts w:hint="eastAsia"/>
          <w:szCs w:val="21"/>
          <w:lang w:eastAsia="zh-CN"/>
        </w:rPr>
      </w:pPr>
      <w:r>
        <w:rPr>
          <w:rFonts w:hint="eastAsia"/>
          <w:color w:val="000000"/>
        </w:rPr>
        <w:t>开启电压</w:t>
      </w:r>
      <w:r>
        <w:rPr>
          <w:rFonts w:hint="eastAsia"/>
          <w:color w:val="000000"/>
          <w:lang w:eastAsia="zh-CN"/>
        </w:rPr>
        <w:t>的提取：图</w:t>
      </w:r>
      <w:r>
        <w:rPr>
          <w:rFonts w:hint="eastAsia"/>
          <w:color w:val="000000"/>
          <w:lang w:val="en-US" w:eastAsia="zh-CN"/>
        </w:rPr>
        <w:t>2中电流开始出现增长的起点对应的电压即为开启电压V</w:t>
      </w:r>
      <w:r>
        <w:rPr>
          <w:rFonts w:hint="eastAsia"/>
          <w:color w:val="000000"/>
          <w:vertAlign w:val="subscript"/>
          <w:lang w:val="en-US" w:eastAsia="zh-CN"/>
        </w:rPr>
        <w:t>bi</w:t>
      </w:r>
      <w:r>
        <w:rPr>
          <w:rFonts w:hint="eastAsia"/>
          <w:color w:val="000000"/>
          <w:lang w:val="en-US" w:eastAsia="zh-CN"/>
        </w:rPr>
        <w:t>。</w:t>
      </w:r>
    </w:p>
    <w:p>
      <w:pPr>
        <w:numPr>
          <w:ilvl w:val="0"/>
          <w:numId w:val="3"/>
        </w:numPr>
        <w:rPr>
          <w:rFonts w:hint="eastAsia"/>
          <w:szCs w:val="21"/>
          <w:lang w:eastAsia="zh-CN"/>
        </w:rPr>
      </w:pPr>
      <w:r>
        <w:rPr>
          <w:rFonts w:hint="eastAsia"/>
          <w:color w:val="000000"/>
        </w:rPr>
        <w:t>开态电阻</w:t>
      </w:r>
      <w:r>
        <w:rPr>
          <w:rFonts w:hint="eastAsia"/>
          <w:color w:val="000000"/>
          <w:lang w:eastAsia="zh-CN"/>
        </w:rPr>
        <w:t>的提取：在图</w:t>
      </w:r>
      <w:r>
        <w:rPr>
          <w:rFonts w:hint="eastAsia"/>
          <w:color w:val="000000"/>
          <w:lang w:val="en-US" w:eastAsia="zh-CN"/>
        </w:rPr>
        <w:t>2中找到正向电流-电压变化的线性区域，其斜率的倒数即为开态电阻R</w:t>
      </w:r>
      <w:r>
        <w:rPr>
          <w:rFonts w:hint="eastAsia"/>
          <w:color w:val="000000"/>
          <w:vertAlign w:val="subscript"/>
          <w:lang w:val="en-US" w:eastAsia="zh-CN"/>
        </w:rPr>
        <w:t>ON</w:t>
      </w:r>
      <w:r>
        <w:rPr>
          <w:rFonts w:hint="eastAsia"/>
          <w:color w:val="000000"/>
          <w:lang w:val="en-US" w:eastAsia="zh-CN"/>
        </w:rPr>
        <w:t>：</w:t>
      </w:r>
    </w:p>
    <w:p>
      <w:pPr>
        <w:numPr>
          <w:ilvl w:val="0"/>
          <w:numId w:val="0"/>
        </w:numPr>
        <w:ind w:firstLine="1680" w:firstLineChars="800"/>
        <w:jc w:val="right"/>
        <w:rPr>
          <w:rFonts w:hint="default"/>
          <w:szCs w:val="21"/>
          <w:lang w:val="en-US" w:eastAsia="zh-CN"/>
        </w:rPr>
      </w:pPr>
      <w:r>
        <w:rPr>
          <w:rFonts w:hint="eastAsia"/>
          <w:position w:val="-30"/>
          <w:szCs w:val="21"/>
          <w:lang w:eastAsia="zh-CN"/>
        </w:rPr>
        <w:object>
          <v:shape id="_x0000_i1033" o:spt="75" type="#_x0000_t75" style="height:34pt;width:96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5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 xml:space="preserve">                                    （8）              </w:t>
      </w:r>
    </w:p>
    <w:p>
      <w:pPr>
        <w:numPr>
          <w:ilvl w:val="0"/>
          <w:numId w:val="0"/>
        </w:numPr>
        <w:rPr>
          <w:rFonts w:hint="eastAsia"/>
          <w:szCs w:val="21"/>
          <w:lang w:eastAsia="zh-CN"/>
        </w:rPr>
      </w:pPr>
    </w:p>
    <w:p>
      <w:pPr>
        <w:numPr>
          <w:ilvl w:val="0"/>
          <w:numId w:val="3"/>
        </w:numPr>
        <w:rPr>
          <w:rFonts w:hint="eastAsia"/>
          <w:szCs w:val="21"/>
          <w:lang w:eastAsia="zh-CN"/>
        </w:rPr>
      </w:pPr>
      <w:r>
        <w:rPr>
          <w:rFonts w:hint="eastAsia"/>
          <w:color w:val="000000"/>
        </w:rPr>
        <w:t>正向电流密度</w:t>
      </w:r>
      <w:r>
        <w:rPr>
          <w:rFonts w:hint="eastAsia"/>
          <w:color w:val="000000"/>
          <w:lang w:eastAsia="zh-CN"/>
        </w:rPr>
        <w:t>的提取（</w:t>
      </w:r>
      <w:r>
        <w:rPr>
          <w:rFonts w:hint="eastAsia"/>
          <w:color w:val="000000"/>
          <w:lang w:val="en-US" w:eastAsia="zh-CN"/>
        </w:rPr>
        <w:t>2V下</w:t>
      </w:r>
      <w:r>
        <w:rPr>
          <w:rFonts w:hint="eastAsia"/>
          <w:color w:val="000000"/>
          <w:lang w:eastAsia="zh-CN"/>
        </w:rPr>
        <w:t>）：在图</w:t>
      </w:r>
      <w:r>
        <w:rPr>
          <w:rFonts w:hint="eastAsia"/>
          <w:color w:val="000000"/>
          <w:lang w:val="en-US" w:eastAsia="zh-CN"/>
        </w:rPr>
        <w:t>2中找到+2V电压对应的电流密度即为2V下的正向电流密度J</w:t>
      </w:r>
      <w:r>
        <w:rPr>
          <w:rFonts w:hint="eastAsia"/>
          <w:color w:val="000000"/>
          <w:vertAlign w:val="subscript"/>
          <w:lang w:val="en-US" w:eastAsia="zh-CN"/>
        </w:rPr>
        <w:t>@2V</w:t>
      </w:r>
      <w:r>
        <w:rPr>
          <w:rFonts w:hint="eastAsia"/>
          <w:color w:val="000000"/>
          <w:vertAlign w:val="baseline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szCs w:val="21"/>
          <w:lang w:val="en-US" w:eastAsia="zh-CN"/>
        </w:rPr>
      </w:pPr>
      <w:r>
        <w:rPr>
          <w:rFonts w:hint="eastAsia"/>
          <w:color w:val="000000"/>
          <w:vertAlign w:val="baseline"/>
          <w:lang w:val="en-US" w:eastAsia="zh-CN"/>
        </w:rPr>
        <w:t xml:space="preserve">    在反向曲线（如图3）上，提取如下参数：</w:t>
      </w:r>
    </w:p>
    <w:p>
      <w:pPr>
        <w:numPr>
          <w:ilvl w:val="0"/>
          <w:numId w:val="0"/>
        </w:numPr>
        <w:rPr>
          <w:rFonts w:hint="eastAsia"/>
          <w:color w:val="000000"/>
          <w:vertAlign w:val="baseline"/>
          <w:lang w:val="en-US" w:eastAsia="zh-CN"/>
        </w:rPr>
      </w:pPr>
      <w:r>
        <w:drawing>
          <wp:inline distT="0" distB="0" distL="114300" distR="114300">
            <wp:extent cx="3276600" cy="3152775"/>
            <wp:effectExtent l="0" t="0" r="0" b="9525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520" w:firstLineChars="120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eastAsia="zh-CN"/>
        </w:rPr>
        <w:t>图</w:t>
      </w:r>
      <w:r>
        <w:rPr>
          <w:rFonts w:hint="eastAsia"/>
          <w:szCs w:val="21"/>
          <w:lang w:val="en-US" w:eastAsia="zh-CN"/>
        </w:rPr>
        <w:t>3 反向特性</w:t>
      </w:r>
    </w:p>
    <w:p>
      <w:pPr>
        <w:numPr>
          <w:ilvl w:val="0"/>
          <w:numId w:val="3"/>
        </w:numPr>
        <w:rPr>
          <w:rFonts w:hint="eastAsia"/>
          <w:szCs w:val="21"/>
          <w:lang w:eastAsia="zh-CN"/>
        </w:rPr>
      </w:pPr>
      <w:r>
        <w:rPr>
          <w:rFonts w:hint="eastAsia"/>
          <w:color w:val="000000"/>
        </w:rPr>
        <w:t>反向击穿电压的提取</w:t>
      </w:r>
      <w:r>
        <w:rPr>
          <w:rFonts w:hint="eastAsia"/>
          <w:color w:val="000000"/>
          <w:lang w:eastAsia="zh-CN"/>
        </w:rPr>
        <w:t>：在图</w:t>
      </w:r>
      <w:r>
        <w:rPr>
          <w:rFonts w:hint="eastAsia"/>
          <w:color w:val="000000"/>
          <w:lang w:val="en-US" w:eastAsia="zh-CN"/>
        </w:rPr>
        <w:t>3找到反向曲线中电流突然增大的电压点即为反向击穿电压V</w:t>
      </w:r>
      <w:r>
        <w:rPr>
          <w:rFonts w:hint="eastAsia"/>
          <w:color w:val="000000"/>
          <w:vertAlign w:val="subscript"/>
          <w:lang w:val="en-US" w:eastAsia="zh-CN"/>
        </w:rPr>
        <w:t>B</w:t>
      </w:r>
      <w:r>
        <w:rPr>
          <w:rFonts w:hint="eastAsia"/>
          <w:color w:val="000000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szCs w:val="21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   接下来还可提取如下参数：</w:t>
      </w:r>
    </w:p>
    <w:p>
      <w:pPr>
        <w:numPr>
          <w:ilvl w:val="0"/>
          <w:numId w:val="3"/>
        </w:numPr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整流比的提取：根据如下表达式计算出整流比：</w:t>
      </w:r>
    </w:p>
    <w:p>
      <w:pPr>
        <w:numPr>
          <w:ilvl w:val="0"/>
          <w:numId w:val="0"/>
        </w:numPr>
        <w:ind w:firstLine="2310" w:firstLineChars="1100"/>
        <w:jc w:val="right"/>
        <w:rPr>
          <w:rFonts w:hint="default"/>
          <w:szCs w:val="21"/>
          <w:lang w:val="en-US" w:eastAsia="zh-CN"/>
        </w:rPr>
      </w:pPr>
      <w:r>
        <w:rPr>
          <w:rFonts w:hint="eastAsia"/>
          <w:position w:val="-34"/>
          <w:szCs w:val="21"/>
          <w:lang w:eastAsia="zh-CN"/>
        </w:rPr>
        <w:object>
          <v:shape id="_x0000_i1034" o:spt="75" type="#_x0000_t75" style="height:38pt;width:77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8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 xml:space="preserve">                                    （9）</w:t>
      </w:r>
    </w:p>
    <w:p>
      <w:pPr>
        <w:numPr>
          <w:ilvl w:val="0"/>
          <w:numId w:val="3"/>
        </w:numPr>
        <w:rPr>
          <w:rFonts w:hint="eastAsia"/>
          <w:szCs w:val="21"/>
          <w:lang w:eastAsia="zh-CN"/>
        </w:rPr>
      </w:pPr>
      <w:r>
        <w:rPr>
          <w:rFonts w:hint="eastAsia"/>
          <w:color w:val="000000"/>
        </w:rPr>
        <w:t>势垒高度</w:t>
      </w:r>
      <w:r>
        <w:rPr>
          <w:rFonts w:hint="eastAsia"/>
          <w:color w:val="000000"/>
          <w:lang w:eastAsia="zh-CN"/>
        </w:rPr>
        <w:t>的提取：根据如下表达式计算出势垒高度</w:t>
      </w:r>
      <w:r>
        <w:rPr>
          <w:rFonts w:hint="default" w:ascii="Calibri" w:hAnsi="Calibri" w:cs="Calibri"/>
          <w:color w:val="000000"/>
          <w:lang w:eastAsia="zh-CN"/>
        </w:rPr>
        <w:t>Ø</w:t>
      </w:r>
      <w:r>
        <w:rPr>
          <w:rFonts w:hint="eastAsia"/>
          <w:color w:val="000000"/>
          <w:vertAlign w:val="subscript"/>
          <w:lang w:val="en-US" w:eastAsia="zh-CN"/>
        </w:rPr>
        <w:t>B</w:t>
      </w:r>
      <w:r>
        <w:rPr>
          <w:rFonts w:hint="eastAsia"/>
          <w:color w:val="000000"/>
          <w:lang w:val="en-US" w:eastAsia="zh-CN"/>
        </w:rPr>
        <w:t>：</w:t>
      </w:r>
    </w:p>
    <w:p>
      <w:pPr>
        <w:numPr>
          <w:ilvl w:val="0"/>
          <w:numId w:val="0"/>
        </w:numPr>
        <w:jc w:val="right"/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color w:val="000000"/>
          <w:lang w:val="en-US" w:eastAsia="zh-CN"/>
        </w:rPr>
        <w:t xml:space="preserve">∵    </w:t>
      </w:r>
      <w:r>
        <w:rPr>
          <w:rFonts w:hint="eastAsia" w:ascii="宋体" w:hAnsi="宋体" w:eastAsia="宋体" w:cs="宋体"/>
          <w:color w:val="000000"/>
          <w:position w:val="-12"/>
          <w:lang w:val="en-US" w:eastAsia="zh-CN"/>
        </w:rPr>
        <w:object>
          <v:shape id="_x0000_i1035" o:spt="75" type="#_x0000_t75" style="height:19pt;width:71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3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lang w:val="en-US" w:eastAsia="zh-CN"/>
        </w:rPr>
        <w:t xml:space="preserve">                                   (10)</w:t>
      </w:r>
    </w:p>
    <w:p>
      <w:pPr>
        <w:numPr>
          <w:ilvl w:val="0"/>
          <w:numId w:val="0"/>
        </w:numPr>
        <w:jc w:val="right"/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 xml:space="preserve">               ∴     </w:t>
      </w:r>
      <w:r>
        <w:rPr>
          <w:rFonts w:hint="eastAsia" w:ascii="宋体" w:hAnsi="宋体" w:eastAsia="宋体" w:cs="宋体"/>
          <w:color w:val="000000"/>
          <w:position w:val="-24"/>
          <w:lang w:val="en-US" w:eastAsia="zh-CN"/>
        </w:rPr>
        <w:object>
          <v:shape id="_x0000_i1036" o:spt="75" type="#_x0000_t75" style="height:31pt;width:84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lang w:val="en-US" w:eastAsia="zh-CN"/>
        </w:rPr>
        <w:t xml:space="preserve">                                (11)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式中V</w:t>
      </w:r>
      <w:r>
        <w:rPr>
          <w:rFonts w:hint="eastAsia" w:ascii="宋体" w:hAnsi="宋体" w:eastAsia="宋体" w:cs="宋体"/>
          <w:color w:val="000000"/>
          <w:vertAlign w:val="subscript"/>
          <w:lang w:val="en-US" w:eastAsia="zh-CN"/>
        </w:rPr>
        <w:t>T</w:t>
      </w:r>
      <w:r>
        <w:rPr>
          <w:rFonts w:hint="eastAsia" w:ascii="宋体" w:hAnsi="宋体" w:eastAsia="宋体" w:cs="宋体"/>
          <w:color w:val="000000"/>
          <w:lang w:val="en-US" w:eastAsia="zh-CN"/>
        </w:rPr>
        <w:t>为热电压，T为温度（实验室温度如果没测可取300K），R为里查孙常数，对于n-Si来说，R=110.4A/（cm</w:t>
      </w:r>
      <w:r>
        <w:rPr>
          <w:rFonts w:hint="eastAsia" w:ascii="宋体" w:hAnsi="宋体" w:eastAsia="宋体" w:cs="宋体"/>
          <w:color w:val="000000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K</w:t>
      </w:r>
      <w:r>
        <w:rPr>
          <w:rFonts w:hint="eastAsia" w:ascii="宋体" w:hAnsi="宋体" w:eastAsia="宋体" w:cs="宋体"/>
          <w:color w:val="000000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）。</w:t>
      </w:r>
    </w:p>
    <w:p>
      <w:pPr>
        <w:numPr>
          <w:ilvl w:val="0"/>
          <w:numId w:val="3"/>
        </w:numPr>
        <w:rPr>
          <w:rFonts w:hint="eastAsia"/>
          <w:szCs w:val="21"/>
          <w:lang w:eastAsia="zh-CN"/>
        </w:rPr>
      </w:pPr>
      <w:r>
        <w:rPr>
          <w:rFonts w:hint="eastAsia"/>
          <w:color w:val="000000"/>
        </w:rPr>
        <w:t>串联电阻</w:t>
      </w:r>
      <w:r>
        <w:rPr>
          <w:rFonts w:hint="eastAsia"/>
          <w:color w:val="000000"/>
          <w:lang w:eastAsia="zh-CN"/>
        </w:rPr>
        <w:t>的提取：由表达式（</w:t>
      </w:r>
      <w:r>
        <w:rPr>
          <w:rFonts w:hint="eastAsia"/>
          <w:color w:val="000000"/>
          <w:lang w:val="en-US" w:eastAsia="zh-CN"/>
        </w:rPr>
        <w:t>4</w:t>
      </w:r>
      <w:r>
        <w:rPr>
          <w:rFonts w:hint="eastAsia"/>
          <w:color w:val="000000"/>
          <w:lang w:eastAsia="zh-CN"/>
        </w:rPr>
        <w:t>），作出</w:t>
      </w:r>
      <w:r>
        <w:rPr>
          <w:rFonts w:hint="eastAsia"/>
          <w:position w:val="-28"/>
          <w:szCs w:val="21"/>
          <w:lang w:val="en-US" w:eastAsia="zh-CN"/>
        </w:rPr>
        <w:object>
          <v:shape id="_x0000_i1037" o:spt="75" type="#_x0000_t75" style="height:33pt;width:38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4">
            <o:LockedField>false</o:LockedField>
          </o:OLEObject>
        </w:object>
      </w:r>
      <w:r>
        <w:rPr>
          <w:rFonts w:hint="eastAsia"/>
          <w:szCs w:val="21"/>
          <w:lang w:val="en-US" w:eastAsia="zh-CN"/>
        </w:rPr>
        <w:t>和I的关系曲线，曲线的斜率即为串联电阻R</w:t>
      </w:r>
      <w:r>
        <w:rPr>
          <w:rFonts w:hint="eastAsia"/>
          <w:szCs w:val="21"/>
          <w:vertAlign w:val="subscript"/>
          <w:lang w:val="en-US" w:eastAsia="zh-CN"/>
        </w:rPr>
        <w:t>S</w:t>
      </w:r>
      <w:r>
        <w:rPr>
          <w:rFonts w:hint="eastAsia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学习重点：</w:t>
      </w:r>
    </w:p>
    <w:p>
      <w:pPr>
        <w:numPr>
          <w:ilvl w:val="0"/>
          <w:numId w:val="4"/>
        </w:numPr>
        <w:ind w:left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学习Keithley2400源表，探针台和Labview的使用；</w:t>
      </w:r>
    </w:p>
    <w:p>
      <w:pPr>
        <w:numPr>
          <w:ilvl w:val="0"/>
          <w:numId w:val="4"/>
        </w:numPr>
        <w:ind w:left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掌握肖特基二极管的测试方法；</w:t>
      </w:r>
    </w:p>
    <w:p>
      <w:pPr>
        <w:numPr>
          <w:ilvl w:val="0"/>
          <w:numId w:val="4"/>
        </w:numPr>
        <w:ind w:left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掌握肖特基二极管的提参方法。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实验仪器：</w:t>
      </w:r>
    </w:p>
    <w:p>
      <w:pPr>
        <w:numPr>
          <w:ilvl w:val="0"/>
          <w:numId w:val="0"/>
        </w:numPr>
        <w:ind w:left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Keithley2400源表一台，SM-4多探针电学测量平台一台，PC电脑一台（配置Labview软件），GPIB连接线一根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实验内容：</w:t>
      </w:r>
    </w:p>
    <w:p>
      <w:pPr>
        <w:pStyle w:val="7"/>
        <w:numPr>
          <w:ilvl w:val="0"/>
          <w:numId w:val="5"/>
        </w:numPr>
        <w:ind w:leftChars="0"/>
      </w:pPr>
      <w:r>
        <w:rPr>
          <w:rFonts w:hint="eastAsia"/>
          <w:lang w:val="en-US" w:eastAsia="zh-CN"/>
        </w:rPr>
        <w:t>Keithley2400源表</w:t>
      </w:r>
      <w:r>
        <w:rPr>
          <w:rFonts w:hint="eastAsia"/>
          <w:lang w:eastAsia="zh-CN"/>
        </w:rPr>
        <w:t>和</w:t>
      </w:r>
      <w:r>
        <w:rPr>
          <w:rFonts w:hint="eastAsia"/>
          <w:lang w:val="en-US" w:eastAsia="zh-CN"/>
        </w:rPr>
        <w:t>Labview</w:t>
      </w:r>
      <w:r>
        <w:rPr>
          <w:rFonts w:hint="eastAsia"/>
        </w:rPr>
        <w:t>使用</w:t>
      </w:r>
      <w:r>
        <w:rPr>
          <w:rFonts w:hint="eastAsia"/>
          <w:lang w:eastAsia="zh-CN"/>
        </w:rPr>
        <w:t>；</w:t>
      </w:r>
    </w:p>
    <w:p>
      <w:pPr>
        <w:pStyle w:val="7"/>
        <w:numPr>
          <w:ilvl w:val="0"/>
          <w:numId w:val="5"/>
        </w:numPr>
        <w:ind w:left="0" w:leftChars="0" w:firstLine="0" w:firstLineChars="0"/>
      </w:pPr>
      <w:r>
        <w:rPr>
          <w:rFonts w:hint="eastAsia"/>
          <w:lang w:val="en-US" w:eastAsia="zh-CN"/>
        </w:rPr>
        <w:t>SM-4多</w:t>
      </w:r>
      <w:r>
        <w:rPr>
          <w:rFonts w:hint="eastAsia"/>
        </w:rPr>
        <w:t>探针</w:t>
      </w:r>
      <w:r>
        <w:rPr>
          <w:rFonts w:hint="eastAsia"/>
          <w:lang w:eastAsia="zh-CN"/>
        </w:rPr>
        <w:t>电学测量平</w:t>
      </w:r>
      <w:r>
        <w:rPr>
          <w:rFonts w:hint="eastAsia"/>
        </w:rPr>
        <w:t>台使用</w:t>
      </w:r>
      <w:r>
        <w:rPr>
          <w:rFonts w:hint="eastAsia"/>
          <w:lang w:eastAsia="zh-CN"/>
        </w:rPr>
        <w:t>；</w:t>
      </w:r>
    </w:p>
    <w:p>
      <w:pPr>
        <w:pStyle w:val="7"/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上述</w:t>
      </w:r>
      <w:r>
        <w:rPr>
          <w:rFonts w:hint="eastAsia"/>
          <w:lang w:eastAsia="zh-CN"/>
        </w:rPr>
        <w:t>三</w:t>
      </w:r>
      <w:r>
        <w:rPr>
          <w:rFonts w:hint="eastAsia"/>
        </w:rPr>
        <w:t>仪器结合使用测试所制备肖特基二极管的常温I-V特性</w:t>
      </w:r>
      <w:r>
        <w:rPr>
          <w:rFonts w:hint="eastAsia"/>
          <w:lang w:eastAsia="zh-CN"/>
        </w:rPr>
        <w:t>，电压范围为</w:t>
      </w:r>
      <w:r>
        <w:rPr>
          <w:rFonts w:hint="eastAsia"/>
          <w:lang w:val="en-US" w:eastAsia="zh-CN"/>
        </w:rPr>
        <w:t>-2-5V，将测试曲线文件保存；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Cs w:val="21"/>
          <w:lang w:eastAsia="zh-CN"/>
        </w:rPr>
      </w:pPr>
      <w:r>
        <w:rPr>
          <w:rFonts w:hint="eastAsia"/>
        </w:rPr>
        <w:t>对所测曲线进行</w:t>
      </w:r>
      <w:r>
        <w:rPr>
          <w:rFonts w:hint="eastAsia"/>
          <w:lang w:eastAsia="zh-CN"/>
        </w:rPr>
        <w:t>参数</w:t>
      </w:r>
      <w:r>
        <w:rPr>
          <w:rFonts w:hint="eastAsia"/>
        </w:rPr>
        <w:t>提取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color w:val="000000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注意事项：</w:t>
      </w:r>
    </w:p>
    <w:p>
      <w:pPr>
        <w:numPr>
          <w:ilvl w:val="0"/>
          <w:numId w:val="6"/>
        </w:numPr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确保2</w:t>
      </w:r>
      <w:r>
        <w:rPr>
          <w:color w:val="000000" w:themeColor="text1"/>
          <w:sz w:val="21"/>
          <w:szCs w:val="21"/>
        </w:rPr>
        <w:t>400</w:t>
      </w:r>
      <w:r>
        <w:rPr>
          <w:rFonts w:hint="eastAsia"/>
          <w:color w:val="000000" w:themeColor="text1"/>
          <w:sz w:val="21"/>
          <w:szCs w:val="21"/>
        </w:rPr>
        <w:t>仪表和探针台的测试线缆已连接好；</w:t>
      </w:r>
    </w:p>
    <w:p>
      <w:pPr>
        <w:numPr>
          <w:ilvl w:val="0"/>
          <w:numId w:val="6"/>
        </w:numPr>
        <w:ind w:left="0" w:leftChars="0" w:firstLine="0" w:firstLineChars="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探针座的X</w:t>
      </w:r>
      <w:r>
        <w:rPr>
          <w:color w:val="000000" w:themeColor="text1"/>
          <w:sz w:val="21"/>
          <w:szCs w:val="21"/>
        </w:rPr>
        <w:t>YZ</w:t>
      </w:r>
      <w:r>
        <w:rPr>
          <w:rFonts w:hint="eastAsia"/>
          <w:color w:val="000000" w:themeColor="text1"/>
          <w:sz w:val="21"/>
          <w:szCs w:val="21"/>
        </w:rPr>
        <w:t>轴属于精密移动机构，如果手已无法旋动，可能已移到极限位置，建议移动探针座整体，不可用力扭动X</w:t>
      </w:r>
      <w:r>
        <w:rPr>
          <w:color w:val="000000" w:themeColor="text1"/>
          <w:sz w:val="21"/>
          <w:szCs w:val="21"/>
        </w:rPr>
        <w:t>YZ</w:t>
      </w:r>
      <w:r>
        <w:rPr>
          <w:rFonts w:hint="eastAsia"/>
          <w:color w:val="000000" w:themeColor="text1"/>
          <w:sz w:val="21"/>
          <w:szCs w:val="21"/>
        </w:rPr>
        <w:t>轴；</w:t>
      </w:r>
    </w:p>
    <w:p>
      <w:pPr>
        <w:numPr>
          <w:ilvl w:val="0"/>
          <w:numId w:val="6"/>
        </w:numPr>
        <w:ind w:left="0" w:leftChars="0" w:firstLine="0" w:firstLineChars="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样品台的移动和探针座相似</w:t>
      </w:r>
      <w:r>
        <w:rPr>
          <w:rFonts w:hint="eastAsia"/>
          <w:color w:val="000000" w:themeColor="text1"/>
          <w:sz w:val="21"/>
          <w:szCs w:val="21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color w:val="000000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0000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0000"/>
          <w:lang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作业：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 w:eastAsiaTheme="minorEastAsia"/>
          <w:szCs w:val="21"/>
          <w:lang w:eastAsia="zh-CN"/>
        </w:rPr>
      </w:pPr>
      <w:r>
        <w:rPr>
          <w:rFonts w:hint="eastAsia"/>
          <w:color w:val="000000"/>
          <w:lang w:eastAsia="zh-CN"/>
        </w:rPr>
        <w:t>给出你测试的肖特基二极管</w:t>
      </w:r>
      <w:r>
        <w:rPr>
          <w:rFonts w:hint="eastAsia"/>
          <w:color w:val="000000"/>
          <w:lang w:val="en-US" w:eastAsia="zh-CN"/>
        </w:rPr>
        <w:t>I-V特性曲线，对所测曲线进行参数提取，</w:t>
      </w:r>
      <w:r>
        <w:rPr>
          <w:rFonts w:hint="eastAsia"/>
        </w:rPr>
        <w:t>包括</w:t>
      </w:r>
      <w:r>
        <w:rPr>
          <w:rFonts w:hint="eastAsia"/>
          <w:color w:val="000000"/>
        </w:rPr>
        <w:t>整流比，开启电压，开态电阻，正向电流密度，饱和电流密度，理想因子，势垒高度</w:t>
      </w:r>
      <w:r>
        <w:rPr>
          <w:rFonts w:hint="eastAsia"/>
          <w:color w:val="000000"/>
          <w:lang w:eastAsia="zh-CN"/>
        </w:rPr>
        <w:t>和</w:t>
      </w:r>
      <w:r>
        <w:rPr>
          <w:rFonts w:hint="eastAsia"/>
          <w:color w:val="000000"/>
        </w:rPr>
        <w:t>串联电阻的提取</w:t>
      </w:r>
      <w:r>
        <w:rPr>
          <w:rFonts w:hint="eastAsia"/>
          <w:color w:val="000000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4671C2"/>
    <w:multiLevelType w:val="singleLevel"/>
    <w:tmpl w:val="AF4671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BF8F5D7"/>
    <w:multiLevelType w:val="singleLevel"/>
    <w:tmpl w:val="DBF8F5D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0066181"/>
    <w:multiLevelType w:val="singleLevel"/>
    <w:tmpl w:val="F006618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4C677DD"/>
    <w:multiLevelType w:val="singleLevel"/>
    <w:tmpl w:val="34C677DD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498F45A8"/>
    <w:multiLevelType w:val="multilevel"/>
    <w:tmpl w:val="498F45A8"/>
    <w:lvl w:ilvl="0" w:tentative="0">
      <w:start w:val="1"/>
      <w:numFmt w:val="upperLetter"/>
      <w:lvlText w:val="%1"/>
      <w:lvlJc w:val="left"/>
      <w:pPr>
        <w:ind w:left="565" w:hanging="425"/>
        <w:jc w:val="left"/>
      </w:pPr>
      <w:rPr>
        <w:rFonts w:hint="default"/>
        <w:b/>
        <w:bCs/>
        <w:w w:val="99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1069" w:hanging="360"/>
        <w:jc w:val="left"/>
      </w:pPr>
      <w:rPr>
        <w:rFonts w:hint="default"/>
        <w:spacing w:val="-60"/>
        <w:w w:val="100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537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en-US"/>
      </w:rPr>
    </w:lvl>
  </w:abstractNum>
  <w:abstractNum w:abstractNumId="5">
    <w:nsid w:val="697066C6"/>
    <w:multiLevelType w:val="singleLevel"/>
    <w:tmpl w:val="697066C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0926"/>
    <w:rsid w:val="00C40926"/>
    <w:rsid w:val="00EE346C"/>
    <w:rsid w:val="01393FD0"/>
    <w:rsid w:val="014501DF"/>
    <w:rsid w:val="02D5249E"/>
    <w:rsid w:val="039542F5"/>
    <w:rsid w:val="062B3FDF"/>
    <w:rsid w:val="07537D27"/>
    <w:rsid w:val="0AA22B37"/>
    <w:rsid w:val="0E9F1839"/>
    <w:rsid w:val="0FB65995"/>
    <w:rsid w:val="11D00918"/>
    <w:rsid w:val="127B2C5F"/>
    <w:rsid w:val="1A3A30CF"/>
    <w:rsid w:val="1A8B442A"/>
    <w:rsid w:val="1F504C21"/>
    <w:rsid w:val="203650A0"/>
    <w:rsid w:val="228C736E"/>
    <w:rsid w:val="22BD3FF1"/>
    <w:rsid w:val="24DE5D51"/>
    <w:rsid w:val="264D415F"/>
    <w:rsid w:val="27514241"/>
    <w:rsid w:val="2CEB5ECA"/>
    <w:rsid w:val="35CD2B35"/>
    <w:rsid w:val="36252258"/>
    <w:rsid w:val="38B85938"/>
    <w:rsid w:val="3C305ACA"/>
    <w:rsid w:val="3C3F7977"/>
    <w:rsid w:val="3EB942CA"/>
    <w:rsid w:val="41676F09"/>
    <w:rsid w:val="41D6254A"/>
    <w:rsid w:val="42ED59AC"/>
    <w:rsid w:val="4605114B"/>
    <w:rsid w:val="47912575"/>
    <w:rsid w:val="48195D03"/>
    <w:rsid w:val="48645ACC"/>
    <w:rsid w:val="49B84CC5"/>
    <w:rsid w:val="49F878D7"/>
    <w:rsid w:val="521611D4"/>
    <w:rsid w:val="53097435"/>
    <w:rsid w:val="5331350C"/>
    <w:rsid w:val="57EB1A7C"/>
    <w:rsid w:val="58157DFA"/>
    <w:rsid w:val="5B6118FA"/>
    <w:rsid w:val="5F1D2359"/>
    <w:rsid w:val="6530544D"/>
    <w:rsid w:val="65473739"/>
    <w:rsid w:val="6551315B"/>
    <w:rsid w:val="683A4F64"/>
    <w:rsid w:val="68F86BE8"/>
    <w:rsid w:val="68FB4C9C"/>
    <w:rsid w:val="6AEB2D71"/>
    <w:rsid w:val="6BDF3E6D"/>
    <w:rsid w:val="6CC74E7C"/>
    <w:rsid w:val="6E1A3411"/>
    <w:rsid w:val="6E9B16E2"/>
    <w:rsid w:val="6F3073E0"/>
    <w:rsid w:val="6FAA5F34"/>
    <w:rsid w:val="718F0BC4"/>
    <w:rsid w:val="72355569"/>
    <w:rsid w:val="72A10A5A"/>
    <w:rsid w:val="734D5314"/>
    <w:rsid w:val="75637A7E"/>
    <w:rsid w:val="789B46BE"/>
    <w:rsid w:val="7BA477FF"/>
    <w:rsid w:val="7C6627B6"/>
    <w:rsid w:val="7E2520F4"/>
    <w:rsid w:val="7FBF5942"/>
    <w:rsid w:val="7FE4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ind w:left="565" w:hanging="425"/>
      <w:outlineLvl w:val="1"/>
    </w:pPr>
    <w:rPr>
      <w:rFonts w:ascii="Microsoft JhengHei" w:hAnsi="Microsoft JhengHei" w:eastAsia="Microsoft JhengHei" w:cs="Microsoft JhengHei"/>
      <w:b/>
      <w:bCs/>
      <w:sz w:val="24"/>
      <w:szCs w:val="24"/>
    </w:rPr>
  </w:style>
  <w:style w:type="paragraph" w:styleId="3">
    <w:name w:val="heading 3"/>
    <w:basedOn w:val="1"/>
    <w:next w:val="1"/>
    <w:unhideWhenUsed/>
    <w:qFormat/>
    <w:uiPriority w:val="9"/>
    <w:pPr>
      <w:ind w:left="877"/>
      <w:outlineLvl w:val="2"/>
    </w:pPr>
    <w:rPr>
      <w:b/>
      <w:bCs/>
      <w:sz w:val="21"/>
      <w:szCs w:val="21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43"/>
    </w:pPr>
    <w:rPr>
      <w:sz w:val="21"/>
      <w:szCs w:val="21"/>
    </w:rPr>
  </w:style>
  <w:style w:type="paragraph" w:styleId="7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8">
    <w:name w:val="List Paragraph"/>
    <w:basedOn w:val="1"/>
    <w:qFormat/>
    <w:uiPriority w:val="1"/>
    <w:pPr>
      <w:spacing w:before="43"/>
      <w:ind w:left="1069" w:hanging="36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3.wmf"/><Relationship Id="rId7" Type="http://schemas.openxmlformats.org/officeDocument/2006/relationships/oleObject" Target="embeddings/oleObject1.bin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oleObject" Target="embeddings/oleObject13.bin"/><Relationship Id="rId33" Type="http://schemas.openxmlformats.org/officeDocument/2006/relationships/image" Target="media/image17.wmf"/><Relationship Id="rId32" Type="http://schemas.openxmlformats.org/officeDocument/2006/relationships/oleObject" Target="embeddings/oleObject12.bin"/><Relationship Id="rId31" Type="http://schemas.openxmlformats.org/officeDocument/2006/relationships/image" Target="media/image16.wmf"/><Relationship Id="rId30" Type="http://schemas.openxmlformats.org/officeDocument/2006/relationships/oleObject" Target="embeddings/oleObject11.bin"/><Relationship Id="rId3" Type="http://schemas.openxmlformats.org/officeDocument/2006/relationships/header" Target="header1.xml"/><Relationship Id="rId29" Type="http://schemas.openxmlformats.org/officeDocument/2006/relationships/image" Target="media/image15.wmf"/><Relationship Id="rId28" Type="http://schemas.openxmlformats.org/officeDocument/2006/relationships/oleObject" Target="embeddings/oleObject10.bin"/><Relationship Id="rId27" Type="http://schemas.openxmlformats.org/officeDocument/2006/relationships/image" Target="media/image14.png"/><Relationship Id="rId26" Type="http://schemas.openxmlformats.org/officeDocument/2006/relationships/image" Target="media/image13.wmf"/><Relationship Id="rId25" Type="http://schemas.openxmlformats.org/officeDocument/2006/relationships/oleObject" Target="embeddings/oleObject9.bin"/><Relationship Id="rId24" Type="http://schemas.openxmlformats.org/officeDocument/2006/relationships/image" Target="media/image12.png"/><Relationship Id="rId23" Type="http://schemas.openxmlformats.org/officeDocument/2006/relationships/image" Target="media/image11.wmf"/><Relationship Id="rId22" Type="http://schemas.openxmlformats.org/officeDocument/2006/relationships/oleObject" Target="embeddings/oleObject8.bin"/><Relationship Id="rId21" Type="http://schemas.openxmlformats.org/officeDocument/2006/relationships/image" Target="media/image10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6.bin"/><Relationship Id="rId17" Type="http://schemas.openxmlformats.org/officeDocument/2006/relationships/image" Target="media/image8.wmf"/><Relationship Id="rId16" Type="http://schemas.openxmlformats.org/officeDocument/2006/relationships/oleObject" Target="embeddings/oleObject5.bin"/><Relationship Id="rId15" Type="http://schemas.openxmlformats.org/officeDocument/2006/relationships/image" Target="media/image7.png"/><Relationship Id="rId14" Type="http://schemas.openxmlformats.org/officeDocument/2006/relationships/image" Target="media/image6.wmf"/><Relationship Id="rId13" Type="http://schemas.openxmlformats.org/officeDocument/2006/relationships/oleObject" Target="embeddings/oleObject4.bin"/><Relationship Id="rId12" Type="http://schemas.openxmlformats.org/officeDocument/2006/relationships/image" Target="media/image5.wmf"/><Relationship Id="rId11" Type="http://schemas.openxmlformats.org/officeDocument/2006/relationships/oleObject" Target="embeddings/oleObject3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1</Pages>
  <Words>0</Words>
  <Characters>4</Characters>
  <Lines>1</Lines>
  <Paragraphs>1</Paragraphs>
  <TotalTime>7</TotalTime>
  <ScaleCrop>false</ScaleCrop>
  <LinksUpToDate>false</LinksUpToDate>
  <CharactersWithSpaces>4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2019-06-24T08:29:00Z</dcterms:created>
  <dc:creator>Windows User</dc:creator>
  <cp:lastModifiedBy>Administrator</cp:lastModifiedBy>
  <dcterms:modified xsi:type="dcterms:W3CDTF">2020-11-23T05:49:47Z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