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40"/>
        </w:rPr>
        <w:t>AI-Assisted Manual Testing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595959"/>
          <w:sz w:val="22"/>
        </w:rPr>
        <w:t>How Artificial Intelligence Was Applied to Streamline Test Case Creation</w:t>
      </w:r>
    </w:p>
    <w:p>
      <w:pPr>
        <w:spacing w:after="200"/>
        <w:jc w:val="center"/>
      </w:pPr>
      <w:r>
        <w:rPr>
          <w:rFonts w:ascii="Calibri" w:hAnsi="Calibri"/>
          <w:b w:val="0"/>
          <w:i w:val="0"/>
          <w:color w:val="7F7F7F"/>
          <w:sz w:val="19"/>
        </w:rPr>
        <w:t>Prepared: April 24, 2026  |  Project: Telemax Device &amp; Vehicle Setup</w:t>
      </w:r>
    </w:p>
    <w:p>
      <w:pPr>
        <w:spacing w:before="40" w:after="40"/>
        <w:pBdr>
          <w:bottom w:val="single" w:sz="6" w:space="1" w:color="1F4E79"/>
        </w:pBdr>
      </w:pPr>
    </w:p>
    <w:p>
      <w:pPr>
        <w:spacing w:before="200" w:after="40"/>
      </w:pPr>
      <w:r>
        <w:rPr>
          <w:rFonts w:ascii="Calibri" w:hAnsi="Calibri"/>
          <w:b/>
          <w:i w:val="0"/>
          <w:color w:val="1F4E79"/>
          <w:sz w:val="26"/>
        </w:rPr>
        <w:t>1. Overview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This report documents how AI assistance (Claude by Anthropic) was integrated into the manual testing process for the Telemax Device &amp; Vehicle Setup flow. The goal was to accelerate test case creation, enforce consistent quality standards, and produce export-ready deliverables — without sacrificing the precision required for professional QA work.</w:t>
      </w:r>
    </w:p>
    <w:p>
      <w:pPr>
        <w:spacing w:before="200" w:after="40"/>
      </w:pPr>
      <w:r>
        <w:rPr>
          <w:rFonts w:ascii="Calibri" w:hAnsi="Calibri"/>
          <w:b/>
          <w:i w:val="0"/>
          <w:color w:val="1F4E79"/>
          <w:sz w:val="26"/>
        </w:rPr>
        <w:t>2. Challenge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Manual test case writing typically involves several time-consuming and error-prone tasks: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1"/>
        </w:rPr>
        <w:t>Defining and enforcing consistent formatting standards across the team.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1"/>
        </w:rPr>
        <w:t>Translating Figma designs into structured, detailed test cases by hand.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1"/>
        </w:rPr>
        <w:t>Ensuring all mandatory fields are complete, well-worded, and traceable.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1"/>
        </w:rPr>
        <w:t>Exporting finalized test cases into a client-ready Excel format.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1"/>
        </w:rPr>
        <w:t>Without a structured process, these tasks can take days and often result in inconsistent outputs.</w:t>
      </w:r>
    </w:p>
    <w:p>
      <w:pPr>
        <w:spacing w:before="200" w:after="40"/>
      </w:pPr>
      <w:r>
        <w:rPr>
          <w:rFonts w:ascii="Calibri" w:hAnsi="Calibri"/>
          <w:b/>
          <w:i w:val="0"/>
          <w:color w:val="1F4E79"/>
          <w:sz w:val="26"/>
        </w:rPr>
        <w:t>3. AI-Assisted Approach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AI was applied at three distinct stages of the QA workflow: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AI Did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Stage 1</w:t>
              <w:br/>
              <w:t>Standards</w:t>
            </w:r>
          </w:p>
        </w:tc>
        <w:tc>
          <w:tcPr>
            <w:tcW w:type="dxa" w:w="3685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Built a 13-section QA rulebook (TESTCASE_RULES.md) covering mandatory fields, writing rules, naming conventions, anti-patterns, and execution summary formats. Iteratively refined based on feedback.</w:t>
            </w:r>
          </w:p>
        </w:tc>
        <w:tc>
          <w:tcPr>
            <w:tcW w:type="dxa" w:w="3685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TESTCASE_RULES.md</w:t>
              <w:br/>
              <w:t>— 13 sections</w:t>
              <w:br/>
              <w:t>— Excel column order rule</w:t>
              <w:br/>
              <w:t>— Blank template &amp; full example</w:t>
            </w:r>
          </w:p>
        </w:tc>
      </w:tr>
      <w:tr>
        <w:tc>
          <w:tcPr>
            <w:tcW w:type="dxa" w:w="1814"/>
            <w:shd w:val="clear" w:color="auto" w:fill="DEEAF1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Stage 2</w:t>
              <w:br/>
              <w:t>Test Cases</w:t>
            </w:r>
          </w:p>
        </w:tc>
        <w:tc>
          <w:tcPr>
            <w:tcW w:type="dxa" w:w="3685"/>
            <w:shd w:val="clear" w:color="auto" w:fill="DEEAF1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Analyzed Figma screens for all 4 phases of the Device &amp; Vehicle Setup flow. Identified happy paths, failure states, edge cases, and UI conditions. Generated 28 structured test cases mapped to each screen and interaction.</w:t>
            </w:r>
          </w:p>
        </w:tc>
        <w:tc>
          <w:tcPr>
            <w:tcW w:type="dxa" w:w="3685"/>
            <w:shd w:val="clear" w:color="auto" w:fill="DEEAF1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28 test cases across</w:t>
              <w:br/>
              <w:t>4 phases (DVS-001</w:t>
              <w:br/>
              <w:t>to DVS-028)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Stage 3</w:t>
              <w:br/>
              <w:t>Export</w:t>
            </w:r>
          </w:p>
        </w:tc>
        <w:tc>
          <w:tcPr>
            <w:tcW w:type="dxa" w:w="3685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Wrote a Python script using openpyxl to auto-generate a formatted Excel file: correct column order (A–L), wrapped text, phase separator rows, frozen header, and auto-filter.</w:t>
            </w:r>
          </w:p>
        </w:tc>
        <w:tc>
          <w:tcPr>
            <w:tcW w:type="dxa" w:w="3685"/>
            <w:vAlign w:val="top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TestCases_Device</w:t>
              <w:br/>
              <w:t>VehicleSetup_v1.xlsx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i w:val="0"/>
          <w:color w:val="1F4E79"/>
          <w:sz w:val="26"/>
        </w:rPr>
        <w:t>4.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2154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479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QA Rulebook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Calibri" w:hAnsi="Calibri"/>
                <w:b/>
                <w:i w:val="0"/>
                <w:sz w:val="19"/>
              </w:rPr>
              <w:t>13 sections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Mandatory fields, writing rules, naming, anti-patterns, execution summary</w:t>
            </w:r>
          </w:p>
        </w:tc>
      </w:tr>
      <w:tr>
        <w:tc>
          <w:tcPr>
            <w:tcW w:type="dxa" w:w="2551"/>
            <w:shd w:val="clear" w:color="auto" w:fill="DEEAF1"/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Test Cases Written</w:t>
            </w:r>
          </w:p>
        </w:tc>
        <w:tc>
          <w:tcPr>
            <w:tcW w:type="dxa" w:w="2154"/>
            <w:shd w:val="clear" w:color="auto" w:fill="DEEAF1"/>
            <w:vAlign w:val="center"/>
          </w:tcPr>
          <w:p>
            <w:r>
              <w:rPr>
                <w:rFonts w:ascii="Calibri" w:hAnsi="Calibri"/>
                <w:b/>
                <w:i w:val="0"/>
                <w:sz w:val="19"/>
              </w:rPr>
              <w:t>28 TCs</w:t>
            </w:r>
          </w:p>
        </w:tc>
        <w:tc>
          <w:tcPr>
            <w:tcW w:type="dxa" w:w="4479"/>
            <w:shd w:val="clear" w:color="auto" w:fill="DEEAF1"/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 phases: Device Connection, Photo Capture, Engine Sync, Vehicle Review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Coverage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Calibri" w:hAnsi="Calibri"/>
                <w:b/>
                <w:i w:val="0"/>
                <w:sz w:val="19"/>
              </w:rPr>
              <w:t>Happy path, Negative, Edge Case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screen states and failure flows from Figma covered</w:t>
            </w:r>
          </w:p>
        </w:tc>
      </w:tr>
      <w:tr>
        <w:tc>
          <w:tcPr>
            <w:tcW w:type="dxa" w:w="2551"/>
            <w:shd w:val="clear" w:color="auto" w:fill="DEEAF1"/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Excel Deliverable</w:t>
            </w:r>
          </w:p>
        </w:tc>
        <w:tc>
          <w:tcPr>
            <w:tcW w:type="dxa" w:w="2154"/>
            <w:shd w:val="clear" w:color="auto" w:fill="DEEAF1"/>
            <w:vAlign w:val="center"/>
          </w:tcPr>
          <w:p>
            <w:r>
              <w:rPr>
                <w:rFonts w:ascii="Calibri" w:hAnsi="Calibri"/>
                <w:b/>
                <w:i w:val="0"/>
                <w:sz w:val="19"/>
              </w:rPr>
              <w:t>1 formatted file</w:t>
            </w:r>
          </w:p>
        </w:tc>
        <w:tc>
          <w:tcPr>
            <w:tcW w:type="dxa" w:w="4479"/>
            <w:shd w:val="clear" w:color="auto" w:fill="DEEAF1"/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12 columns, phase separators, frozen header, auto-filter, wrapped text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Estimated Time Saved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Calibri" w:hAnsi="Calibri"/>
                <w:b/>
                <w:i w:val="0"/>
                <w:sz w:val="19"/>
              </w:rPr>
              <w:t>~70%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Compared to fully manual writing and formatting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i w:val="0"/>
          <w:color w:val="1F4E79"/>
          <w:sz w:val="26"/>
        </w:rPr>
        <w:t>5. How Quality Was Maintained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AI assistance did not replace human judgement — it accelerated it. The following controls were applied: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1"/>
        </w:rPr>
        <w:t>All test cases were reviewed against the Figma screens before finalizing.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1"/>
        </w:rPr>
        <w:t>Test case titles, steps, and expected results follow strict rules defined in TESTCASE_RULES.md.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1"/>
        </w:rPr>
        <w:t>Every test case includes preconditions, test data, postconditions, priority, type, and environment — no field was left to assumption.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1"/>
        </w:rPr>
        <w:t>Negative and edge case scenarios were explicitly derived from Figma failure flows (red paths), not assumed.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1"/>
        </w:rPr>
        <w:t>The AI was instructed to flag missing screens (e.g. Phase 5) rather than generate unverified content.</w:t>
      </w:r>
    </w:p>
    <w:p>
      <w:pPr>
        <w:spacing w:before="200" w:after="40"/>
      </w:pPr>
      <w:r>
        <w:rPr>
          <w:rFonts w:ascii="Calibri" w:hAnsi="Calibri"/>
          <w:b/>
          <w:i w:val="0"/>
          <w:color w:val="1F4E79"/>
          <w:sz w:val="26"/>
        </w:rPr>
        <w:t>6. Conclusion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Integrating AI into the manual testing workflow significantly reduced the time required to produce professional, standards-compliant test cases. By using AI to handle structure, formatting, and first-draft generation — while keeping the QA engineer in control of review and accuracy — the team was able to deliver a complete, export-ready test suite directly from Figma designs. This approach is repeatable for any future module or project.</w:t>
      </w:r>
    </w:p>
    <w:p>
      <w:pPr>
        <w:spacing w:before="40" w:after="40"/>
        <w:pBdr>
          <w:bottom w:val="single" w:sz="6" w:space="1" w:color="1F4E79"/>
        </w:pBdr>
      </w:pPr>
    </w:p>
    <w:p>
      <w:pPr>
        <w:spacing w:before="80"/>
        <w:jc w:val="center"/>
      </w:pPr>
      <w:r>
        <w:rPr>
          <w:rFonts w:ascii="Calibri" w:hAnsi="Calibri"/>
          <w:b w:val="0"/>
          <w:i/>
          <w:color w:val="7F7F7F"/>
          <w:sz w:val="17"/>
        </w:rPr>
        <w:t>AI Tool: Claude (Anthropic)  |  QA Standard: TESTCASE_RULES.md  |  Deliverable: TestCases_DeviceVehicleSetup_v1.xlsx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