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5647" w14:textId="68245AA0" w:rsidR="000F3B8F" w:rsidRDefault="000F3B8F" w:rsidP="000F3B8F">
      <w:pPr>
        <w:jc w:val="center"/>
        <w:rPr>
          <w:b/>
          <w:bCs/>
          <w:sz w:val="48"/>
          <w:szCs w:val="44"/>
        </w:rPr>
      </w:pPr>
      <w:r w:rsidRPr="000F3B8F">
        <w:rPr>
          <w:b/>
          <w:bCs/>
          <w:sz w:val="48"/>
          <w:szCs w:val="44"/>
        </w:rPr>
        <w:t>Rapp</w:t>
      </w:r>
      <w:r>
        <w:rPr>
          <w:b/>
          <w:bCs/>
          <w:sz w:val="48"/>
          <w:szCs w:val="44"/>
        </w:rPr>
        <w:t>ort</w:t>
      </w:r>
    </w:p>
    <w:p w14:paraId="56F890B0" w14:textId="78C2EA98" w:rsidR="000F3B8F" w:rsidRDefault="000F3B8F" w:rsidP="000F3B8F">
      <w:pPr>
        <w:ind w:firstLine="708"/>
      </w:pPr>
      <w:r>
        <w:t>Suite à l’analyse des données des ventes de l’année précédente des produits distribués par « </w:t>
      </w:r>
      <w:r w:rsidRPr="000F3B8F">
        <w:rPr>
          <w:b/>
          <w:bCs/>
          <w:i/>
          <w:iCs/>
        </w:rPr>
        <w:t>Innova Electronic</w:t>
      </w:r>
      <w:r>
        <w:rPr>
          <w:b/>
          <w:bCs/>
          <w:i/>
          <w:iCs/>
        </w:rPr>
        <w:t xml:space="preserve"> », </w:t>
      </w:r>
      <w:r>
        <w:t>nous avons rédigé le présent rapport qui résume les informations tirées de cette analyse.</w:t>
      </w:r>
    </w:p>
    <w:p w14:paraId="276C6DBD" w14:textId="293418E8" w:rsidR="00D36E3C" w:rsidRPr="00D36E3C" w:rsidRDefault="000F3B8F" w:rsidP="00D36E3C">
      <w:pPr>
        <w:pStyle w:val="Paragraphedeliste"/>
        <w:numPr>
          <w:ilvl w:val="0"/>
          <w:numId w:val="1"/>
        </w:numPr>
        <w:rPr>
          <w:b/>
          <w:bCs/>
        </w:rPr>
      </w:pPr>
      <w:r w:rsidRPr="000F3B8F">
        <w:rPr>
          <w:b/>
          <w:bCs/>
        </w:rPr>
        <w:t>Les différents produits vendus</w:t>
      </w:r>
    </w:p>
    <w:p w14:paraId="6D332A47" w14:textId="7606500C" w:rsidR="00D36E3C" w:rsidRPr="00D36E3C" w:rsidRDefault="00D36E3C" w:rsidP="00CD7E6A">
      <w:pPr>
        <w:ind w:left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05D27B" wp14:editId="4EAC4D47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247640" cy="2202815"/>
            <wp:effectExtent l="0" t="0" r="0" b="6985"/>
            <wp:wrapTight wrapText="bothSides">
              <wp:wrapPolygon edited="0">
                <wp:start x="0" y="0"/>
                <wp:lineTo x="0" y="21482"/>
                <wp:lineTo x="21485" y="21482"/>
                <wp:lineTo x="2148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9"/>
                    <a:stretch/>
                  </pic:blipFill>
                  <pic:spPr bwMode="auto">
                    <a:xfrm>
                      <a:off x="0" y="0"/>
                      <a:ext cx="5247640" cy="220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B8F">
        <w:t xml:space="preserve">Innova Electronic vend au total 49 produits que sont : </w:t>
      </w:r>
    </w:p>
    <w:p w14:paraId="50CE1764" w14:textId="614614BA" w:rsidR="00D36E3C" w:rsidRPr="00D36E3C" w:rsidRDefault="00D36E3C" w:rsidP="00D36E3C">
      <w:pPr>
        <w:pStyle w:val="Paragraphedeliste"/>
        <w:numPr>
          <w:ilvl w:val="0"/>
          <w:numId w:val="1"/>
        </w:numPr>
        <w:rPr>
          <w:b/>
          <w:bCs/>
        </w:rPr>
      </w:pPr>
      <w:r w:rsidRPr="00D36E3C">
        <w:rPr>
          <w:b/>
          <w:bCs/>
        </w:rPr>
        <w:t xml:space="preserve">Les données de ventes mensuelles </w:t>
      </w:r>
    </w:p>
    <w:p w14:paraId="53570847" w14:textId="51721F2C" w:rsidR="00D36E3C" w:rsidRDefault="00D36E3C" w:rsidP="00D36E3C">
      <w:pPr>
        <w:ind w:left="708"/>
      </w:pPr>
      <w:r>
        <w:rPr>
          <w:noProof/>
        </w:rPr>
        <w:drawing>
          <wp:inline distT="0" distB="0" distL="0" distR="0" wp14:anchorId="2222AB76" wp14:editId="04C1AAEA">
            <wp:extent cx="5760720" cy="3000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C9C6" w14:textId="494EFB2A" w:rsidR="00D36E3C" w:rsidRPr="000F3B8F" w:rsidRDefault="00D36E3C" w:rsidP="00D36E3C">
      <w:r>
        <w:tab/>
        <w:t>Comme le montre ce graphique, les ventes totales réalisées au cours d’année précédente suivaient une progression linéaire entre le mois de janvier et celui de décembre</w:t>
      </w:r>
      <w:r w:rsidR="005C63DB">
        <w:t>.</w:t>
      </w:r>
      <w:r w:rsidR="00CD7E6A">
        <w:t xml:space="preserve"> On remarque aussi qu’individuellement, les ventes de chaque produit suivent cette même tendance.</w:t>
      </w:r>
    </w:p>
    <w:p w14:paraId="5C358314" w14:textId="0467179B" w:rsidR="000F3B8F" w:rsidRDefault="00D36E3C" w:rsidP="000F3B8F">
      <w:pPr>
        <w:pStyle w:val="Paragraphedeliste"/>
        <w:numPr>
          <w:ilvl w:val="0"/>
          <w:numId w:val="1"/>
        </w:numPr>
      </w:pPr>
      <w:r w:rsidRPr="00D36E3C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CACD68" wp14:editId="4051278D">
            <wp:simplePos x="0" y="0"/>
            <wp:positionH relativeFrom="column">
              <wp:posOffset>644583</wp:posOffset>
            </wp:positionH>
            <wp:positionV relativeFrom="paragraph">
              <wp:posOffset>262255</wp:posOffset>
            </wp:positionV>
            <wp:extent cx="5760720" cy="1078230"/>
            <wp:effectExtent l="0" t="0" r="0" b="762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E3C">
        <w:rPr>
          <w:b/>
          <w:bCs/>
        </w:rPr>
        <w:t>Le top 5 des produits les plus vendus</w:t>
      </w:r>
      <w:r>
        <w:t> </w:t>
      </w:r>
    </w:p>
    <w:p w14:paraId="45B1600B" w14:textId="3225F86B" w:rsidR="00D36E3C" w:rsidRDefault="00D36E3C" w:rsidP="00CD7E6A">
      <w:pPr>
        <w:ind w:left="708"/>
      </w:pPr>
    </w:p>
    <w:p w14:paraId="2F13FE8A" w14:textId="1E2547A2" w:rsidR="00CD7E6A" w:rsidRPr="00A364AF" w:rsidRDefault="00CD7E6A" w:rsidP="00CD7E6A">
      <w:pPr>
        <w:pStyle w:val="Paragraphedeliste"/>
        <w:numPr>
          <w:ilvl w:val="0"/>
          <w:numId w:val="1"/>
        </w:numPr>
        <w:rPr>
          <w:b/>
          <w:bCs/>
        </w:rPr>
      </w:pPr>
      <w:r w:rsidRPr="00A364AF">
        <w:rPr>
          <w:b/>
          <w:bCs/>
        </w:rPr>
        <w:t>Les revenus générés sur l’année précédente</w:t>
      </w:r>
    </w:p>
    <w:p w14:paraId="62C92D22" w14:textId="5890CF7C" w:rsidR="00CD7E6A" w:rsidRDefault="00CD7E6A" w:rsidP="00CD7E6A">
      <w:pPr>
        <w:pStyle w:val="Paragraphedeliste"/>
      </w:pPr>
      <w:r>
        <w:rPr>
          <w:noProof/>
        </w:rPr>
        <w:drawing>
          <wp:inline distT="0" distB="0" distL="0" distR="0" wp14:anchorId="05BA27D8" wp14:editId="27F40C83">
            <wp:extent cx="5760720" cy="42614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7285" w14:textId="6A7ED5E2" w:rsidR="00CD7E6A" w:rsidRDefault="00CD7E6A" w:rsidP="00CD7E6A">
      <w:r>
        <w:tab/>
        <w:t xml:space="preserve">Les revenus générés par les ventes suivent une progression linéaire entre les mois de janvier et décembre. Allant d’une valeur de de </w:t>
      </w:r>
      <w:r w:rsidRPr="00CD7E6A">
        <w:rPr>
          <w:b/>
          <w:bCs/>
        </w:rPr>
        <w:t>987.000</w:t>
      </w:r>
      <w:r>
        <w:t xml:space="preserve"> à </w:t>
      </w:r>
      <w:r w:rsidRPr="00CD7E6A">
        <w:rPr>
          <w:b/>
          <w:bCs/>
        </w:rPr>
        <w:t>2.072.700</w:t>
      </w:r>
    </w:p>
    <w:p w14:paraId="23E7BD36" w14:textId="024790CC" w:rsidR="00CD7E6A" w:rsidRPr="00A364AF" w:rsidRDefault="00CD7E6A" w:rsidP="00CD7E6A">
      <w:pPr>
        <w:pStyle w:val="Paragraphedeliste"/>
        <w:numPr>
          <w:ilvl w:val="0"/>
          <w:numId w:val="1"/>
        </w:numPr>
        <w:rPr>
          <w:b/>
          <w:bCs/>
        </w:rPr>
      </w:pPr>
      <w:r w:rsidRPr="00A364AF">
        <w:rPr>
          <w:b/>
          <w:bCs/>
        </w:rPr>
        <w:t>Le top 3 des mois avec le plus de ventes</w:t>
      </w:r>
    </w:p>
    <w:p w14:paraId="4E5F2BD7" w14:textId="56EADF5A" w:rsidR="005C52DE" w:rsidRDefault="005C52DE" w:rsidP="005C52DE">
      <w:pPr>
        <w:pStyle w:val="Paragraphedeliste"/>
        <w:ind w:left="1068"/>
      </w:pPr>
      <w:r>
        <w:rPr>
          <w:noProof/>
        </w:rPr>
        <w:drawing>
          <wp:inline distT="0" distB="0" distL="0" distR="0" wp14:anchorId="0B875305" wp14:editId="255C93D4">
            <wp:extent cx="2618509" cy="73334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41"/>
                    <a:stretch/>
                  </pic:blipFill>
                  <pic:spPr bwMode="auto">
                    <a:xfrm>
                      <a:off x="0" y="0"/>
                      <a:ext cx="261879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966EB" w14:textId="42CEBC02" w:rsidR="00CD7E6A" w:rsidRDefault="005C52DE" w:rsidP="00CD7E6A">
      <w:pPr>
        <w:ind w:left="708"/>
        <w:rPr>
          <w:noProof/>
        </w:rPr>
      </w:pPr>
      <w:r>
        <w:rPr>
          <w:noProof/>
        </w:rPr>
        <w:t>Ces mois sont également ceux sur lesquels les revenus générés étaient les plus élevés</w:t>
      </w:r>
    </w:p>
    <w:p w14:paraId="20E9C930" w14:textId="77777777" w:rsidR="005C52DE" w:rsidRDefault="005C52DE" w:rsidP="00CD7E6A">
      <w:pPr>
        <w:ind w:left="708"/>
        <w:rPr>
          <w:noProof/>
        </w:rPr>
      </w:pPr>
    </w:p>
    <w:p w14:paraId="477EF080" w14:textId="05236BBF" w:rsidR="00CD7E6A" w:rsidRPr="00A364AF" w:rsidRDefault="00CD7E6A" w:rsidP="00CD7E6A">
      <w:pPr>
        <w:pStyle w:val="Paragraphedeliste"/>
        <w:numPr>
          <w:ilvl w:val="0"/>
          <w:numId w:val="1"/>
        </w:numPr>
        <w:tabs>
          <w:tab w:val="left" w:pos="1778"/>
        </w:tabs>
        <w:rPr>
          <w:b/>
          <w:bCs/>
        </w:rPr>
      </w:pPr>
      <w:r w:rsidRPr="00A364AF">
        <w:rPr>
          <w:b/>
          <w:bCs/>
        </w:rPr>
        <w:lastRenderedPageBreak/>
        <w:t>Le t</w:t>
      </w:r>
      <w:r w:rsidR="005C52DE" w:rsidRPr="00A364AF">
        <w:rPr>
          <w:b/>
          <w:bCs/>
        </w:rPr>
        <w:t>op 3 des mois avec le moins de ventes</w:t>
      </w:r>
    </w:p>
    <w:p w14:paraId="5DA16FE6" w14:textId="060DFC78" w:rsidR="005C52DE" w:rsidRDefault="005C52DE" w:rsidP="005C52DE">
      <w:pPr>
        <w:pStyle w:val="Paragraphedeliste"/>
        <w:tabs>
          <w:tab w:val="left" w:pos="1778"/>
        </w:tabs>
        <w:ind w:left="1068"/>
      </w:pPr>
      <w:r>
        <w:rPr>
          <w:noProof/>
        </w:rPr>
        <w:drawing>
          <wp:inline distT="0" distB="0" distL="0" distR="0" wp14:anchorId="619B3F1D" wp14:editId="61449A1D">
            <wp:extent cx="2154382" cy="819087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22"/>
                    <a:stretch/>
                  </pic:blipFill>
                  <pic:spPr bwMode="auto">
                    <a:xfrm>
                      <a:off x="0" y="0"/>
                      <a:ext cx="2154846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91FCA" w14:textId="7E652BD2" w:rsidR="005C52DE" w:rsidRDefault="005C52DE" w:rsidP="005C52DE">
      <w:pPr>
        <w:pStyle w:val="Paragraphedeliste"/>
        <w:tabs>
          <w:tab w:val="left" w:pos="1778"/>
        </w:tabs>
        <w:ind w:left="1068"/>
      </w:pPr>
      <w:r>
        <w:t>Ces mois sont également ceux sur lesquels les revenus générés étaient les moins élevés</w:t>
      </w:r>
    </w:p>
    <w:p w14:paraId="0AA80AEF" w14:textId="77777777" w:rsidR="00A364AF" w:rsidRDefault="00A364AF" w:rsidP="005C52DE">
      <w:pPr>
        <w:pStyle w:val="Paragraphedeliste"/>
        <w:tabs>
          <w:tab w:val="left" w:pos="1778"/>
        </w:tabs>
        <w:ind w:left="1068"/>
      </w:pPr>
    </w:p>
    <w:p w14:paraId="20C5CA77" w14:textId="0CABFE03" w:rsidR="005C52DE" w:rsidRDefault="00A364AF" w:rsidP="00A364AF">
      <w:pPr>
        <w:pStyle w:val="Paragraphedeliste"/>
        <w:numPr>
          <w:ilvl w:val="0"/>
          <w:numId w:val="1"/>
        </w:numPr>
        <w:tabs>
          <w:tab w:val="left" w:pos="1778"/>
        </w:tabs>
        <w:rPr>
          <w:b/>
          <w:bCs/>
        </w:rPr>
      </w:pPr>
      <w:r w:rsidRPr="00A364AF">
        <w:rPr>
          <w:b/>
          <w:bCs/>
        </w:rPr>
        <w:t>Recommandations</w:t>
      </w:r>
    </w:p>
    <w:p w14:paraId="12D02794" w14:textId="2DC6D226" w:rsidR="00A364AF" w:rsidRDefault="00A364AF" w:rsidP="00A364AF">
      <w:pPr>
        <w:tabs>
          <w:tab w:val="left" w:pos="1778"/>
        </w:tabs>
        <w:ind w:left="1068"/>
      </w:pPr>
      <w:r>
        <w:t xml:space="preserve">Les données analysées confortent à l’idée que l’année précédente ait été une bonne année. La progression constante dans les ventes et les revenus assurent que l’activité d’Innova Electronic se porte à merveille. Les recommandations qu’on peut faire sont les suivantes : </w:t>
      </w:r>
    </w:p>
    <w:p w14:paraId="15170140" w14:textId="5104C6D1" w:rsidR="00A364AF" w:rsidRDefault="00A364AF" w:rsidP="00A364AF">
      <w:pPr>
        <w:pStyle w:val="Paragraphedeliste"/>
        <w:numPr>
          <w:ilvl w:val="0"/>
          <w:numId w:val="2"/>
        </w:numPr>
        <w:tabs>
          <w:tab w:val="left" w:pos="1778"/>
        </w:tabs>
      </w:pPr>
      <w:r>
        <w:t>Maintenir la stratégie markéting qui a permis de réaliser cette performance au cours de cette année là</w:t>
      </w:r>
    </w:p>
    <w:p w14:paraId="65FB2092" w14:textId="5282FC1D" w:rsidR="00A364AF" w:rsidRPr="00A364AF" w:rsidRDefault="00A364AF" w:rsidP="00A364AF">
      <w:pPr>
        <w:pStyle w:val="Paragraphedeliste"/>
        <w:numPr>
          <w:ilvl w:val="0"/>
          <w:numId w:val="2"/>
        </w:numPr>
        <w:tabs>
          <w:tab w:val="left" w:pos="1778"/>
        </w:tabs>
      </w:pPr>
      <w:r>
        <w:t>Dans l’optique d’une amélioration des performances, Innova Electronic peut augmenter le budget alloué à la mise en application de sa stratégie marketing.</w:t>
      </w:r>
    </w:p>
    <w:sectPr w:rsidR="00A364AF" w:rsidRPr="00A364A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1E8B9" w14:textId="77777777" w:rsidR="00583F23" w:rsidRDefault="00583F23" w:rsidP="00D36E3C">
      <w:pPr>
        <w:spacing w:after="0" w:line="240" w:lineRule="auto"/>
      </w:pPr>
      <w:r>
        <w:separator/>
      </w:r>
    </w:p>
  </w:endnote>
  <w:endnote w:type="continuationSeparator" w:id="0">
    <w:p w14:paraId="14AEE05C" w14:textId="77777777" w:rsidR="00583F23" w:rsidRDefault="00583F23" w:rsidP="00D3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B686" w14:textId="77777777" w:rsidR="00583F23" w:rsidRDefault="00583F23" w:rsidP="00D36E3C">
      <w:pPr>
        <w:spacing w:after="0" w:line="240" w:lineRule="auto"/>
      </w:pPr>
      <w:r>
        <w:separator/>
      </w:r>
    </w:p>
  </w:footnote>
  <w:footnote w:type="continuationSeparator" w:id="0">
    <w:p w14:paraId="39B9436B" w14:textId="77777777" w:rsidR="00583F23" w:rsidRDefault="00583F23" w:rsidP="00D3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A5CE" w14:textId="72C6333A" w:rsidR="00CD7E6A" w:rsidRDefault="00CD7E6A">
    <w:pPr>
      <w:pStyle w:val="En-tte"/>
    </w:pPr>
    <w:r>
      <w:tab/>
      <w:t>Rapport d’analyse – Innova Electronic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0425B"/>
    <w:multiLevelType w:val="hybridMultilevel"/>
    <w:tmpl w:val="A5EE1EBA"/>
    <w:lvl w:ilvl="0" w:tplc="2C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791871DC"/>
    <w:multiLevelType w:val="hybridMultilevel"/>
    <w:tmpl w:val="015A486C"/>
    <w:lvl w:ilvl="0" w:tplc="AE7C390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2C0C0019">
      <w:start w:val="1"/>
      <w:numFmt w:val="lowerLetter"/>
      <w:lvlText w:val="%2."/>
      <w:lvlJc w:val="left"/>
      <w:pPr>
        <w:ind w:left="1788" w:hanging="360"/>
      </w:pPr>
    </w:lvl>
    <w:lvl w:ilvl="2" w:tplc="2C0C001B" w:tentative="1">
      <w:start w:val="1"/>
      <w:numFmt w:val="lowerRoman"/>
      <w:lvlText w:val="%3."/>
      <w:lvlJc w:val="right"/>
      <w:pPr>
        <w:ind w:left="2508" w:hanging="180"/>
      </w:pPr>
    </w:lvl>
    <w:lvl w:ilvl="3" w:tplc="2C0C000F" w:tentative="1">
      <w:start w:val="1"/>
      <w:numFmt w:val="decimal"/>
      <w:lvlText w:val="%4."/>
      <w:lvlJc w:val="left"/>
      <w:pPr>
        <w:ind w:left="3228" w:hanging="360"/>
      </w:pPr>
    </w:lvl>
    <w:lvl w:ilvl="4" w:tplc="2C0C0019" w:tentative="1">
      <w:start w:val="1"/>
      <w:numFmt w:val="lowerLetter"/>
      <w:lvlText w:val="%5."/>
      <w:lvlJc w:val="left"/>
      <w:pPr>
        <w:ind w:left="3948" w:hanging="360"/>
      </w:pPr>
    </w:lvl>
    <w:lvl w:ilvl="5" w:tplc="2C0C001B" w:tentative="1">
      <w:start w:val="1"/>
      <w:numFmt w:val="lowerRoman"/>
      <w:lvlText w:val="%6."/>
      <w:lvlJc w:val="right"/>
      <w:pPr>
        <w:ind w:left="4668" w:hanging="180"/>
      </w:pPr>
    </w:lvl>
    <w:lvl w:ilvl="6" w:tplc="2C0C000F" w:tentative="1">
      <w:start w:val="1"/>
      <w:numFmt w:val="decimal"/>
      <w:lvlText w:val="%7."/>
      <w:lvlJc w:val="left"/>
      <w:pPr>
        <w:ind w:left="5388" w:hanging="360"/>
      </w:pPr>
    </w:lvl>
    <w:lvl w:ilvl="7" w:tplc="2C0C0019" w:tentative="1">
      <w:start w:val="1"/>
      <w:numFmt w:val="lowerLetter"/>
      <w:lvlText w:val="%8."/>
      <w:lvlJc w:val="left"/>
      <w:pPr>
        <w:ind w:left="6108" w:hanging="360"/>
      </w:pPr>
    </w:lvl>
    <w:lvl w:ilvl="8" w:tplc="2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7556643">
    <w:abstractNumId w:val="1"/>
  </w:num>
  <w:num w:numId="2" w16cid:durableId="8974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8F"/>
    <w:rsid w:val="000F3B8F"/>
    <w:rsid w:val="003B2D84"/>
    <w:rsid w:val="00583F23"/>
    <w:rsid w:val="005C52DE"/>
    <w:rsid w:val="005C63DB"/>
    <w:rsid w:val="008F1A87"/>
    <w:rsid w:val="00A364AF"/>
    <w:rsid w:val="00CD7E6A"/>
    <w:rsid w:val="00D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3882"/>
  <w15:chartTrackingRefBased/>
  <w15:docId w15:val="{94D9172A-8424-431C-9693-F6F9F91D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B8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B8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6E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6E3C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6E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6E3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Njoya</dc:creator>
  <cp:keywords/>
  <dc:description/>
  <cp:lastModifiedBy>Ibrahim Njoya</cp:lastModifiedBy>
  <cp:revision>4</cp:revision>
  <dcterms:created xsi:type="dcterms:W3CDTF">2024-04-16T04:58:00Z</dcterms:created>
  <dcterms:modified xsi:type="dcterms:W3CDTF">2024-04-16T07:46:00Z</dcterms:modified>
</cp:coreProperties>
</file>