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3D7DC" w14:textId="77777777" w:rsidR="008D5CA4" w:rsidRPr="00D0447A" w:rsidRDefault="008D5CA4">
      <w:r w:rsidRPr="00D0447A">
        <w:t xml:space="preserve">Clinical trials failures due to undetected off-targets </w:t>
      </w:r>
    </w:p>
    <w:p w14:paraId="6FEBFA3F" w14:textId="77777777" w:rsidR="008D5CA4" w:rsidRPr="00D0447A" w:rsidRDefault="008D5CA4">
      <w:r w:rsidRPr="00D0447A">
        <w:t xml:space="preserve">Off-targets were in blind spot of the drug development assays </w:t>
      </w:r>
    </w:p>
    <w:p w14:paraId="61E29D0A" w14:textId="061A0D58" w:rsidR="008D5CA4" w:rsidRPr="00D0447A" w:rsidRDefault="008D5CA4" w:rsidP="008D5CA4">
      <w:pPr>
        <w:pStyle w:val="Listenabsatz"/>
        <w:numPr>
          <w:ilvl w:val="0"/>
          <w:numId w:val="1"/>
        </w:numPr>
      </w:pPr>
      <w:r w:rsidRPr="00D0447A">
        <w:t>Need the clinical trials info</w:t>
      </w:r>
    </w:p>
    <w:p w14:paraId="046151CC" w14:textId="4DC0772B" w:rsidR="008D5CA4" w:rsidRPr="00D0447A" w:rsidRDefault="008D5CA4" w:rsidP="008D5CA4">
      <w:pPr>
        <w:pStyle w:val="Listenabsatz"/>
        <w:numPr>
          <w:ilvl w:val="0"/>
          <w:numId w:val="1"/>
        </w:numPr>
      </w:pPr>
      <w:r w:rsidRPr="00D0447A">
        <w:t>How many known off-targets</w:t>
      </w:r>
    </w:p>
    <w:p w14:paraId="39D99E72" w14:textId="637885AA" w:rsidR="008D5CA4" w:rsidRPr="00D0447A" w:rsidRDefault="008D5CA4" w:rsidP="008D5CA4">
      <w:pPr>
        <w:pStyle w:val="Listenabsatz"/>
        <w:numPr>
          <w:ilvl w:val="0"/>
          <w:numId w:val="1"/>
        </w:numPr>
      </w:pPr>
      <w:r w:rsidRPr="00D0447A">
        <w:t>Key limitations</w:t>
      </w:r>
    </w:p>
    <w:p w14:paraId="7B77A21B" w14:textId="016E4741" w:rsidR="008D5CA4" w:rsidRPr="00D0447A" w:rsidRDefault="008D5CA4" w:rsidP="008D5CA4">
      <w:r w:rsidRPr="00D0447A">
        <w:t>Solution: EpiTox</w:t>
      </w:r>
    </w:p>
    <w:p w14:paraId="49011B69" w14:textId="4418C045" w:rsidR="008D5CA4" w:rsidRPr="00D0447A" w:rsidRDefault="008D5CA4" w:rsidP="008D5CA4">
      <w:r w:rsidRPr="00D0447A">
        <w:t>Technical validation</w:t>
      </w:r>
    </w:p>
    <w:p w14:paraId="62A851E8" w14:textId="32D079EC" w:rsidR="008D5CA4" w:rsidRPr="00D0447A" w:rsidRDefault="008D5CA4" w:rsidP="008D5CA4">
      <w:r w:rsidRPr="00D0447A">
        <w:t>Experimental data validation</w:t>
      </w:r>
    </w:p>
    <w:p w14:paraId="39AF76C2" w14:textId="77777777" w:rsidR="008D5CA4" w:rsidRPr="00D0447A" w:rsidRDefault="008D5CA4" w:rsidP="008D5CA4"/>
    <w:p w14:paraId="0DB3F6D7" w14:textId="77777777" w:rsidR="008D5CA4" w:rsidRPr="00D0447A" w:rsidRDefault="008D5CA4" w:rsidP="008D5CA4"/>
    <w:p w14:paraId="51A4C3BE" w14:textId="38F63ED8" w:rsidR="008D5CA4" w:rsidRPr="00D0447A" w:rsidRDefault="0054677F" w:rsidP="008D5CA4">
      <w:r>
        <w:rPr>
          <w:noProof/>
        </w:rPr>
        <w:pict w14:anchorId="59D5B0BF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3F87B5A9" w14:textId="790B2C19" w:rsidR="008D5CA4" w:rsidRPr="00D0447A" w:rsidRDefault="008D5CA4" w:rsidP="008D5CA4">
      <w:pPr>
        <w:rPr>
          <w:b/>
          <w:bCs/>
        </w:rPr>
      </w:pPr>
      <w:r w:rsidRPr="00D0447A">
        <w:rPr>
          <w:b/>
          <w:bCs/>
        </w:rPr>
        <w:t xml:space="preserve">Abstract </w:t>
      </w:r>
    </w:p>
    <w:p w14:paraId="40547F85" w14:textId="77777777" w:rsidR="008D5CA4" w:rsidRPr="00D0447A" w:rsidRDefault="008D5CA4" w:rsidP="008D5CA4"/>
    <w:p w14:paraId="10CD1C89" w14:textId="632FB8AE" w:rsidR="008D5CA4" w:rsidRPr="00D0447A" w:rsidRDefault="008D5CA4" w:rsidP="008D5CA4">
      <w:r w:rsidRPr="00D0447A">
        <w:rPr>
          <w:b/>
          <w:bCs/>
        </w:rPr>
        <w:t>Introduction</w:t>
      </w:r>
      <w:r w:rsidRPr="00D0447A">
        <w:t>:</w:t>
      </w:r>
    </w:p>
    <w:p w14:paraId="2380DFE5" w14:textId="77777777" w:rsidR="00030F7C" w:rsidRPr="00D0447A" w:rsidRDefault="00030F7C" w:rsidP="008D5CA4"/>
    <w:p w14:paraId="38E1213B" w14:textId="7ADD2478" w:rsidR="008D5CA4" w:rsidRPr="00D0447A" w:rsidRDefault="008D5CA4" w:rsidP="008D5CA4">
      <w:r w:rsidRPr="00D0447A">
        <w:t>Drug X failed in clinical trials due to undetected off-target Y</w:t>
      </w:r>
    </w:p>
    <w:p w14:paraId="3EB36E42" w14:textId="0DFB3EC6" w:rsidR="008D5CA4" w:rsidRPr="00D0447A" w:rsidRDefault="008D5CA4" w:rsidP="008D5CA4">
      <w:r w:rsidRPr="00D0447A">
        <w:t xml:space="preserve">Current tools missed this critical off-target </w:t>
      </w:r>
    </w:p>
    <w:p w14:paraId="7C90795B" w14:textId="36C39BFA" w:rsidR="008D5CA4" w:rsidRPr="00D0447A" w:rsidRDefault="008D5CA4" w:rsidP="008D5CA4">
      <w:r w:rsidRPr="00D0447A">
        <w:t>We developed a comprehensive workflow-kit that catches these missed off-targets</w:t>
      </w:r>
    </w:p>
    <w:p w14:paraId="5CF54DA9" w14:textId="77777777" w:rsidR="00030F7C" w:rsidRPr="00D0447A" w:rsidRDefault="00030F7C" w:rsidP="008D5CA4"/>
    <w:p w14:paraId="1E7E0F6C" w14:textId="14C8073B" w:rsidR="00B344AF" w:rsidRPr="00D0447A" w:rsidRDefault="00B344AF" w:rsidP="008D5CA4">
      <w:r w:rsidRPr="00D0447A">
        <w:t>Knew already of it in the patent it has low risk</w:t>
      </w:r>
    </w:p>
    <w:p w14:paraId="655D8492" w14:textId="260B5895" w:rsidR="00B344AF" w:rsidRPr="00D0447A" w:rsidRDefault="00B344AF" w:rsidP="008D5CA4">
      <w:r w:rsidRPr="00D0447A">
        <w:t>but in clinic MAGEA12 paper 1</w:t>
      </w:r>
    </w:p>
    <w:p w14:paraId="128DDA8D" w14:textId="32B8FDCE" w:rsidR="00B344AF" w:rsidRPr="00D0447A" w:rsidRDefault="00B344AF" w:rsidP="008D5CA4">
      <w:r w:rsidRPr="00D0447A">
        <w:t>then another group used bioinformatic EPS2L8 as the real reason rather than MAGEA12</w:t>
      </w:r>
    </w:p>
    <w:p w14:paraId="20D33659" w14:textId="16A03293" w:rsidR="00B344AF" w:rsidRPr="00D0447A" w:rsidRDefault="00B344AF" w:rsidP="008D5CA4">
      <w:r w:rsidRPr="00D0447A">
        <w:t xml:space="preserve">this was then patented, and the reference came from; the reference still recognized magea12 </w:t>
      </w:r>
    </w:p>
    <w:p w14:paraId="0C99A430" w14:textId="5C2D9258" w:rsidR="00B344AF" w:rsidRPr="00D0447A" w:rsidRDefault="00B344AF" w:rsidP="008D5CA4">
      <w:r w:rsidRPr="00D0447A">
        <w:t>entire MAGEA family (kick off slides)</w:t>
      </w:r>
    </w:p>
    <w:p w14:paraId="471DB49E" w14:textId="44DA7387" w:rsidR="00B344AF" w:rsidRPr="00D0447A" w:rsidRDefault="00B344AF" w:rsidP="008D5CA4">
      <w:r w:rsidRPr="00D0447A">
        <w:t>none MAGEA members (patent or published)</w:t>
      </w:r>
    </w:p>
    <w:p w14:paraId="4DBE4450" w14:textId="77777777" w:rsidR="00B344AF" w:rsidRPr="00D0447A" w:rsidRDefault="00B344AF" w:rsidP="008D5CA4"/>
    <w:p w14:paraId="63A179CB" w14:textId="77777777" w:rsidR="00B344AF" w:rsidRPr="00D0447A" w:rsidRDefault="00B344AF" w:rsidP="008D5CA4"/>
    <w:p w14:paraId="7F96677D" w14:textId="49B13658" w:rsidR="008D5CA4" w:rsidRDefault="008D5CA4" w:rsidP="008D5CA4">
      <w:pPr>
        <w:rPr>
          <w:b/>
          <w:bCs/>
        </w:rPr>
      </w:pPr>
      <w:r w:rsidRPr="00D0447A">
        <w:rPr>
          <w:b/>
          <w:bCs/>
        </w:rPr>
        <w:t>Results</w:t>
      </w:r>
      <w:r w:rsidR="00030F7C" w:rsidRPr="00D0447A">
        <w:rPr>
          <w:b/>
          <w:bCs/>
        </w:rPr>
        <w:t>:</w:t>
      </w:r>
    </w:p>
    <w:p w14:paraId="0EE0722E" w14:textId="77777777" w:rsidR="00342195" w:rsidRDefault="00342195" w:rsidP="008D5CA4">
      <w:pPr>
        <w:rPr>
          <w:b/>
          <w:bCs/>
        </w:rPr>
      </w:pPr>
    </w:p>
    <w:p w14:paraId="4BC3AA7C" w14:textId="77777777" w:rsidR="00342195" w:rsidRPr="00D0447A" w:rsidRDefault="00342195" w:rsidP="008D5CA4">
      <w:pPr>
        <w:rPr>
          <w:b/>
          <w:bCs/>
        </w:rPr>
      </w:pPr>
    </w:p>
    <w:p w14:paraId="10A8EB37" w14:textId="5EC4F3BE" w:rsidR="00C51C4F" w:rsidRPr="00D0447A" w:rsidRDefault="00342195" w:rsidP="008D5CA4">
      <w:r>
        <w:rPr>
          <w:b/>
          <w:bCs/>
        </w:rPr>
        <w:t xml:space="preserve">Experimental </w:t>
      </w:r>
      <w:r w:rsidR="00030F7C" w:rsidRPr="00D0447A">
        <w:rPr>
          <w:b/>
          <w:bCs/>
        </w:rPr>
        <w:t>validation</w:t>
      </w:r>
      <w:r w:rsidR="00030F7C" w:rsidRPr="00D0447A">
        <w:t xml:space="preserve">: </w:t>
      </w:r>
    </w:p>
    <w:p w14:paraId="2B5D78A9" w14:textId="574AD7E4" w:rsidR="00C51C4F" w:rsidRPr="00D0447A" w:rsidRDefault="00C51C4F" w:rsidP="008D5CA4">
      <w:r w:rsidRPr="00D0447A">
        <w:t>(1)</w:t>
      </w:r>
    </w:p>
    <w:p w14:paraId="64DA4F31" w14:textId="3B544811" w:rsidR="008D5CA4" w:rsidRPr="00D0447A" w:rsidRDefault="00030F7C" w:rsidP="008D5CA4">
      <w:r w:rsidRPr="00D0447A">
        <w:t>show catching the known off-targets</w:t>
      </w:r>
    </w:p>
    <w:p w14:paraId="71DB7EED" w14:textId="77777777" w:rsidR="00274458" w:rsidRPr="00D0447A" w:rsidRDefault="00274458" w:rsidP="008D5CA4"/>
    <w:p w14:paraId="23A93257" w14:textId="14BA90F8" w:rsidR="00274458" w:rsidRPr="00D0447A" w:rsidRDefault="006A236D" w:rsidP="008D5CA4">
      <w:r w:rsidRPr="00D0447A">
        <w:drawing>
          <wp:inline distT="0" distB="0" distL="0" distR="0" wp14:anchorId="545831FD" wp14:editId="4A25B637">
            <wp:extent cx="3911229" cy="2458485"/>
            <wp:effectExtent l="0" t="0" r="635" b="5715"/>
            <wp:docPr id="12" name="Grafik 11" descr="Ein Bild, das Kreis, Diagramm, Screenshot enthält.&#10;&#10;KI-generierte Inhalte können fehlerhaft sein.">
              <a:extLst xmlns:a="http://schemas.openxmlformats.org/drawingml/2006/main">
                <a:ext uri="{FF2B5EF4-FFF2-40B4-BE49-F238E27FC236}">
                  <a16:creationId xmlns:a16="http://schemas.microsoft.com/office/drawing/2014/main" id="{2B01B547-A3B1-C116-9534-DD78F7E691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1" descr="Ein Bild, das Kreis, Diagramm, Screenshot enthält.&#10;&#10;KI-generierte Inhalte können fehlerhaft sein.">
                      <a:extLst>
                        <a:ext uri="{FF2B5EF4-FFF2-40B4-BE49-F238E27FC236}">
                          <a16:creationId xmlns:a16="http://schemas.microsoft.com/office/drawing/2014/main" id="{2B01B547-A3B1-C116-9534-DD78F7E691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4091" cy="25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A598" w14:textId="77777777" w:rsidR="00A0348E" w:rsidRPr="00D0447A" w:rsidRDefault="00A0348E" w:rsidP="008D5CA4"/>
    <w:p w14:paraId="1ECC7648" w14:textId="5DA2A75B" w:rsidR="00A0348E" w:rsidRPr="00D0447A" w:rsidRDefault="008C7A4C" w:rsidP="008D5CA4">
      <w:r w:rsidRPr="00D0447A">
        <w:t>KVADLIHFL</w:t>
      </w:r>
      <w:r w:rsidRPr="00D0447A">
        <w:t xml:space="preserve">: found in melanoma, </w:t>
      </w:r>
      <w:r w:rsidRPr="00D0447A">
        <w:t>TVAELVQFV</w:t>
      </w:r>
      <w:r w:rsidRPr="00D0447A">
        <w:t xml:space="preserve">: synthetic &amp; </w:t>
      </w:r>
      <w:r w:rsidRPr="00D0447A">
        <w:t>FLWGPRALV</w:t>
      </w:r>
      <w:r w:rsidRPr="00D0447A">
        <w:t xml:space="preserve"> is a different sequence (edit distance =9); all are considered true negative since they are not in healthy tissues and one surpasses the edit distance threshold of EpiTox for this target.</w:t>
      </w:r>
    </w:p>
    <w:p w14:paraId="17FF6B29" w14:textId="77777777" w:rsidR="008C7A4C" w:rsidRPr="00D0447A" w:rsidRDefault="008C7A4C" w:rsidP="008D5CA4"/>
    <w:p w14:paraId="4E75C5B5" w14:textId="5D533AB0" w:rsidR="008C7A4C" w:rsidRPr="00D0447A" w:rsidRDefault="00C51C4F" w:rsidP="008D5CA4">
      <w:r w:rsidRPr="00D0447A">
        <w:t>(2)</w:t>
      </w:r>
    </w:p>
    <w:p w14:paraId="4DF30A73" w14:textId="33F0753B" w:rsidR="00C51C4F" w:rsidRPr="00D0447A" w:rsidRDefault="00C51C4F" w:rsidP="008D5CA4">
      <w:r w:rsidRPr="00D0447A">
        <w:t>Enrichment analysis:</w:t>
      </w:r>
    </w:p>
    <w:p w14:paraId="411E339D" w14:textId="1C00DC6C" w:rsidR="00C51C4F" w:rsidRPr="00D0447A" w:rsidRDefault="00C51C4F" w:rsidP="008D5CA4">
      <w:r w:rsidRPr="00D0447A">
        <w:t>-rate of validated OT in top ranked predictions vs. random selection, e.g. top 100 contain x% validated OT vs Y% expected by chance -&gt; fisher’s exact test or chi-square test</w:t>
      </w:r>
    </w:p>
    <w:p w14:paraId="56B4BC34" w14:textId="77777777" w:rsidR="009777BA" w:rsidRPr="00D0447A" w:rsidRDefault="009777BA" w:rsidP="008D5CA4"/>
    <w:p w14:paraId="4B71680D" w14:textId="21A187CC" w:rsidR="009777BA" w:rsidRPr="00D0447A" w:rsidRDefault="009777BA" w:rsidP="008D5CA4">
      <w:r w:rsidRPr="00D0447A">
        <w:t>(3) ranking quality metrics:</w:t>
      </w:r>
    </w:p>
    <w:p w14:paraId="486C1298" w14:textId="7973C880" w:rsidR="009777BA" w:rsidRPr="00D0447A" w:rsidRDefault="009777BA" w:rsidP="008D5CA4">
      <w:r w:rsidRPr="00D0447A">
        <w:t>- precision-recall curve</w:t>
      </w:r>
    </w:p>
    <w:p w14:paraId="474B9675" w14:textId="1B59622A" w:rsidR="009777BA" w:rsidRPr="00D0447A" w:rsidRDefault="009777BA" w:rsidP="008D5CA4">
      <w:r w:rsidRPr="00D0447A">
        <w:t>- area under the precision-recall curve</w:t>
      </w:r>
    </w:p>
    <w:p w14:paraId="5AE8CC53" w14:textId="28E138DC" w:rsidR="009777BA" w:rsidRPr="00D0447A" w:rsidRDefault="009777BA" w:rsidP="008D5CA4">
      <w:r w:rsidRPr="00D0447A">
        <w:t>- enrichment at top-k: % of known OT in top 50, 100, 200 predictions</w:t>
      </w:r>
    </w:p>
    <w:p w14:paraId="500CF7B0" w14:textId="77777777" w:rsidR="00D0447A" w:rsidRPr="00D0447A" w:rsidRDefault="00D0447A" w:rsidP="008D5CA4"/>
    <w:p w14:paraId="7F413548" w14:textId="77777777" w:rsidR="00D0447A" w:rsidRPr="00D0447A" w:rsidRDefault="00D0447A" w:rsidP="008D5CA4"/>
    <w:p w14:paraId="145C369B" w14:textId="61392A0C" w:rsidR="00D0447A" w:rsidRPr="00D0447A" w:rsidRDefault="00D0447A" w:rsidP="008D5CA4">
      <w:r w:rsidRPr="00D0447A">
        <w:t>Enrichment analysis and ranking score:</w:t>
      </w:r>
    </w:p>
    <w:p w14:paraId="2D861C39" w14:textId="6C51171E" w:rsidR="00D0447A" w:rsidRPr="00D0447A" w:rsidRDefault="00D0447A" w:rsidP="008D5CA4">
      <w:r w:rsidRPr="00D0447A">
        <w:t>N = total number of OT</w:t>
      </w:r>
    </w:p>
    <w:p w14:paraId="1A621AD6" w14:textId="24154247" w:rsidR="00D0447A" w:rsidRPr="00D0447A" w:rsidRDefault="00D0447A" w:rsidP="008D5CA4">
      <w:r w:rsidRPr="00D0447A">
        <w:t xml:space="preserve">K = number of known OT (truth </w:t>
      </w:r>
      <w:proofErr w:type="spellStart"/>
      <w:r w:rsidRPr="00D0447A">
        <w:t>set</w:t>
      </w:r>
      <w:proofErr w:type="spellEnd"/>
      <w:r w:rsidRPr="00D0447A">
        <w:t>)</w:t>
      </w:r>
    </w:p>
    <w:p w14:paraId="2EDAEABF" w14:textId="1640B19A" w:rsidR="00D0447A" w:rsidRPr="00D0447A" w:rsidRDefault="00D0447A" w:rsidP="008D5CA4">
      <w:r w:rsidRPr="00D0447A">
        <w:t>n = number of top predictions (bi-features score)</w:t>
      </w:r>
    </w:p>
    <w:p w14:paraId="1251D854" w14:textId="1612EB2D" w:rsidR="00D0447A" w:rsidRPr="00D0447A" w:rsidRDefault="00D0447A" w:rsidP="008D5CA4">
      <w:r w:rsidRPr="00D0447A">
        <w:t xml:space="preserve">k = number of known OT in n </w:t>
      </w:r>
    </w:p>
    <w:p w14:paraId="4041C45D" w14:textId="2B71584A" w:rsidR="00D0447A" w:rsidRPr="00D0447A" w:rsidRDefault="00D0447A" w:rsidP="008D5CA4">
      <w:r w:rsidRPr="00D0447A">
        <w:t>enrichment = (k/n)/(K/N) &gt;1 great, = 1 same as random, &lt;1 doing worse</w:t>
      </w:r>
    </w:p>
    <w:p w14:paraId="6E0FC550" w14:textId="77777777" w:rsidR="00D0447A" w:rsidRPr="00D0447A" w:rsidRDefault="00D0447A" w:rsidP="008D5CA4"/>
    <w:p w14:paraId="31DF2036" w14:textId="48FDD226" w:rsidR="00D0447A" w:rsidRPr="00D0447A" w:rsidRDefault="00D0447A" w:rsidP="008D5CA4">
      <w:r w:rsidRPr="00D0447A">
        <w:rPr>
          <w:noProof/>
        </w:rPr>
        <w:drawing>
          <wp:inline distT="0" distB="0" distL="0" distR="0" wp14:anchorId="4C73E681" wp14:editId="690F002C">
            <wp:extent cx="5760720" cy="2753995"/>
            <wp:effectExtent l="0" t="0" r="5080" b="1905"/>
            <wp:docPr id="370528450" name="Grafik 4" descr="Ein Bild, das Text, Reihe, Diagramm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28450" name="Grafik 4" descr="Ein Bild, das Text, Reihe, Diagramm, Schrift enthält.&#10;&#10;KI-generierte Inhalte können fehlerhaft sein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EFE2" w14:textId="77777777" w:rsidR="00D0447A" w:rsidRPr="00D0447A" w:rsidRDefault="00D0447A" w:rsidP="008D5CA4"/>
    <w:p w14:paraId="4BFB7771" w14:textId="77777777" w:rsidR="00342195" w:rsidRDefault="00342195" w:rsidP="00342195">
      <w:r>
        <w:t>Top 10% (136 predictions): 16/17 (94.1%) known off-targets</w:t>
      </w:r>
    </w:p>
    <w:p w14:paraId="092207DD" w14:textId="77777777" w:rsidR="00342195" w:rsidRDefault="00342195" w:rsidP="00342195">
      <w:r>
        <w:t>Top 20% (272 predictions): 16/17 (94.1%) known off-targets</w:t>
      </w:r>
    </w:p>
    <w:p w14:paraId="79946CA4" w14:textId="77777777" w:rsidR="00342195" w:rsidRDefault="00342195" w:rsidP="00342195">
      <w:r>
        <w:t>Top 30% (408 predictions): 16/17 (94.1%) known off-targets</w:t>
      </w:r>
    </w:p>
    <w:p w14:paraId="04A7171A" w14:textId="4E18DB18" w:rsidR="00C51C4F" w:rsidRDefault="00342195" w:rsidP="00342195">
      <w:r>
        <w:t>Top 50% (680 predictions): 17/17 (100.0%) known off-targets</w:t>
      </w:r>
    </w:p>
    <w:p w14:paraId="7276CE64" w14:textId="77777777" w:rsidR="00342195" w:rsidRDefault="00342195" w:rsidP="00342195"/>
    <w:p w14:paraId="640E71C5" w14:textId="77777777" w:rsidR="00342195" w:rsidRPr="00D0447A" w:rsidRDefault="00342195" w:rsidP="00342195"/>
    <w:p w14:paraId="1E070351" w14:textId="124BA97E" w:rsidR="00A0348E" w:rsidRPr="00D0447A" w:rsidRDefault="00A0348E" w:rsidP="008D5CA4">
      <w:r w:rsidRPr="00D0447A">
        <w:t>Show case: SNPs can lead to discovering highly risked off-target</w:t>
      </w:r>
    </w:p>
    <w:p w14:paraId="202D4E8B" w14:textId="77777777" w:rsidR="00A0348E" w:rsidRPr="00D0447A" w:rsidRDefault="00A0348E" w:rsidP="008D5CA4"/>
    <w:p w14:paraId="582AEFC9" w14:textId="5A6F238A" w:rsidR="00A0348E" w:rsidRPr="00D0447A" w:rsidRDefault="00A0348E" w:rsidP="008D5CA4">
      <w:r w:rsidRPr="00D0447A">
        <w:rPr>
          <w:noProof/>
        </w:rPr>
        <w:lastRenderedPageBreak/>
        <w:drawing>
          <wp:inline distT="0" distB="0" distL="0" distR="0" wp14:anchorId="74B33860" wp14:editId="7BB20EED">
            <wp:extent cx="5760720" cy="624205"/>
            <wp:effectExtent l="0" t="0" r="5080" b="0"/>
            <wp:docPr id="817428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2832" name="Grafik 817428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D22B" w14:textId="77777777" w:rsidR="00A0348E" w:rsidRPr="00D0447A" w:rsidRDefault="00A0348E" w:rsidP="008D5CA4"/>
    <w:p w14:paraId="65C93054" w14:textId="77777777" w:rsidR="00166C11" w:rsidRPr="00D0447A" w:rsidRDefault="00166C11" w:rsidP="008D5CA4">
      <w:r w:rsidRPr="00D0447A">
        <w:drawing>
          <wp:inline distT="0" distB="0" distL="0" distR="0" wp14:anchorId="7759353B" wp14:editId="0696DAE0">
            <wp:extent cx="5760720" cy="1793875"/>
            <wp:effectExtent l="0" t="0" r="5080" b="0"/>
            <wp:docPr id="9" name="Grafik 8" descr="Ein Bild, das Reihe, Diagramm, parallel, Screenshot enthält.&#10;&#10;KI-generierte Inhalte können fehlerhaft sein.">
              <a:extLst xmlns:a="http://schemas.openxmlformats.org/drawingml/2006/main">
                <a:ext uri="{FF2B5EF4-FFF2-40B4-BE49-F238E27FC236}">
                  <a16:creationId xmlns:a16="http://schemas.microsoft.com/office/drawing/2014/main" id="{4874BCAF-F3E0-627A-7038-6AAD88ABB5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 descr="Ein Bild, das Reihe, Diagramm, parallel, Screenshot enthält.&#10;&#10;KI-generierte Inhalte können fehlerhaft sein.">
                      <a:extLst>
                        <a:ext uri="{FF2B5EF4-FFF2-40B4-BE49-F238E27FC236}">
                          <a16:creationId xmlns:a16="http://schemas.microsoft.com/office/drawing/2014/main" id="{4874BCAF-F3E0-627A-7038-6AAD88ABB5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AD9D" w14:textId="77777777" w:rsidR="00166C11" w:rsidRPr="00D0447A" w:rsidRDefault="00166C11" w:rsidP="00166C11">
      <w:pPr>
        <w:jc w:val="center"/>
      </w:pPr>
      <w:r w:rsidRPr="00D0447A">
        <w:t>log2(</w:t>
      </w:r>
      <w:proofErr w:type="spellStart"/>
      <w:r w:rsidRPr="00D0447A">
        <w:t>gxp</w:t>
      </w:r>
      <w:proofErr w:type="spellEnd"/>
      <w:r w:rsidRPr="00D0447A">
        <w:t xml:space="preserve"> off target +1) - l</w:t>
      </w:r>
      <w:r w:rsidRPr="00D0447A">
        <w:t>og2(</w:t>
      </w:r>
      <w:proofErr w:type="spellStart"/>
      <w:r w:rsidRPr="00D0447A">
        <w:t>gxp</w:t>
      </w:r>
      <w:proofErr w:type="spellEnd"/>
      <w:r w:rsidRPr="00D0447A">
        <w:t xml:space="preserve"> target +1)</w:t>
      </w:r>
    </w:p>
    <w:p w14:paraId="30495AF4" w14:textId="3B9ED1A4" w:rsidR="006A236D" w:rsidRPr="00D0447A" w:rsidRDefault="006A236D" w:rsidP="008D5CA4">
      <w:r w:rsidRPr="00D0447A">
        <w:br/>
      </w:r>
      <w:r w:rsidR="00166C11" w:rsidRPr="00D0447A">
        <w:t>mutated off-targets were ranked as high, bind to the antibody and on top highly expressed compared to the target in these normal tissues</w:t>
      </w:r>
    </w:p>
    <w:p w14:paraId="049D8FA7" w14:textId="77F341F1" w:rsidR="008C7A4C" w:rsidRPr="00D0447A" w:rsidRDefault="008C7A4C" w:rsidP="008D5CA4">
      <w:r w:rsidRPr="00D0447A">
        <w:t>the KLA… happens to have a mutation on genomic level that on protein level produces the same peptide sequence. Making the individual carrying the mutation still at risk of side effect</w:t>
      </w:r>
    </w:p>
    <w:p w14:paraId="6673B4B5" w14:textId="77777777" w:rsidR="00166C11" w:rsidRPr="00D0447A" w:rsidRDefault="00166C11" w:rsidP="008D5CA4"/>
    <w:p w14:paraId="13C9917B" w14:textId="77777777" w:rsidR="00166C11" w:rsidRPr="00D0447A" w:rsidRDefault="00166C11" w:rsidP="008D5CA4"/>
    <w:p w14:paraId="23BD32BA" w14:textId="3A18A7B7" w:rsidR="00030F7C" w:rsidRPr="00D0447A" w:rsidRDefault="00030F7C" w:rsidP="008D5CA4">
      <w:pPr>
        <w:rPr>
          <w:b/>
          <w:bCs/>
        </w:rPr>
      </w:pPr>
      <w:r w:rsidRPr="00D0447A">
        <w:rPr>
          <w:b/>
          <w:bCs/>
        </w:rPr>
        <w:t>Compare performance</w:t>
      </w:r>
    </w:p>
    <w:p w14:paraId="0158D2D8" w14:textId="77777777" w:rsidR="00274458" w:rsidRPr="00D0447A" w:rsidRDefault="00274458" w:rsidP="008D5CA4"/>
    <w:p w14:paraId="785C216C" w14:textId="34F82186" w:rsidR="00274458" w:rsidRPr="00D0447A" w:rsidRDefault="00274458" w:rsidP="006A236D">
      <w:pPr>
        <w:jc w:val="center"/>
        <w:rPr>
          <w:noProof/>
        </w:rPr>
      </w:pPr>
      <w:r w:rsidRPr="00D0447A">
        <w:drawing>
          <wp:inline distT="0" distB="0" distL="0" distR="0" wp14:anchorId="43AB4B9F" wp14:editId="21E3689E">
            <wp:extent cx="1668716" cy="1900362"/>
            <wp:effectExtent l="0" t="0" r="0" b="5080"/>
            <wp:docPr id="20" name="Grafik 19" descr="Ein Bild, das Kreis, Diagramm, Screenshot, Darstellung enthält.&#10;&#10;KI-generierte Inhalte können fehlerhaft sein.">
              <a:extLst xmlns:a="http://schemas.openxmlformats.org/drawingml/2006/main">
                <a:ext uri="{FF2B5EF4-FFF2-40B4-BE49-F238E27FC236}">
                  <a16:creationId xmlns:a16="http://schemas.microsoft.com/office/drawing/2014/main" id="{2084916E-DE33-4160-B7D2-E9218B925D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19" descr="Ein Bild, das Kreis, Diagramm, Screenshot, Darstellung enthält.&#10;&#10;KI-generierte Inhalte können fehlerhaft sein.">
                      <a:extLst>
                        <a:ext uri="{FF2B5EF4-FFF2-40B4-BE49-F238E27FC236}">
                          <a16:creationId xmlns:a16="http://schemas.microsoft.com/office/drawing/2014/main" id="{2084916E-DE33-4160-B7D2-E9218B925D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046" cy="191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7A">
        <w:drawing>
          <wp:inline distT="0" distB="0" distL="0" distR="0" wp14:anchorId="6912E88C" wp14:editId="48885C1C">
            <wp:extent cx="3320415" cy="1866680"/>
            <wp:effectExtent l="0" t="0" r="0" b="635"/>
            <wp:docPr id="22" name="Grafik 21" descr="Ein Bild, das Diagramm, Text, Screenshot, Reihe enthält.&#10;&#10;KI-generierte Inhalte können fehlerhaft sein.">
              <a:extLst xmlns:a="http://schemas.openxmlformats.org/drawingml/2006/main">
                <a:ext uri="{FF2B5EF4-FFF2-40B4-BE49-F238E27FC236}">
                  <a16:creationId xmlns:a16="http://schemas.microsoft.com/office/drawing/2014/main" id="{A928D6F5-51AF-D879-6FB9-E32EEB9A37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1" descr="Ein Bild, das Diagramm, Text, Screenshot, Reihe enthält.&#10;&#10;KI-generierte Inhalte können fehlerhaft sein.">
                      <a:extLst>
                        <a:ext uri="{FF2B5EF4-FFF2-40B4-BE49-F238E27FC236}">
                          <a16:creationId xmlns:a16="http://schemas.microsoft.com/office/drawing/2014/main" id="{A928D6F5-51AF-D879-6FB9-E32EEB9A37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6446" cy="189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E5C" w:rsidRPr="00D0447A">
        <w:rPr>
          <w:noProof/>
        </w:rPr>
        <w:drawing>
          <wp:inline distT="0" distB="0" distL="0" distR="0" wp14:anchorId="2B2EE254" wp14:editId="7453D441">
            <wp:extent cx="3164620" cy="1989189"/>
            <wp:effectExtent l="0" t="0" r="0" b="5080"/>
            <wp:docPr id="24" name="Grafik 23" descr="Ein Bild, das Text, Screenshot, Diagramm, Reihe enthält.&#10;&#10;KI-generierte Inhalte können fehlerhaft sein.">
              <a:extLst xmlns:a="http://schemas.openxmlformats.org/drawingml/2006/main">
                <a:ext uri="{FF2B5EF4-FFF2-40B4-BE49-F238E27FC236}">
                  <a16:creationId xmlns:a16="http://schemas.microsoft.com/office/drawing/2014/main" id="{CB3F76FD-E1DA-5EAF-A492-3037B9F37D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3" descr="Ein Bild, das Text, Screenshot, Diagramm, Reihe enthält.&#10;&#10;KI-generierte Inhalte können fehlerhaft sein.">
                      <a:extLst>
                        <a:ext uri="{FF2B5EF4-FFF2-40B4-BE49-F238E27FC236}">
                          <a16:creationId xmlns:a16="http://schemas.microsoft.com/office/drawing/2014/main" id="{CB3F76FD-E1DA-5EAF-A492-3037B9F37D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9628" cy="199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9A61" w14:textId="77777777" w:rsidR="00274458" w:rsidRPr="00D0447A" w:rsidRDefault="00274458" w:rsidP="008D5CA4">
      <w:pPr>
        <w:rPr>
          <w:noProof/>
        </w:rPr>
      </w:pPr>
    </w:p>
    <w:p w14:paraId="25E80555" w14:textId="3D8DE0BB" w:rsidR="00274458" w:rsidRPr="00D0447A" w:rsidRDefault="00274458" w:rsidP="008D5CA4">
      <w:pPr>
        <w:rPr>
          <w:noProof/>
        </w:rPr>
      </w:pPr>
      <w:r w:rsidRPr="00D0447A">
        <w:rPr>
          <w:noProof/>
        </w:rPr>
        <w:lastRenderedPageBreak/>
        <w:t>The one peptide that CrossDome identifies has 9 mismatches! So nothing to do with the target</w:t>
      </w:r>
      <w:r w:rsidR="0006469D" w:rsidRPr="00D0447A">
        <w:rPr>
          <w:noProof/>
        </w:rPr>
        <w:t>!</w:t>
      </w:r>
    </w:p>
    <w:p w14:paraId="053981B3" w14:textId="77777777" w:rsidR="00274458" w:rsidRPr="00D0447A" w:rsidRDefault="00274458" w:rsidP="008D5CA4">
      <w:pPr>
        <w:rPr>
          <w:noProof/>
        </w:rPr>
      </w:pPr>
    </w:p>
    <w:p w14:paraId="21DA7386" w14:textId="77777777" w:rsidR="00274458" w:rsidRPr="00D0447A" w:rsidRDefault="00274458" w:rsidP="008D5CA4"/>
    <w:p w14:paraId="58EAB4D2" w14:textId="60A62CA2" w:rsidR="00030F7C" w:rsidRPr="00D0447A" w:rsidRDefault="00030F7C" w:rsidP="008D5CA4">
      <w:r w:rsidRPr="00D0447A">
        <w:t xml:space="preserve">SCORE measurements </w:t>
      </w:r>
    </w:p>
    <w:p w14:paraId="63DEEFDA" w14:textId="77777777" w:rsidR="00030F7C" w:rsidRPr="00D0447A" w:rsidRDefault="00030F7C"/>
    <w:p w14:paraId="2140F104" w14:textId="36BD9C07" w:rsidR="00030F7C" w:rsidRPr="00D0447A" w:rsidRDefault="00030F7C">
      <w:pPr>
        <w:rPr>
          <w:b/>
          <w:bCs/>
        </w:rPr>
      </w:pPr>
      <w:r w:rsidRPr="00D0447A">
        <w:rPr>
          <w:b/>
          <w:bCs/>
        </w:rPr>
        <w:t>Materials and methods:</w:t>
      </w:r>
    </w:p>
    <w:p w14:paraId="39CE06F0" w14:textId="6DB5BB6D" w:rsidR="00030F7C" w:rsidRPr="00D0447A" w:rsidRDefault="00191E38">
      <w:r w:rsidRPr="00D0447A">
        <w:t xml:space="preserve">Technical implementation details   </w:t>
      </w:r>
    </w:p>
    <w:p w14:paraId="575383A9" w14:textId="5EC56F79" w:rsidR="00191E38" w:rsidRPr="00D0447A" w:rsidRDefault="00191E38">
      <w:r w:rsidRPr="00D0447A">
        <w:t xml:space="preserve">Computational methodology – algorithms, DBs, parameters </w:t>
      </w:r>
    </w:p>
    <w:p w14:paraId="2186D15D" w14:textId="4F464A89" w:rsidR="00191E38" w:rsidRPr="00D0447A" w:rsidRDefault="00191E38">
      <w:r w:rsidRPr="00D0447A">
        <w:t>Experimental protocols for validation</w:t>
      </w:r>
    </w:p>
    <w:p w14:paraId="418B3FB8" w14:textId="52A78EC3" w:rsidR="00191E38" w:rsidRPr="00D0447A" w:rsidRDefault="00191E38">
      <w:r w:rsidRPr="00D0447A">
        <w:t>Statistical analysis methods</w:t>
      </w:r>
    </w:p>
    <w:p w14:paraId="43F22303" w14:textId="77777777" w:rsidR="00191E38" w:rsidRPr="00D0447A" w:rsidRDefault="00191E38"/>
    <w:p w14:paraId="3F4B717F" w14:textId="77777777" w:rsidR="00191E38" w:rsidRPr="00D0447A" w:rsidRDefault="00191E38"/>
    <w:p w14:paraId="66F7E5EB" w14:textId="77777777" w:rsidR="00191E38" w:rsidRPr="00D0447A" w:rsidRDefault="00191E38"/>
    <w:p w14:paraId="13B81BC4" w14:textId="23178C04" w:rsidR="00030F7C" w:rsidRPr="00D0447A" w:rsidRDefault="00030F7C">
      <w:r w:rsidRPr="00D0447A">
        <w:rPr>
          <w:b/>
          <w:bCs/>
        </w:rPr>
        <w:t>Discussion</w:t>
      </w:r>
      <w:r w:rsidRPr="00D0447A">
        <w:t xml:space="preserve">: </w:t>
      </w:r>
    </w:p>
    <w:p w14:paraId="6975CFE4" w14:textId="7F674B32" w:rsidR="002C551E" w:rsidRPr="00D0447A" w:rsidRDefault="00030F7C">
      <w:proofErr w:type="spellStart"/>
      <w:r w:rsidRPr="00D0447A">
        <w:t>asfsa</w:t>
      </w:r>
      <w:proofErr w:type="spellEnd"/>
      <w:r w:rsidR="008D5CA4" w:rsidRPr="00D0447A">
        <w:t xml:space="preserve"> </w:t>
      </w:r>
    </w:p>
    <w:sectPr w:rsidR="002C551E" w:rsidRPr="00D044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D3009"/>
    <w:multiLevelType w:val="hybridMultilevel"/>
    <w:tmpl w:val="2FBCA42A"/>
    <w:lvl w:ilvl="0" w:tplc="0194DDA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3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35"/>
    <w:rsid w:val="00030F7C"/>
    <w:rsid w:val="0006469D"/>
    <w:rsid w:val="00166C11"/>
    <w:rsid w:val="00191E38"/>
    <w:rsid w:val="001B5C35"/>
    <w:rsid w:val="00274458"/>
    <w:rsid w:val="002C551E"/>
    <w:rsid w:val="00342195"/>
    <w:rsid w:val="0054677F"/>
    <w:rsid w:val="006A236D"/>
    <w:rsid w:val="008C3E5C"/>
    <w:rsid w:val="008C7A4C"/>
    <w:rsid w:val="008D5CA4"/>
    <w:rsid w:val="008E0C7D"/>
    <w:rsid w:val="009777BA"/>
    <w:rsid w:val="00A0348E"/>
    <w:rsid w:val="00A439FF"/>
    <w:rsid w:val="00B344AF"/>
    <w:rsid w:val="00C51C4F"/>
    <w:rsid w:val="00D0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DA2B6"/>
  <w15:chartTrackingRefBased/>
  <w15:docId w15:val="{27B14B3D-7AA6-2249-B9C5-14E0E606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5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5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5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5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5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5C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5C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5C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5C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5C3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5C3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5C3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5C3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5C35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5C3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5C35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5C3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5C35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B5C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5C3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5C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5C3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1B5C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B5C35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1B5C3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B5C3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5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5C35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1B5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Hoor Al-Hasani</dc:creator>
  <cp:keywords/>
  <dc:description/>
  <cp:lastModifiedBy>Hoor Al-Hasani</cp:lastModifiedBy>
  <cp:revision>18</cp:revision>
  <dcterms:created xsi:type="dcterms:W3CDTF">2025-09-26T10:54:00Z</dcterms:created>
  <dcterms:modified xsi:type="dcterms:W3CDTF">2025-10-01T07:56:00Z</dcterms:modified>
</cp:coreProperties>
</file>