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8255"/>
        <w15:color w:val="DBDBDB"/>
        <w:docPartObj>
          <w:docPartGallery w:val="Table of Contents"/>
          <w:docPartUnique/>
        </w:docPartObj>
      </w:sdtPr>
      <w:sdtEndPr>
        <w:rPr>
          <w:rFonts w:asciiTheme="minorHAnsi" w:hAnsiTheme="minorHAnsi" w:eastAsiaTheme="minorEastAsia" w:cstheme="minorBidi"/>
          <w:b/>
          <w:kern w:val="2"/>
          <w:sz w:val="21"/>
          <w:szCs w:val="24"/>
          <w:lang w:val="en-US" w:eastAsia="zh-CN" w:bidi="ar-SA"/>
        </w:rPr>
      </w:sdtEndPr>
      <w:sdtContent>
        <w:p w14:paraId="7223D97A">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F172ECF">
          <w:pPr>
            <w:pStyle w:val="7"/>
            <w:tabs>
              <w:tab w:val="right" w:leader="dot" w:pos="8306"/>
            </w:tabs>
          </w:pPr>
          <w:r>
            <w:rPr>
              <w:rFonts w:asciiTheme="minorHAnsi" w:hAnsiTheme="minorHAnsi" w:eastAsiaTheme="minorEastAsia" w:cstheme="minorBidi"/>
              <w:b/>
              <w:kern w:val="2"/>
              <w:sz w:val="21"/>
              <w:szCs w:val="24"/>
              <w:lang w:val="en-US" w:eastAsia="zh-CN" w:bidi="ar-SA"/>
            </w:rPr>
            <w:fldChar w:fldCharType="begin"/>
          </w:r>
          <w:r>
            <w:rPr>
              <w:rFonts w:asciiTheme="minorHAnsi" w:hAnsiTheme="minorHAnsi" w:eastAsiaTheme="minorEastAsia" w:cstheme="minorBidi"/>
              <w:b/>
              <w:kern w:val="2"/>
              <w:sz w:val="21"/>
              <w:szCs w:val="24"/>
              <w:lang w:val="en-US" w:eastAsia="zh-CN" w:bidi="ar-SA"/>
            </w:rPr>
            <w:instrText xml:space="preserve">TOC \o "1-2" \h \u </w:instrText>
          </w:r>
          <w:r>
            <w:rPr>
              <w:rFonts w:asciiTheme="minorHAnsi" w:hAnsiTheme="minorHAnsi" w:eastAsiaTheme="minorEastAsia" w:cstheme="minorBidi"/>
              <w:b/>
              <w:kern w:val="2"/>
              <w:sz w:val="21"/>
              <w:szCs w:val="24"/>
              <w:lang w:val="en-US" w:eastAsia="zh-CN" w:bidi="ar-SA"/>
            </w:rPr>
            <w:fldChar w:fldCharType="separate"/>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_Toc29930 </w:instrText>
          </w:r>
          <w:r>
            <w:rPr>
              <w:rFonts w:asciiTheme="minorHAnsi" w:hAnsiTheme="minorHAnsi" w:eastAsiaTheme="minorEastAsia" w:cstheme="minorBidi"/>
              <w:kern w:val="2"/>
              <w:szCs w:val="24"/>
              <w:lang w:val="en-US" w:eastAsia="zh-CN" w:bidi="ar-SA"/>
            </w:rPr>
            <w:fldChar w:fldCharType="separate"/>
          </w:r>
          <w:r>
            <w:rPr>
              <w:rFonts w:hint="eastAsia"/>
              <w:lang w:val="en-US" w:eastAsia="zh-CN"/>
            </w:rPr>
            <w:t>第二部分 合同</w:t>
          </w:r>
          <w:r>
            <w:tab/>
          </w:r>
          <w:r>
            <w:fldChar w:fldCharType="begin"/>
          </w:r>
          <w:r>
            <w:instrText xml:space="preserve"> PAGEREF _Toc29930 \h </w:instrText>
          </w:r>
          <w:r>
            <w:fldChar w:fldCharType="separate"/>
          </w:r>
          <w:r>
            <w:t>2</w:t>
          </w:r>
          <w:r>
            <w:fldChar w:fldCharType="end"/>
          </w:r>
          <w:r>
            <w:rPr>
              <w:rFonts w:asciiTheme="minorHAnsi" w:hAnsiTheme="minorHAnsi" w:eastAsiaTheme="minorEastAsia" w:cstheme="minorBidi"/>
              <w:kern w:val="2"/>
              <w:szCs w:val="24"/>
              <w:lang w:val="en-US" w:eastAsia="zh-CN" w:bidi="ar-SA"/>
            </w:rPr>
            <w:fldChar w:fldCharType="end"/>
          </w:r>
        </w:p>
        <w:p w14:paraId="4FFAB404">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_Toc3168 </w:instrText>
          </w:r>
          <w:r>
            <w:rPr>
              <w:rFonts w:asciiTheme="minorHAnsi" w:hAnsiTheme="minorHAnsi" w:eastAsiaTheme="minorEastAsia" w:cstheme="minorBidi"/>
              <w:kern w:val="2"/>
              <w:szCs w:val="24"/>
              <w:lang w:val="en-US" w:eastAsia="zh-CN" w:bidi="ar-SA"/>
            </w:rPr>
            <w:fldChar w:fldCharType="separate"/>
          </w:r>
          <w:r>
            <w:rPr>
              <w:rFonts w:hint="eastAsia"/>
              <w:lang w:val="en-US" w:eastAsia="zh-CN"/>
            </w:rPr>
            <w:t>一、 猎头合同</w:t>
          </w:r>
          <w:r>
            <w:tab/>
          </w:r>
          <w:r>
            <w:fldChar w:fldCharType="begin"/>
          </w:r>
          <w:r>
            <w:instrText xml:space="preserve"> PAGEREF _Toc3168 \h </w:instrText>
          </w:r>
          <w:r>
            <w:fldChar w:fldCharType="separate"/>
          </w:r>
          <w:r>
            <w:t>2</w:t>
          </w:r>
          <w:r>
            <w:fldChar w:fldCharType="end"/>
          </w:r>
          <w:r>
            <w:rPr>
              <w:rFonts w:asciiTheme="minorHAnsi" w:hAnsiTheme="minorHAnsi" w:eastAsiaTheme="minorEastAsia" w:cstheme="minorBidi"/>
              <w:kern w:val="2"/>
              <w:szCs w:val="24"/>
              <w:lang w:val="en-US" w:eastAsia="zh-CN" w:bidi="ar-SA"/>
            </w:rPr>
            <w:fldChar w:fldCharType="end"/>
          </w:r>
        </w:p>
        <w:p w14:paraId="4BD9A994">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_Toc29724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lang w:val="en-US" w:eastAsia="zh-CN"/>
            </w:rPr>
            <w:t xml:space="preserve">二、 </w:t>
          </w:r>
          <w:r>
            <w:rPr>
              <w:rFonts w:hint="eastAsia"/>
              <w:lang w:val="en-US" w:eastAsia="zh-CN"/>
            </w:rPr>
            <w:t>ICP合同</w:t>
          </w:r>
          <w:r>
            <w:tab/>
          </w:r>
          <w:r>
            <w:fldChar w:fldCharType="begin"/>
          </w:r>
          <w:r>
            <w:instrText xml:space="preserve"> PAGEREF _Toc29724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14:paraId="21E637A5">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_Toc28286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lang w:val="en-US" w:eastAsia="zh-CN"/>
            </w:rPr>
            <w:t xml:space="preserve">三、 </w:t>
          </w:r>
          <w:r>
            <w:rPr>
              <w:rFonts w:hint="eastAsia"/>
              <w:lang w:val="en-US" w:eastAsia="zh-CN"/>
            </w:rPr>
            <w:t>美术&amp;河南宝岭合同</w:t>
          </w:r>
          <w:r>
            <w:tab/>
          </w:r>
          <w:r>
            <w:fldChar w:fldCharType="begin"/>
          </w:r>
          <w:r>
            <w:instrText xml:space="preserve"> PAGEREF _Toc28286 \h </w:instrText>
          </w:r>
          <w:r>
            <w:fldChar w:fldCharType="separate"/>
          </w:r>
          <w:r>
            <w:t>3</w:t>
          </w:r>
          <w:r>
            <w:fldChar w:fldCharType="end"/>
          </w:r>
          <w:r>
            <w:rPr>
              <w:rFonts w:asciiTheme="minorHAnsi" w:hAnsiTheme="minorHAnsi" w:eastAsiaTheme="minorEastAsia" w:cstheme="minorBidi"/>
              <w:kern w:val="2"/>
              <w:szCs w:val="24"/>
              <w:lang w:val="en-US" w:eastAsia="zh-CN" w:bidi="ar-SA"/>
            </w:rPr>
            <w:fldChar w:fldCharType="end"/>
          </w:r>
        </w:p>
        <w:p w14:paraId="3EB220C4">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_Toc30409 </w:instrText>
          </w:r>
          <w:r>
            <w:rPr>
              <w:rFonts w:asciiTheme="minorHAnsi" w:hAnsiTheme="minorHAnsi" w:eastAsiaTheme="minorEastAsia" w:cstheme="minorBidi"/>
              <w:kern w:val="2"/>
              <w:szCs w:val="24"/>
              <w:lang w:val="en-US" w:eastAsia="zh-CN" w:bidi="ar-SA"/>
            </w:rPr>
            <w:fldChar w:fldCharType="separate"/>
          </w:r>
          <w:r>
            <w:rPr>
              <w:rFonts w:hint="eastAsia" w:ascii="宋体" w:hAnsi="宋体" w:eastAsia="宋体" w:cs="宋体"/>
              <w:lang w:val="en-US" w:eastAsia="zh-CN"/>
              <w:woUserID w:val="3"/>
            </w:rPr>
            <w:t xml:space="preserve">四、 </w:t>
          </w:r>
          <w:r>
            <w:rPr>
              <w:rFonts w:hint="eastAsia"/>
              <w:lang w:val="en-US" w:eastAsia="zh"/>
              <w:woUserID w:val="3"/>
            </w:rPr>
            <w:t>联站</w:t>
          </w:r>
          <w:r>
            <w:rPr>
              <w:rFonts w:hint="eastAsia"/>
              <w:lang w:val="en-US" w:eastAsia="zh-CN"/>
              <w:woUserID w:val="3"/>
            </w:rPr>
            <w:t>合同</w:t>
          </w:r>
          <w:r>
            <w:tab/>
          </w:r>
          <w:r>
            <w:fldChar w:fldCharType="begin"/>
          </w:r>
          <w:r>
            <w:instrText xml:space="preserve"> PAGEREF _Toc30409 \h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14:paraId="1F9E2BD8">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_Toc4870 </w:instrText>
          </w:r>
          <w:r>
            <w:rPr>
              <w:rFonts w:asciiTheme="minorHAnsi" w:hAnsiTheme="minorHAnsi" w:eastAsiaTheme="minorEastAsia" w:cstheme="minorBidi"/>
              <w:kern w:val="2"/>
              <w:szCs w:val="24"/>
              <w:lang w:val="en-US" w:eastAsia="zh-CN" w:bidi="ar-SA"/>
            </w:rPr>
            <w:fldChar w:fldCharType="separate"/>
          </w:r>
          <w:r>
            <w:rPr>
              <w:rFonts w:hint="eastAsia"/>
              <w:lang w:val="en-US" w:eastAsia="zh-CN"/>
              <w:woUserID w:val="1"/>
            </w:rPr>
            <w:t xml:space="preserve">五、 </w:t>
          </w:r>
          <w:r>
            <w:rPr>
              <w:rFonts w:hint="eastAsia"/>
              <w:lang w:val="en-US" w:eastAsia="zh"/>
              <w:woUserID w:val="1"/>
            </w:rPr>
            <w:t>工程类</w:t>
          </w:r>
          <w:r>
            <w:rPr>
              <w:rFonts w:hint="eastAsia"/>
              <w:lang w:val="en-US" w:eastAsia="zh-CN"/>
              <w:woUserID w:val="1"/>
            </w:rPr>
            <w:t>合同</w:t>
          </w:r>
          <w:r>
            <w:tab/>
          </w:r>
          <w:r>
            <w:fldChar w:fldCharType="begin"/>
          </w:r>
          <w:r>
            <w:instrText xml:space="preserve"> PAGEREF _Toc4870 \h </w:instrText>
          </w:r>
          <w:r>
            <w:fldChar w:fldCharType="separate"/>
          </w:r>
          <w:r>
            <w:t>4</w:t>
          </w:r>
          <w:r>
            <w:fldChar w:fldCharType="end"/>
          </w:r>
          <w:r>
            <w:rPr>
              <w:rFonts w:asciiTheme="minorHAnsi" w:hAnsiTheme="minorHAnsi" w:eastAsiaTheme="minorEastAsia" w:cstheme="minorBidi"/>
              <w:kern w:val="2"/>
              <w:szCs w:val="24"/>
              <w:lang w:val="en-US" w:eastAsia="zh-CN" w:bidi="ar-SA"/>
            </w:rPr>
            <w:fldChar w:fldCharType="end"/>
          </w:r>
        </w:p>
        <w:p w14:paraId="66B46279">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_Toc3232 </w:instrText>
          </w:r>
          <w:r>
            <w:rPr>
              <w:rFonts w:asciiTheme="minorHAnsi" w:hAnsiTheme="minorHAnsi" w:eastAsiaTheme="minorEastAsia" w:cstheme="minorBidi"/>
              <w:kern w:val="2"/>
              <w:szCs w:val="24"/>
              <w:lang w:val="en-US" w:eastAsia="zh-CN" w:bidi="ar-SA"/>
            </w:rPr>
            <w:fldChar w:fldCharType="separate"/>
          </w:r>
          <w:r>
            <w:rPr>
              <w:rFonts w:hint="eastAsia"/>
              <w:lang w:val="en-US" w:eastAsia="zh"/>
              <w:woUserID w:val="1"/>
            </w:rPr>
            <w:t xml:space="preserve">六、 </w:t>
          </w:r>
          <w:r>
            <w:rPr>
              <w:rFonts w:hint="eastAsia"/>
              <w:lang w:val="en-US" w:eastAsia="zh"/>
              <w:woUserID w:val="3"/>
            </w:rPr>
            <w:t>采购类合同</w:t>
          </w:r>
          <w:r>
            <w:tab/>
          </w:r>
          <w:r>
            <w:fldChar w:fldCharType="begin"/>
          </w:r>
          <w:r>
            <w:instrText xml:space="preserve"> PAGEREF _Toc3232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14:paraId="59F03EB3">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_Toc11215 </w:instrText>
          </w:r>
          <w:r>
            <w:rPr>
              <w:rFonts w:asciiTheme="minorHAnsi" w:hAnsiTheme="minorHAnsi" w:eastAsiaTheme="minorEastAsia" w:cstheme="minorBidi"/>
              <w:kern w:val="2"/>
              <w:szCs w:val="24"/>
              <w:lang w:val="en-US" w:eastAsia="zh-CN" w:bidi="ar-SA"/>
            </w:rPr>
            <w:fldChar w:fldCharType="separate"/>
          </w:r>
          <w:r>
            <w:rPr>
              <w:rFonts w:hint="eastAsia"/>
              <w:lang w:val="en-US" w:eastAsia="zh"/>
              <w:woUserID w:val="1"/>
            </w:rPr>
            <w:t>七、 房租合同</w:t>
          </w:r>
          <w:r>
            <w:tab/>
          </w:r>
          <w:r>
            <w:fldChar w:fldCharType="begin"/>
          </w:r>
          <w:r>
            <w:instrText xml:space="preserve"> PAGEREF _Toc11215 \h </w:instrText>
          </w:r>
          <w:r>
            <w:fldChar w:fldCharType="separate"/>
          </w:r>
          <w:r>
            <w:t>5</w:t>
          </w:r>
          <w:r>
            <w:fldChar w:fldCharType="end"/>
          </w:r>
          <w:r>
            <w:rPr>
              <w:rFonts w:asciiTheme="minorHAnsi" w:hAnsiTheme="minorHAnsi" w:eastAsiaTheme="minorEastAsia" w:cstheme="minorBidi"/>
              <w:kern w:val="2"/>
              <w:szCs w:val="24"/>
              <w:lang w:val="en-US" w:eastAsia="zh-CN" w:bidi="ar-SA"/>
            </w:rPr>
            <w:fldChar w:fldCharType="end"/>
          </w:r>
        </w:p>
        <w:p w14:paraId="53318B6A">
          <w:pPr>
            <w:pStyle w:val="8"/>
            <w:tabs>
              <w:tab w:val="right" w:leader="dot" w:pos="8306"/>
            </w:tabs>
          </w:pP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HYPERLINK \l _Toc1402 </w:instrText>
          </w:r>
          <w:r>
            <w:rPr>
              <w:rFonts w:asciiTheme="minorHAnsi" w:hAnsiTheme="minorHAnsi" w:eastAsiaTheme="minorEastAsia" w:cstheme="minorBidi"/>
              <w:kern w:val="2"/>
              <w:szCs w:val="24"/>
              <w:lang w:val="en-US" w:eastAsia="zh-CN" w:bidi="ar-SA"/>
            </w:rPr>
            <w:fldChar w:fldCharType="separate"/>
          </w:r>
          <w:r>
            <w:rPr>
              <w:rFonts w:hint="eastAsia"/>
              <w:lang w:val="en-US" w:eastAsia="zh"/>
              <w:woUserID w:val="2"/>
            </w:rPr>
            <w:t>八、 版号相关合同</w:t>
          </w:r>
          <w:r>
            <w:tab/>
          </w:r>
          <w:r>
            <w:fldChar w:fldCharType="begin"/>
          </w:r>
          <w:r>
            <w:instrText xml:space="preserve"> PAGEREF _Toc1402 \h </w:instrText>
          </w:r>
          <w:r>
            <w:fldChar w:fldCharType="separate"/>
          </w:r>
          <w:r>
            <w:t>6</w:t>
          </w:r>
          <w:r>
            <w:fldChar w:fldCharType="end"/>
          </w:r>
          <w:r>
            <w:rPr>
              <w:rFonts w:asciiTheme="minorHAnsi" w:hAnsiTheme="minorHAnsi" w:eastAsiaTheme="minorEastAsia" w:cstheme="minorBidi"/>
              <w:kern w:val="2"/>
              <w:szCs w:val="24"/>
              <w:lang w:val="en-US" w:eastAsia="zh-CN" w:bidi="ar-SA"/>
            </w:rPr>
            <w:fldChar w:fldCharType="end"/>
          </w:r>
        </w:p>
        <w:p w14:paraId="3EAE1439">
          <w:pPr>
            <w:rPr>
              <w:rFonts w:asciiTheme="minorHAnsi" w:hAnsiTheme="minorHAnsi" w:eastAsiaTheme="minorEastAsia" w:cstheme="minorBidi"/>
              <w:b/>
              <w:kern w:val="2"/>
              <w:sz w:val="21"/>
              <w:szCs w:val="24"/>
              <w:lang w:val="en-US" w:eastAsia="zh-CN" w:bidi="ar-SA"/>
            </w:rPr>
          </w:pPr>
          <w:r>
            <w:rPr>
              <w:rFonts w:asciiTheme="minorHAnsi" w:hAnsiTheme="minorHAnsi" w:eastAsiaTheme="minorEastAsia" w:cstheme="minorBidi"/>
              <w:kern w:val="2"/>
              <w:szCs w:val="24"/>
              <w:lang w:val="en-US" w:eastAsia="zh-CN" w:bidi="ar-SA"/>
            </w:rPr>
            <w:fldChar w:fldCharType="end"/>
          </w:r>
        </w:p>
      </w:sdtContent>
    </w:sdt>
    <w:p w14:paraId="051AAF2B">
      <w:pPr>
        <w:rPr>
          <w:rFonts w:asciiTheme="minorHAnsi" w:hAnsiTheme="minorHAnsi" w:eastAsiaTheme="minorEastAsia" w:cstheme="minorBidi"/>
          <w:b/>
          <w:kern w:val="2"/>
          <w:sz w:val="21"/>
          <w:szCs w:val="24"/>
          <w:lang w:val="en-US" w:eastAsia="zh-CN" w:bidi="ar-SA"/>
        </w:rPr>
      </w:pPr>
    </w:p>
    <w:p w14:paraId="19D6DD26">
      <w:pPr>
        <w:pStyle w:val="2"/>
        <w:bidi w:val="0"/>
        <w:outlineLvl w:val="9"/>
        <w:rPr>
          <w:rFonts w:hint="eastAsia"/>
          <w:lang w:val="en-US" w:eastAsia="zh-CN"/>
        </w:rPr>
        <w:sectPr>
          <w:pgSz w:w="11906" w:h="16838"/>
          <w:pgMar w:top="1440" w:right="1800" w:bottom="1440" w:left="1800" w:header="851" w:footer="992" w:gutter="0"/>
          <w:cols w:space="425" w:num="1"/>
          <w:docGrid w:type="lines" w:linePitch="312" w:charSpace="0"/>
        </w:sectPr>
      </w:pPr>
      <w:bookmarkStart w:id="9" w:name="_GoBack"/>
      <w:bookmarkEnd w:id="9"/>
    </w:p>
    <w:p w14:paraId="1045B0D7">
      <w:pPr>
        <w:pStyle w:val="2"/>
        <w:numPr>
          <w:ilvl w:val="0"/>
          <w:numId w:val="1"/>
        </w:numPr>
        <w:bidi w:val="0"/>
        <w:jc w:val="center"/>
        <w:rPr>
          <w:rFonts w:hint="eastAsia"/>
          <w:lang w:val="en-US" w:eastAsia="zh-CN"/>
        </w:rPr>
      </w:pPr>
      <w:bookmarkStart w:id="0" w:name="_Toc29930"/>
      <w:r>
        <w:rPr>
          <w:rFonts w:hint="eastAsia"/>
          <w:lang w:val="en-US" w:eastAsia="zh-CN"/>
        </w:rPr>
        <w:t>合同</w:t>
      </w:r>
      <w:bookmarkEnd w:id="0"/>
    </w:p>
    <w:p w14:paraId="56F5C759">
      <w:pPr>
        <w:numPr>
          <w:ilvl w:val="0"/>
          <w:numId w:val="0"/>
        </w:numPr>
        <w:rPr>
          <w:rFonts w:hint="eastAsia"/>
          <w:lang w:val="en-US" w:eastAsia="zh"/>
          <w:woUserID w:val="1"/>
        </w:rPr>
      </w:pPr>
      <w:r>
        <w:rPr>
          <w:rFonts w:hint="eastAsia"/>
          <w:lang w:val="en-US" w:eastAsia="zh"/>
          <w:woUserID w:val="1"/>
        </w:rPr>
        <w:t>所有合同统一都需要审核的要点：</w:t>
      </w:r>
    </w:p>
    <w:p w14:paraId="49B034CD">
      <w:pPr>
        <w:numPr>
          <w:ilvl w:val="0"/>
          <w:numId w:val="2"/>
        </w:numPr>
        <w:rPr>
          <w:rFonts w:hint="eastAsia"/>
          <w:lang w:val="en-US" w:eastAsia="zh"/>
          <w:woUserID w:val="1"/>
        </w:rPr>
      </w:pPr>
      <w:r>
        <w:rPr>
          <w:rFonts w:hint="eastAsia"/>
          <w:lang w:val="en-US" w:eastAsia="zh"/>
          <w:woUserID w:val="1"/>
        </w:rPr>
        <w:t>事项了解清楚，背景、目的；</w:t>
      </w:r>
    </w:p>
    <w:p w14:paraId="2C7FD964">
      <w:pPr>
        <w:numPr>
          <w:ilvl w:val="0"/>
          <w:numId w:val="2"/>
        </w:numPr>
        <w:rPr>
          <w:rFonts w:hint="eastAsia"/>
          <w:lang w:val="en-US" w:eastAsia="zh"/>
          <w:woUserID w:val="1"/>
        </w:rPr>
      </w:pPr>
      <w:r>
        <w:rPr>
          <w:rFonts w:hint="eastAsia"/>
          <w:lang w:val="en-US" w:eastAsia="zh"/>
          <w:woUserID w:val="1"/>
        </w:rPr>
        <w:t>主体信息（双方）；</w:t>
      </w:r>
    </w:p>
    <w:p w14:paraId="14BE59CF">
      <w:pPr>
        <w:numPr>
          <w:ilvl w:val="0"/>
          <w:numId w:val="2"/>
        </w:numPr>
        <w:rPr>
          <w:rFonts w:hint="eastAsia"/>
          <w:lang w:val="en-US" w:eastAsia="zh"/>
          <w:woUserID w:val="1"/>
        </w:rPr>
      </w:pPr>
      <w:r>
        <w:rPr>
          <w:rFonts w:hint="eastAsia"/>
          <w:lang w:val="en-US" w:eastAsia="zh"/>
          <w:woUserID w:val="1"/>
        </w:rPr>
        <w:t>付款节奏（原则上先票后款）；</w:t>
      </w:r>
    </w:p>
    <w:p w14:paraId="55BB1DDA">
      <w:pPr>
        <w:numPr>
          <w:ilvl w:val="0"/>
          <w:numId w:val="2"/>
        </w:numPr>
        <w:rPr>
          <w:rFonts w:hint="eastAsia"/>
          <w:lang w:val="en-US" w:eastAsia="zh"/>
          <w:woUserID w:val="1"/>
        </w:rPr>
      </w:pPr>
      <w:r>
        <w:rPr>
          <w:rFonts w:hint="eastAsia"/>
          <w:lang w:val="en-US" w:eastAsia="zh"/>
          <w:woUserID w:val="1"/>
        </w:rPr>
        <w:t>开票信息、发票种类、开票内容；</w:t>
      </w:r>
    </w:p>
    <w:p w14:paraId="28371185">
      <w:pPr>
        <w:numPr>
          <w:ilvl w:val="0"/>
          <w:numId w:val="2"/>
        </w:numPr>
        <w:rPr>
          <w:rFonts w:hint="eastAsia"/>
          <w:lang w:val="en-US" w:eastAsia="zh"/>
          <w:woUserID w:val="1"/>
        </w:rPr>
      </w:pPr>
      <w:r>
        <w:rPr>
          <w:rFonts w:hint="eastAsia"/>
          <w:lang w:val="en-US" w:eastAsia="zh"/>
          <w:woUserID w:val="1"/>
        </w:rPr>
        <w:t>交付标准；</w:t>
      </w:r>
    </w:p>
    <w:p w14:paraId="151A60F5">
      <w:pPr>
        <w:numPr>
          <w:ilvl w:val="0"/>
          <w:numId w:val="2"/>
        </w:numPr>
        <w:rPr>
          <w:rFonts w:hint="eastAsia"/>
          <w:lang w:val="en-US" w:eastAsia="zh"/>
          <w:woUserID w:val="1"/>
        </w:rPr>
      </w:pPr>
      <w:r>
        <w:rPr>
          <w:rFonts w:hint="eastAsia"/>
          <w:lang w:val="en-US" w:eastAsia="zh"/>
          <w:woUserID w:val="1"/>
        </w:rPr>
        <w:t>违约（双方）条款和违约金；</w:t>
      </w:r>
    </w:p>
    <w:p w14:paraId="44523BED">
      <w:pPr>
        <w:numPr>
          <w:ilvl w:val="0"/>
          <w:numId w:val="2"/>
        </w:numPr>
        <w:rPr>
          <w:rFonts w:hint="eastAsia"/>
          <w:lang w:val="en-US" w:eastAsia="zh"/>
          <w:woUserID w:val="1"/>
        </w:rPr>
      </w:pPr>
      <w:r>
        <w:rPr>
          <w:rFonts w:hint="eastAsia"/>
          <w:lang w:val="en-US" w:eastAsia="zh"/>
          <w:woUserID w:val="1"/>
        </w:rPr>
        <w:t>时间是否合理，可达成（生效时间、对账时间、有效期等）；</w:t>
      </w:r>
    </w:p>
    <w:p w14:paraId="71FFAF02">
      <w:pPr>
        <w:numPr>
          <w:ilvl w:val="0"/>
          <w:numId w:val="2"/>
        </w:numPr>
        <w:rPr>
          <w:rFonts w:hint="eastAsia"/>
          <w:lang w:val="en-US" w:eastAsia="zh"/>
          <w:woUserID w:val="1"/>
        </w:rPr>
      </w:pPr>
      <w:r>
        <w:rPr>
          <w:rFonts w:hint="eastAsia"/>
          <w:lang w:val="en-US" w:eastAsia="zh"/>
          <w:woUserID w:val="1"/>
        </w:rPr>
        <w:t>知识产权归属如涉及；</w:t>
      </w:r>
    </w:p>
    <w:p w14:paraId="3A1C9657">
      <w:pPr>
        <w:numPr>
          <w:ilvl w:val="0"/>
          <w:numId w:val="0"/>
        </w:numPr>
        <w:rPr>
          <w:rFonts w:hint="eastAsia"/>
          <w:lang w:val="en-US" w:eastAsia="zh"/>
          <w:woUserID w:val="1"/>
        </w:rPr>
      </w:pPr>
    </w:p>
    <w:p w14:paraId="144A64BC">
      <w:pPr>
        <w:pStyle w:val="4"/>
        <w:numPr>
          <w:ilvl w:val="0"/>
          <w:numId w:val="3"/>
        </w:numPr>
        <w:bidi w:val="0"/>
        <w:ind w:left="0" w:leftChars="0" w:firstLine="0" w:firstLineChars="0"/>
        <w:outlineLvl w:val="1"/>
        <w:rPr>
          <w:rFonts w:hint="default"/>
          <w:lang w:val="en-US" w:eastAsia="zh-CN"/>
        </w:rPr>
      </w:pPr>
      <w:bookmarkStart w:id="1" w:name="_Toc3168"/>
      <w:r>
        <w:rPr>
          <w:rFonts w:hint="eastAsia"/>
          <w:lang w:val="en-US" w:eastAsia="zh-CN"/>
        </w:rPr>
        <w:t>猎头合同</w:t>
      </w:r>
      <w:bookmarkEnd w:id="1"/>
    </w:p>
    <w:p w14:paraId="5DEB6B80">
      <w:pPr>
        <w:bidi w:val="0"/>
        <w:jc w:val="left"/>
        <w:rPr>
          <w:rFonts w:hint="eastAsia"/>
          <w:lang w:val="en-US" w:eastAsia="zh-CN"/>
        </w:rPr>
      </w:pPr>
      <w:r>
        <w:rPr>
          <w:rFonts w:hint="eastAsia"/>
          <w:lang w:val="en-US" w:eastAsia="zh-CN"/>
        </w:rPr>
        <w:t>1.质保期</w:t>
      </w:r>
    </w:p>
    <w:p w14:paraId="77773CEA">
      <w:pPr>
        <w:bidi w:val="0"/>
        <w:jc w:val="left"/>
        <w:rPr>
          <w:rFonts w:hint="default"/>
          <w:lang w:val="en-US" w:eastAsia="zh-CN"/>
        </w:rPr>
      </w:pPr>
      <w:r>
        <w:rPr>
          <w:rFonts w:hint="eastAsia"/>
          <w:lang w:val="en-US" w:eastAsia="zh-CN"/>
        </w:rPr>
        <w:t>基本原则：质保期=试用期</w:t>
      </w:r>
    </w:p>
    <w:p w14:paraId="2A28CB73">
      <w:pPr>
        <w:bidi w:val="0"/>
        <w:jc w:val="left"/>
        <w:rPr>
          <w:rFonts w:hint="eastAsia"/>
          <w:lang w:val="en-US" w:eastAsia="zh-CN"/>
        </w:rPr>
      </w:pPr>
      <w:r>
        <w:rPr>
          <w:rFonts w:hint="eastAsia"/>
          <w:lang w:val="en-US" w:eastAsia="zh-CN"/>
        </w:rPr>
        <w:t>律师批注意见：建议不短于公司员工试用期，参考法定试用期最长为 6个月，初步调整质保期为6个月。根据《劳动合同法》规定，劳动合同期限三个月以上不满一年的，试用期不得超过一个月;劳动合同期限一年以上不满三年的，试用期不得超过二个月，三年以上固定期限和无固定期限的劳动合同，试用期不得超过六个月。</w:t>
      </w:r>
    </w:p>
    <w:p w14:paraId="33ECF7CD">
      <w:pPr>
        <w:bidi w:val="0"/>
        <w:jc w:val="left"/>
        <w:rPr>
          <w:rFonts w:hint="eastAsia"/>
          <w:lang w:val="en-US" w:eastAsia="zh-CN"/>
        </w:rPr>
      </w:pPr>
    </w:p>
    <w:p w14:paraId="25806D82">
      <w:pPr>
        <w:bidi w:val="0"/>
        <w:jc w:val="left"/>
        <w:rPr>
          <w:rFonts w:hint="default"/>
          <w:lang w:val="en-US" w:eastAsia="zh-CN"/>
        </w:rPr>
      </w:pPr>
      <w:r>
        <w:rPr>
          <w:rFonts w:hint="eastAsia"/>
          <w:lang w:val="en-US" w:eastAsia="zh-CN"/>
        </w:rPr>
        <w:t>实际：根据谈判情况，反馈最终结果，当前是3个月；</w:t>
      </w:r>
    </w:p>
    <w:p w14:paraId="348AC8C5">
      <w:pPr>
        <w:rPr>
          <w:rFonts w:hint="eastAsia"/>
          <w:lang w:val="en-US" w:eastAsia="zh-CN"/>
        </w:rPr>
      </w:pPr>
      <w:r>
        <w:drawing>
          <wp:inline distT="0" distB="0" distL="114300" distR="114300">
            <wp:extent cx="2340610" cy="3404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40610" cy="3404235"/>
                    </a:xfrm>
                    <a:prstGeom prst="rect">
                      <a:avLst/>
                    </a:prstGeom>
                    <a:noFill/>
                    <a:ln>
                      <a:noFill/>
                    </a:ln>
                  </pic:spPr>
                </pic:pic>
              </a:graphicData>
            </a:graphic>
          </wp:inline>
        </w:drawing>
      </w:r>
    </w:p>
    <w:p w14:paraId="4F2866C1">
      <w:pPr>
        <w:pStyle w:val="4"/>
        <w:numPr>
          <w:ilvl w:val="0"/>
          <w:numId w:val="3"/>
        </w:numPr>
        <w:bidi w:val="0"/>
        <w:ind w:left="0" w:leftChars="0" w:firstLine="0" w:firstLineChars="0"/>
        <w:outlineLvl w:val="1"/>
        <w:rPr>
          <w:rFonts w:hint="default" w:ascii="宋体" w:hAnsi="宋体" w:eastAsia="宋体" w:cs="宋体"/>
          <w:lang w:val="en-US" w:eastAsia="zh-CN"/>
        </w:rPr>
      </w:pPr>
      <w:bookmarkStart w:id="2" w:name="_Toc29724"/>
      <w:r>
        <w:rPr>
          <w:rFonts w:hint="eastAsia"/>
          <w:lang w:val="en-US" w:eastAsia="zh-CN"/>
        </w:rPr>
        <w:t>ICP合同</w:t>
      </w:r>
      <w:bookmarkEnd w:id="2"/>
    </w:p>
    <w:p w14:paraId="20FEC940">
      <w:pPr>
        <w:jc w:val="left"/>
        <w:rPr>
          <w:rFonts w:hint="eastAsia" w:ascii="宋体" w:hAnsi="宋体" w:eastAsia="宋体" w:cs="宋体"/>
          <w:lang w:val="en-US" w:eastAsia="zh-CN"/>
        </w:rPr>
      </w:pPr>
      <w:r>
        <w:rPr>
          <w:rFonts w:hint="eastAsia" w:ascii="宋体" w:hAnsi="宋体" w:eastAsia="宋体" w:cs="宋体"/>
          <w:b/>
          <w:bCs/>
          <w:lang w:val="en-US" w:eastAsia="zh-CN"/>
        </w:rPr>
        <w:t>分两个部分：每年年检+到期续期</w:t>
      </w:r>
    </w:p>
    <w:p w14:paraId="64AFEB30">
      <w:pPr>
        <w:numPr>
          <w:ilvl w:val="0"/>
          <w:numId w:val="4"/>
        </w:numPr>
        <w:jc w:val="left"/>
        <w:rPr>
          <w:rFonts w:hint="default" w:ascii="宋体" w:hAnsi="宋体" w:eastAsia="宋体" w:cs="宋体"/>
          <w:lang w:val="en-US" w:eastAsia="zh-CN"/>
        </w:rPr>
      </w:pPr>
      <w:r>
        <w:rPr>
          <w:rFonts w:hint="eastAsia" w:ascii="宋体" w:hAnsi="宋体" w:eastAsia="宋体" w:cs="宋体"/>
          <w:lang w:val="en-US" w:eastAsia="zh-CN"/>
        </w:rPr>
        <w:t>涵盖的主体要全，不要漏，本次漏了乐彼</w:t>
      </w:r>
    </w:p>
    <w:p w14:paraId="64D736AA">
      <w:pPr>
        <w:widowControl w:val="0"/>
        <w:numPr>
          <w:ilvl w:val="0"/>
          <w:numId w:val="4"/>
        </w:numPr>
        <w:ind w:left="0" w:leftChars="0" w:firstLine="0" w:firstLineChars="0"/>
        <w:jc w:val="left"/>
        <w:rPr>
          <w:rFonts w:hint="eastAsia" w:ascii="宋体" w:hAnsi="宋体" w:eastAsia="宋体" w:cs="宋体"/>
          <w:lang w:val="en-US" w:eastAsia="zh-CN"/>
        </w:rPr>
      </w:pPr>
      <w:r>
        <w:rPr>
          <w:rFonts w:hint="eastAsia" w:ascii="宋体" w:hAnsi="宋体" w:eastAsia="宋体" w:cs="宋体"/>
          <w:lang w:val="en-US" w:eastAsia="zh-CN"/>
        </w:rPr>
        <w:t>一般纳税人专票、小规模普票，同等价格情况下</w:t>
      </w:r>
    </w:p>
    <w:p w14:paraId="773166D2">
      <w:pPr>
        <w:widowControl w:val="0"/>
        <w:numPr>
          <w:ilvl w:val="0"/>
          <w:numId w:val="0"/>
        </w:numPr>
        <w:ind w:leftChars="0"/>
        <w:jc w:val="left"/>
        <w:rPr>
          <w:rFonts w:hint="eastAsia" w:ascii="宋体" w:hAnsi="宋体" w:eastAsia="宋体" w:cs="宋体"/>
          <w:lang w:val="en-US" w:eastAsia="zh-CN"/>
        </w:rPr>
      </w:pPr>
      <w:r>
        <w:rPr>
          <w:rFonts w:hint="eastAsia" w:ascii="宋体" w:hAnsi="宋体" w:eastAsia="宋体" w:cs="宋体"/>
          <w:lang w:val="en-US" w:eastAsia="zh-CN"/>
        </w:rPr>
        <w:t>专票争取3%，其次1%；</w:t>
      </w:r>
    </w:p>
    <w:p w14:paraId="49CE5F85">
      <w:pPr>
        <w:widowControl w:val="0"/>
        <w:numPr>
          <w:ilvl w:val="0"/>
          <w:numId w:val="4"/>
        </w:numPr>
        <w:ind w:left="0" w:leftChars="0" w:firstLine="0" w:firstLineChars="0"/>
        <w:jc w:val="left"/>
        <w:rPr>
          <w:rFonts w:hint="default" w:ascii="宋体" w:hAnsi="宋体" w:eastAsia="宋体" w:cs="宋体"/>
          <w:lang w:val="en-US" w:eastAsia="zh-CN"/>
        </w:rPr>
      </w:pPr>
      <w:r>
        <w:rPr>
          <w:rFonts w:hint="eastAsia" w:ascii="宋体" w:hAnsi="宋体" w:eastAsia="宋体" w:cs="宋体"/>
          <w:lang w:val="en-US" w:eastAsia="zh-CN"/>
        </w:rPr>
        <w:t>至少留一笔尾款，事情完成后再付款，事情完成的标准要足够清晰，如下：</w:t>
      </w:r>
    </w:p>
    <w:p w14:paraId="4EF1A4B2">
      <w:pPr>
        <w:widowControl w:val="0"/>
        <w:numPr>
          <w:ilvl w:val="0"/>
          <w:numId w:val="0"/>
        </w:numPr>
        <w:ind w:leftChars="0"/>
        <w:jc w:val="left"/>
        <w:rPr>
          <w:rFonts w:hint="eastAsia"/>
          <w:lang w:val="en-US" w:eastAsia="zh-CN"/>
        </w:rPr>
      </w:pPr>
      <w:r>
        <w:drawing>
          <wp:inline distT="0" distB="0" distL="114300" distR="114300">
            <wp:extent cx="4210685" cy="889635"/>
            <wp:effectExtent l="0" t="0" r="1841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210685" cy="889635"/>
                    </a:xfrm>
                    <a:prstGeom prst="rect">
                      <a:avLst/>
                    </a:prstGeom>
                    <a:noFill/>
                    <a:ln>
                      <a:noFill/>
                    </a:ln>
                  </pic:spPr>
                </pic:pic>
              </a:graphicData>
            </a:graphic>
          </wp:inline>
        </w:drawing>
      </w:r>
    </w:p>
    <w:p w14:paraId="47E5A5C0">
      <w:pPr>
        <w:widowControl w:val="0"/>
        <w:numPr>
          <w:ilvl w:val="0"/>
          <w:numId w:val="0"/>
        </w:numPr>
        <w:jc w:val="left"/>
        <w:rPr>
          <w:rFonts w:hint="default" w:ascii="宋体" w:hAnsi="宋体" w:eastAsia="宋体" w:cs="宋体"/>
          <w:lang w:val="en-US" w:eastAsia="zh-CN"/>
        </w:rPr>
      </w:pPr>
    </w:p>
    <w:p w14:paraId="17D3247E">
      <w:pPr>
        <w:widowControl w:val="0"/>
        <w:numPr>
          <w:ilvl w:val="0"/>
          <w:numId w:val="0"/>
        </w:numPr>
        <w:jc w:val="left"/>
        <w:rPr>
          <w:rFonts w:hint="default" w:ascii="宋体" w:hAnsi="宋体" w:eastAsia="宋体" w:cs="宋体"/>
          <w:lang w:val="en-US" w:eastAsia="zh-CN"/>
        </w:rPr>
      </w:pPr>
    </w:p>
    <w:p w14:paraId="30E84EF6">
      <w:pPr>
        <w:pStyle w:val="4"/>
        <w:numPr>
          <w:ilvl w:val="0"/>
          <w:numId w:val="3"/>
        </w:numPr>
        <w:bidi w:val="0"/>
        <w:ind w:left="0" w:leftChars="0" w:firstLine="0" w:firstLineChars="0"/>
        <w:outlineLvl w:val="1"/>
        <w:rPr>
          <w:rFonts w:hint="default" w:ascii="宋体" w:hAnsi="宋体" w:eastAsia="宋体" w:cs="宋体"/>
          <w:lang w:val="en-US" w:eastAsia="zh-CN"/>
        </w:rPr>
      </w:pPr>
      <w:bookmarkStart w:id="3" w:name="_Toc28286"/>
      <w:r>
        <w:rPr>
          <w:rFonts w:hint="eastAsia"/>
          <w:lang w:val="en-US" w:eastAsia="zh-CN"/>
        </w:rPr>
        <w:t>美术&amp;河南宝岭合同</w:t>
      </w:r>
      <w:bookmarkEnd w:id="3"/>
    </w:p>
    <w:p w14:paraId="3F413354">
      <w:pPr>
        <w:rPr>
          <w:rFonts w:hint="eastAsia"/>
          <w:b/>
          <w:bCs/>
          <w:lang w:val="en-US" w:eastAsia="zh"/>
          <w:woUserID w:val="1"/>
        </w:rPr>
      </w:pPr>
      <w:r>
        <w:rPr>
          <w:rFonts w:hint="eastAsia"/>
          <w:b/>
          <w:bCs/>
          <w:lang w:val="en-US" w:eastAsia="zh"/>
          <w:woUserID w:val="1"/>
        </w:rPr>
        <w:t>两个部分：主合同+个人合同</w:t>
      </w:r>
    </w:p>
    <w:p w14:paraId="0EF9AE4D">
      <w:pPr>
        <w:numPr>
          <w:ilvl w:val="0"/>
          <w:numId w:val="5"/>
        </w:numPr>
        <w:rPr>
          <w:rFonts w:hint="eastAsia"/>
          <w:lang w:val="en-US" w:eastAsia="zh"/>
          <w:woUserID w:val="1"/>
        </w:rPr>
      </w:pPr>
      <w:r>
        <w:rPr>
          <w:rFonts w:hint="eastAsia"/>
          <w:lang w:val="en-US" w:eastAsia="zh"/>
          <w:woUserID w:val="1"/>
        </w:rPr>
        <w:t>主合同：我方主体和河南宝岭签署的《共享经济综合服务》合同，为我们寻找合适的个人美术外包资源。目前签署主体为</w:t>
      </w:r>
      <w:r>
        <w:rPr>
          <w:rFonts w:hint="eastAsia"/>
          <w:b/>
          <w:bCs/>
          <w:lang w:val="en-US" w:eastAsia="zh"/>
          <w:woUserID w:val="1"/>
        </w:rPr>
        <w:t>上海乐钻</w:t>
      </w:r>
      <w:r>
        <w:rPr>
          <w:rFonts w:hint="eastAsia"/>
          <w:lang w:val="en-US" w:eastAsia="zh"/>
          <w:woUserID w:val="1"/>
        </w:rPr>
        <w:t>和</w:t>
      </w:r>
      <w:r>
        <w:rPr>
          <w:rFonts w:hint="eastAsia"/>
          <w:b/>
          <w:bCs/>
          <w:lang w:val="en-US" w:eastAsia="zh"/>
          <w:woUserID w:val="1"/>
        </w:rPr>
        <w:t>北京亿玩</w:t>
      </w:r>
      <w:r>
        <w:rPr>
          <w:rFonts w:hint="eastAsia"/>
          <w:lang w:val="en-US" w:eastAsia="zh"/>
          <w:woUserID w:val="1"/>
        </w:rPr>
        <w:t>。</w:t>
      </w:r>
    </w:p>
    <w:p w14:paraId="75E807B7">
      <w:pPr>
        <w:numPr>
          <w:ilvl w:val="0"/>
          <w:numId w:val="5"/>
        </w:numPr>
        <w:rPr>
          <w:rFonts w:hint="eastAsia"/>
          <w:lang w:val="en-US" w:eastAsia="zh"/>
          <w:woUserID w:val="1"/>
        </w:rPr>
      </w:pPr>
      <w:r>
        <w:rPr>
          <w:rFonts w:hint="eastAsia"/>
          <w:lang w:val="en-US" w:eastAsia="zh"/>
          <w:woUserID w:val="1"/>
        </w:rPr>
        <w:t>个人合同：我方主体和个人签署的《创意设计作品创作合作协议》。</w:t>
      </w:r>
    </w:p>
    <w:p w14:paraId="5BF25F33">
      <w:pPr>
        <w:numPr>
          <w:ilvl w:val="0"/>
          <w:numId w:val="6"/>
        </w:numPr>
        <w:ind w:left="420" w:leftChars="0" w:hanging="420" w:firstLineChars="0"/>
        <w:rPr>
          <w:rFonts w:hint="eastAsia"/>
          <w:lang w:val="en-US" w:eastAsia="zh"/>
          <w:woUserID w:val="1"/>
        </w:rPr>
      </w:pPr>
      <w:r>
        <w:rPr>
          <w:rFonts w:hint="eastAsia"/>
          <w:lang w:val="en-US" w:eastAsia="zh"/>
          <w:woUserID w:val="1"/>
        </w:rPr>
        <w:t>我方主体信息+对方个人信息真实无误（可在OA供应商管理界面查看）</w:t>
      </w:r>
    </w:p>
    <w:p w14:paraId="27966AE1">
      <w:pPr>
        <w:numPr>
          <w:ilvl w:val="0"/>
          <w:numId w:val="6"/>
        </w:numPr>
        <w:ind w:left="420" w:leftChars="0" w:hanging="420" w:firstLineChars="0"/>
        <w:rPr>
          <w:rFonts w:hint="eastAsia"/>
          <w:lang w:val="en-US" w:eastAsia="zh"/>
          <w:woUserID w:val="1"/>
        </w:rPr>
      </w:pPr>
      <w:r>
        <w:rPr>
          <w:rFonts w:hint="eastAsia"/>
          <w:lang w:val="en-US" w:eastAsia="zh"/>
          <w:woUserID w:val="1"/>
        </w:rPr>
        <w:t>个人合同签署时对应的主合同日期一定是最新签订的一份，比如乐钻最新在用的主合同签署日期是2024年1月19日，有效期两年。</w:t>
      </w:r>
    </w:p>
    <w:p w14:paraId="6710AD83">
      <w:pPr>
        <w:numPr>
          <w:ilvl w:val="0"/>
          <w:numId w:val="0"/>
        </w:numPr>
        <w:ind w:leftChars="0"/>
        <w:rPr>
          <w:rFonts w:hint="eastAsia"/>
          <w:lang w:val="en-US" w:eastAsia="zh"/>
          <w:woUserID w:val="1"/>
        </w:rPr>
      </w:pPr>
      <w:r>
        <w:rPr>
          <w:rFonts w:hint="eastAsia"/>
          <w:lang w:val="en-US" w:eastAsia="zh"/>
          <w:woUserID w:val="1"/>
        </w:rPr>
        <w:drawing>
          <wp:inline distT="0" distB="0" distL="114300" distR="114300">
            <wp:extent cx="5273675" cy="1645285"/>
            <wp:effectExtent l="0" t="0" r="317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1645285"/>
                    </a:xfrm>
                    <a:prstGeom prst="rect">
                      <a:avLst/>
                    </a:prstGeom>
                  </pic:spPr>
                </pic:pic>
              </a:graphicData>
            </a:graphic>
          </wp:inline>
        </w:drawing>
      </w:r>
    </w:p>
    <w:p w14:paraId="391C92BE">
      <w:pPr>
        <w:numPr>
          <w:ilvl w:val="0"/>
          <w:numId w:val="6"/>
        </w:numPr>
        <w:ind w:left="420" w:leftChars="0" w:hanging="420" w:firstLineChars="0"/>
        <w:rPr>
          <w:rFonts w:hint="eastAsia"/>
          <w:lang w:val="en-US" w:eastAsia="zh"/>
          <w:woUserID w:val="1"/>
        </w:rPr>
      </w:pPr>
      <w:r>
        <w:rPr>
          <w:rFonts w:hint="eastAsia"/>
          <w:lang w:val="en-US" w:eastAsia="zh"/>
          <w:woUserID w:val="1"/>
        </w:rPr>
        <w:t>个人合同签署日期记得更新，之前忘记改过。</w:t>
      </w:r>
    </w:p>
    <w:p w14:paraId="17C0A81F">
      <w:pPr>
        <w:numPr>
          <w:ilvl w:val="0"/>
          <w:numId w:val="6"/>
        </w:numPr>
        <w:ind w:left="420" w:leftChars="0" w:hanging="420" w:firstLineChars="0"/>
        <w:rPr>
          <w:rFonts w:hint="eastAsia"/>
          <w:lang w:val="en-US" w:eastAsia="zh"/>
          <w:woUserID w:val="1"/>
        </w:rPr>
      </w:pPr>
      <w:r>
        <w:rPr>
          <w:rFonts w:hint="eastAsia"/>
          <w:lang w:val="en-US" w:eastAsia="zh"/>
          <w:woUserID w:val="1"/>
        </w:rPr>
        <w:t>著作权都属于我方。</w:t>
      </w:r>
    </w:p>
    <w:p w14:paraId="24F96335">
      <w:pPr>
        <w:numPr>
          <w:ilvl w:val="0"/>
          <w:numId w:val="6"/>
        </w:numPr>
        <w:ind w:left="420" w:leftChars="0" w:hanging="420" w:firstLineChars="0"/>
        <w:rPr>
          <w:rFonts w:hint="eastAsia"/>
          <w:lang w:val="en-US" w:eastAsia="zh"/>
          <w:woUserID w:val="1"/>
        </w:rPr>
      </w:pPr>
      <w:r>
        <w:rPr>
          <w:rFonts w:hint="eastAsia"/>
          <w:lang w:val="en-US" w:eastAsia="zh"/>
          <w:woUserID w:val="1"/>
        </w:rPr>
        <w:t>其他大部分条款目前比较制式，暂未有更新，可做了解。</w:t>
      </w:r>
    </w:p>
    <w:p w14:paraId="7C500C48">
      <w:pPr>
        <w:numPr>
          <w:ilvl w:val="0"/>
          <w:numId w:val="0"/>
        </w:numPr>
        <w:ind w:leftChars="0"/>
        <w:rPr>
          <w:rFonts w:hint="eastAsia"/>
          <w:lang w:val="en-US" w:eastAsia="zh"/>
          <w:woUserID w:val="1"/>
        </w:rPr>
      </w:pPr>
    </w:p>
    <w:p w14:paraId="52034D35">
      <w:pPr>
        <w:numPr>
          <w:ilvl w:val="0"/>
          <w:numId w:val="0"/>
        </w:numPr>
        <w:rPr>
          <w:rFonts w:hint="eastAsia"/>
          <w:lang w:val="en-US" w:eastAsia="zh"/>
          <w:woUserID w:val="1"/>
        </w:rPr>
      </w:pPr>
      <w:r>
        <w:rPr>
          <w:rFonts w:hint="eastAsia"/>
          <w:lang w:val="en-US" w:eastAsia="zh"/>
          <w:woUserID w:val="1"/>
        </w:rPr>
        <w:t>Tips:  主体信息要写对，对方信息查OA（供应商管理）。</w:t>
      </w:r>
    </w:p>
    <w:p w14:paraId="6EA89F13">
      <w:pPr>
        <w:numPr>
          <w:ilvl w:val="0"/>
          <w:numId w:val="0"/>
        </w:numPr>
        <w:ind w:left="0" w:leftChars="0" w:firstLine="630" w:firstLineChars="300"/>
        <w:rPr>
          <w:rFonts w:hint="eastAsia"/>
          <w:lang w:val="en-US" w:eastAsia="zh"/>
          <w:woUserID w:val="1"/>
        </w:rPr>
      </w:pPr>
      <w:r>
        <w:rPr>
          <w:rFonts w:hint="eastAsia"/>
          <w:lang w:val="en-US" w:eastAsia="zh"/>
          <w:woUserID w:val="1"/>
        </w:rPr>
        <w:t>两个日期重点看，签署还有主合同。</w:t>
      </w:r>
    </w:p>
    <w:p w14:paraId="24EA1B4D">
      <w:pPr>
        <w:numPr>
          <w:ilvl w:val="0"/>
          <w:numId w:val="0"/>
        </w:numPr>
        <w:ind w:left="0" w:leftChars="0" w:firstLine="630" w:firstLineChars="300"/>
        <w:rPr>
          <w:rFonts w:hint="eastAsia"/>
          <w:lang w:val="en-US" w:eastAsia="zh"/>
          <w:woUserID w:val="1"/>
        </w:rPr>
      </w:pPr>
      <w:r>
        <w:rPr>
          <w:rFonts w:hint="eastAsia"/>
          <w:lang w:val="en-US" w:eastAsia="zh"/>
          <w:woUserID w:val="1"/>
        </w:rPr>
        <w:t>主合同日期过期，自己脑壳敲一敲。</w:t>
      </w:r>
    </w:p>
    <w:p w14:paraId="47EA73F5">
      <w:pPr>
        <w:numPr>
          <w:ilvl w:val="0"/>
          <w:numId w:val="0"/>
        </w:numPr>
        <w:ind w:left="0" w:leftChars="0" w:firstLine="630" w:firstLineChars="300"/>
        <w:rPr>
          <w:rFonts w:hint="eastAsia"/>
          <w:lang w:val="en-US" w:eastAsia="zh"/>
          <w:woUserID w:val="1"/>
        </w:rPr>
      </w:pPr>
      <w:r>
        <w:rPr>
          <w:rFonts w:hint="eastAsia"/>
          <w:lang w:val="en-US" w:eastAsia="zh"/>
          <w:woUserID w:val="1"/>
        </w:rPr>
        <w:t>签署日期忘了改，抓住清总唠一唠。</w:t>
      </w:r>
    </w:p>
    <w:p w14:paraId="30265CDC">
      <w:pPr>
        <w:numPr>
          <w:ilvl w:val="0"/>
          <w:numId w:val="0"/>
        </w:numPr>
        <w:ind w:left="0" w:leftChars="0" w:firstLine="630" w:firstLineChars="300"/>
        <w:rPr>
          <w:rFonts w:hint="eastAsia"/>
          <w:lang w:val="en-US" w:eastAsia="zh"/>
          <w:woUserID w:val="1"/>
        </w:rPr>
      </w:pPr>
    </w:p>
    <w:p w14:paraId="21BCE244">
      <w:pPr>
        <w:numPr>
          <w:ilvl w:val="0"/>
          <w:numId w:val="0"/>
        </w:numPr>
        <w:ind w:left="0" w:leftChars="0" w:firstLine="630" w:firstLineChars="300"/>
        <w:rPr>
          <w:rFonts w:hint="eastAsia"/>
          <w:lang w:val="en-US" w:eastAsia="zh"/>
          <w:woUserID w:val="1"/>
        </w:rPr>
      </w:pPr>
    </w:p>
    <w:p w14:paraId="263BF702">
      <w:pPr>
        <w:pStyle w:val="4"/>
        <w:numPr>
          <w:ilvl w:val="0"/>
          <w:numId w:val="3"/>
        </w:numPr>
        <w:bidi w:val="0"/>
        <w:ind w:left="0" w:leftChars="0" w:firstLine="0" w:firstLineChars="0"/>
        <w:outlineLvl w:val="1"/>
        <w:rPr>
          <w:rFonts w:hint="default" w:ascii="宋体" w:hAnsi="宋体" w:eastAsia="宋体" w:cs="宋体"/>
          <w:lang w:val="en-US" w:eastAsia="zh-CN"/>
          <w:woUserID w:val="3"/>
        </w:rPr>
      </w:pPr>
      <w:bookmarkStart w:id="4" w:name="_Toc30409"/>
      <w:r>
        <w:rPr>
          <w:rFonts w:hint="eastAsia"/>
          <w:lang w:val="en-US" w:eastAsia="zh"/>
          <w:woUserID w:val="3"/>
        </w:rPr>
        <w:t>联站</w:t>
      </w:r>
      <w:r>
        <w:rPr>
          <w:rFonts w:hint="eastAsia"/>
          <w:lang w:val="en-US" w:eastAsia="zh-CN"/>
          <w:woUserID w:val="3"/>
        </w:rPr>
        <w:t>合同</w:t>
      </w:r>
      <w:bookmarkEnd w:id="4"/>
    </w:p>
    <w:p w14:paraId="648B465E">
      <w:pPr>
        <w:numPr>
          <w:ilvl w:val="0"/>
          <w:numId w:val="0"/>
        </w:numPr>
        <w:ind w:left="0" w:leftChars="0" w:firstLine="0" w:firstLineChars="0"/>
        <w:rPr>
          <w:rFonts w:hint="eastAsia"/>
          <w:lang w:val="en-US" w:eastAsia="zh"/>
          <w:woUserID w:val="3"/>
        </w:rPr>
      </w:pPr>
      <w:r>
        <w:rPr>
          <w:rFonts w:hint="eastAsia"/>
          <w:lang w:val="en-US" w:eastAsia="zh"/>
          <w:woUserID w:val="3"/>
        </w:rPr>
        <w:t>联站从两部分跟我们合作：一方香总，一方子豪</w:t>
      </w:r>
    </w:p>
    <w:p w14:paraId="0AC64D4D">
      <w:pPr>
        <w:numPr>
          <w:ilvl w:val="0"/>
          <w:numId w:val="0"/>
        </w:numPr>
        <w:ind w:left="0" w:leftChars="0" w:firstLine="0" w:firstLineChars="0"/>
        <w:rPr>
          <w:rFonts w:hint="eastAsia"/>
          <w:lang w:val="en-US" w:eastAsia="zh"/>
          <w:woUserID w:val="3"/>
        </w:rPr>
      </w:pPr>
      <w:r>
        <w:rPr>
          <w:rFonts w:hint="eastAsia"/>
          <w:lang w:val="en-US" w:eastAsia="zh"/>
          <w:woUserID w:val="3"/>
        </w:rPr>
        <w:t>香总方：一般为一次性付款，先用后付</w:t>
      </w:r>
    </w:p>
    <w:p w14:paraId="5B181CE4">
      <w:pPr>
        <w:numPr>
          <w:ilvl w:val="0"/>
          <w:numId w:val="0"/>
        </w:numPr>
        <w:ind w:left="0" w:leftChars="0" w:firstLine="0" w:firstLineChars="0"/>
        <w:rPr>
          <w:rFonts w:hint="eastAsia"/>
          <w:lang w:val="en-US" w:eastAsia="zh"/>
          <w:woUserID w:val="3"/>
        </w:rPr>
      </w:pPr>
      <w:r>
        <w:rPr>
          <w:rFonts w:hint="eastAsia"/>
          <w:lang w:val="en-US" w:eastAsia="zh"/>
          <w:woUserID w:val="3"/>
        </w:rPr>
        <w:t>子豪方：一般为分期付款，但每次付款需有成果交付才行（往后协商时也往先用后付谈），如下绿色部分：</w:t>
      </w:r>
    </w:p>
    <w:p w14:paraId="06B04DA5">
      <w:pPr>
        <w:numPr>
          <w:ilvl w:val="0"/>
          <w:numId w:val="0"/>
        </w:numPr>
        <w:ind w:left="0" w:leftChars="0" w:firstLine="0" w:firstLineChars="0"/>
        <w:rPr>
          <w:rFonts w:hint="eastAsia"/>
          <w:lang w:val="en-US" w:eastAsia="zh"/>
          <w:woUserID w:val="3"/>
        </w:rPr>
      </w:pPr>
      <w:r>
        <w:rPr>
          <w:rFonts w:hint="eastAsia"/>
          <w:lang w:val="en-US" w:eastAsia="zh"/>
          <w:woUserID w:val="3"/>
        </w:rPr>
        <w:drawing>
          <wp:inline distT="0" distB="0" distL="114300" distR="114300">
            <wp:extent cx="5274310" cy="28702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2870200"/>
                    </a:xfrm>
                    <a:prstGeom prst="rect">
                      <a:avLst/>
                    </a:prstGeom>
                  </pic:spPr>
                </pic:pic>
              </a:graphicData>
            </a:graphic>
          </wp:inline>
        </w:drawing>
      </w:r>
    </w:p>
    <w:p w14:paraId="1D6E9195">
      <w:pPr>
        <w:pStyle w:val="4"/>
        <w:numPr>
          <w:ilvl w:val="0"/>
          <w:numId w:val="3"/>
        </w:numPr>
        <w:bidi w:val="0"/>
        <w:ind w:left="0" w:leftChars="0" w:firstLine="0" w:firstLineChars="0"/>
        <w:outlineLvl w:val="1"/>
        <w:rPr>
          <w:rFonts w:hint="default"/>
          <w:lang w:val="en-US" w:eastAsia="zh-CN"/>
          <w:woUserID w:val="1"/>
        </w:rPr>
      </w:pPr>
      <w:bookmarkStart w:id="5" w:name="_Toc4870"/>
      <w:r>
        <w:rPr>
          <w:rFonts w:hint="eastAsia"/>
          <w:lang w:val="en-US" w:eastAsia="zh"/>
          <w:woUserID w:val="1"/>
        </w:rPr>
        <w:t>工程类</w:t>
      </w:r>
      <w:r>
        <w:rPr>
          <w:rFonts w:hint="eastAsia"/>
          <w:lang w:val="en-US" w:eastAsia="zh-CN"/>
          <w:woUserID w:val="1"/>
        </w:rPr>
        <w:t>合同</w:t>
      </w:r>
      <w:bookmarkEnd w:id="5"/>
    </w:p>
    <w:p w14:paraId="6920D757">
      <w:pPr>
        <w:rPr>
          <w:rFonts w:hint="eastAsia"/>
          <w:lang w:val="en-US" w:eastAsia="zh"/>
          <w:woUserID w:val="1"/>
        </w:rPr>
      </w:pPr>
      <w:r>
        <w:rPr>
          <w:rFonts w:hint="eastAsia"/>
          <w:lang w:val="en-US" w:eastAsia="zh"/>
          <w:woUserID w:val="1"/>
        </w:rPr>
        <w:t>装修，改造</w:t>
      </w:r>
    </w:p>
    <w:p w14:paraId="37B434D9">
      <w:pPr>
        <w:numPr>
          <w:ilvl w:val="0"/>
          <w:numId w:val="7"/>
        </w:numPr>
        <w:rPr>
          <w:rFonts w:hint="eastAsia"/>
          <w:lang w:val="en-US" w:eastAsia="zh"/>
          <w:woUserID w:val="1"/>
        </w:rPr>
      </w:pPr>
      <w:r>
        <w:rPr>
          <w:rFonts w:hint="eastAsia"/>
          <w:lang w:val="en-US" w:eastAsia="zh"/>
          <w:woUserID w:val="1"/>
        </w:rPr>
        <w:t>分期付款、一般情况首付款30%-50%，押质保金最少5%。</w:t>
      </w:r>
    </w:p>
    <w:p w14:paraId="2E61AAF6">
      <w:pPr>
        <w:numPr>
          <w:ilvl w:val="0"/>
          <w:numId w:val="0"/>
        </w:numPr>
        <w:rPr>
          <w:rFonts w:hint="eastAsia"/>
          <w:lang w:val="en-US" w:eastAsia="zh"/>
          <w:woUserID w:val="1"/>
        </w:rPr>
      </w:pPr>
      <w:r>
        <w:rPr>
          <w:rFonts w:hint="eastAsia"/>
          <w:lang w:val="en-US" w:eastAsia="zh"/>
          <w:woUserID w:val="1"/>
        </w:rPr>
        <w:t>质保金部分的发票要开出来；</w:t>
      </w:r>
    </w:p>
    <w:p w14:paraId="0439D3C3">
      <w:pPr>
        <w:numPr>
          <w:ilvl w:val="0"/>
          <w:numId w:val="7"/>
        </w:numPr>
        <w:rPr>
          <w:rFonts w:hint="eastAsia"/>
          <w:lang w:val="en-US" w:eastAsia="zh"/>
          <w:woUserID w:val="1"/>
        </w:rPr>
      </w:pPr>
      <w:r>
        <w:rPr>
          <w:rFonts w:hint="eastAsia"/>
          <w:lang w:val="en-US" w:eastAsia="zh"/>
          <w:woUserID w:val="1"/>
        </w:rPr>
        <w:t>发票*建筑服务*工程，除基本信息外，还需要包括建筑发生地、项目名称，新的发票版式如下，老发票写在备注栏里。</w:t>
      </w:r>
    </w:p>
    <w:p w14:paraId="07A67DFA">
      <w:pPr>
        <w:numPr>
          <w:ilvl w:val="0"/>
          <w:numId w:val="0"/>
        </w:numPr>
        <w:rPr>
          <w:rFonts w:hint="eastAsia"/>
          <w:lang w:val="en-US" w:eastAsia="zh"/>
          <w:woUserID w:val="1"/>
        </w:rPr>
      </w:pPr>
      <w:r>
        <w:rPr>
          <w:rFonts w:hint="eastAsia"/>
          <w:lang w:val="en-US" w:eastAsia="zh"/>
          <w:woUserID w:val="1"/>
        </w:rPr>
        <w:drawing>
          <wp:inline distT="0" distB="0" distL="114300" distR="114300">
            <wp:extent cx="5270500" cy="3592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8"/>
                    <a:stretch>
                      <a:fillRect/>
                    </a:stretch>
                  </pic:blipFill>
                  <pic:spPr>
                    <a:xfrm>
                      <a:off x="0" y="0"/>
                      <a:ext cx="5270500" cy="3592195"/>
                    </a:xfrm>
                    <a:prstGeom prst="rect">
                      <a:avLst/>
                    </a:prstGeom>
                  </pic:spPr>
                </pic:pic>
              </a:graphicData>
            </a:graphic>
          </wp:inline>
        </w:drawing>
      </w:r>
    </w:p>
    <w:p w14:paraId="16ED5890">
      <w:pPr>
        <w:numPr>
          <w:ilvl w:val="0"/>
          <w:numId w:val="0"/>
        </w:numPr>
        <w:rPr>
          <w:rFonts w:hint="eastAsia"/>
          <w:lang w:val="en-US" w:eastAsia="zh"/>
          <w:woUserID w:val="1"/>
        </w:rPr>
      </w:pPr>
    </w:p>
    <w:p w14:paraId="268376A3">
      <w:pPr>
        <w:rPr>
          <w:rFonts w:hint="eastAsia"/>
          <w:lang w:val="en-US" w:eastAsia="zh"/>
          <w:woUserID w:val="1"/>
        </w:rPr>
      </w:pPr>
    </w:p>
    <w:p w14:paraId="3FC77768">
      <w:pPr>
        <w:rPr>
          <w:rFonts w:hint="eastAsia"/>
          <w:lang w:val="en-US" w:eastAsia="zh"/>
          <w:woUserID w:val="1"/>
        </w:rPr>
      </w:pPr>
    </w:p>
    <w:p w14:paraId="3E1B92D5">
      <w:pPr>
        <w:pStyle w:val="4"/>
        <w:numPr>
          <w:ilvl w:val="0"/>
          <w:numId w:val="3"/>
        </w:numPr>
        <w:bidi w:val="0"/>
        <w:ind w:left="0" w:leftChars="0" w:firstLine="0" w:firstLineChars="0"/>
        <w:outlineLvl w:val="1"/>
        <w:rPr>
          <w:rFonts w:hint="eastAsia"/>
          <w:lang w:val="en-US" w:eastAsia="zh"/>
          <w:woUserID w:val="1"/>
        </w:rPr>
      </w:pPr>
      <w:bookmarkStart w:id="6" w:name="_Toc3232"/>
      <w:r>
        <w:rPr>
          <w:rFonts w:hint="eastAsia"/>
          <w:lang w:val="en-US" w:eastAsia="zh"/>
          <w:woUserID w:val="3"/>
        </w:rPr>
        <w:t>采购类合同</w:t>
      </w:r>
      <w:bookmarkEnd w:id="6"/>
    </w:p>
    <w:p w14:paraId="6967BD32">
      <w:pPr>
        <w:numPr>
          <w:ilvl w:val="0"/>
          <w:numId w:val="0"/>
        </w:numPr>
        <w:bidi w:val="0"/>
        <w:ind w:leftChars="0"/>
        <w:rPr>
          <w:rFonts w:hint="eastAsia"/>
          <w:lang w:val="en-US" w:eastAsia="zh"/>
          <w:woUserID w:val="1"/>
        </w:rPr>
      </w:pPr>
      <w:r>
        <w:rPr>
          <w:rFonts w:hint="eastAsia"/>
          <w:lang w:val="en-US" w:eastAsia="zh"/>
          <w:woUserID w:val="1"/>
        </w:rPr>
        <w:t>审核要点：</w:t>
      </w:r>
    </w:p>
    <w:p w14:paraId="51FB8274">
      <w:pPr>
        <w:numPr>
          <w:ilvl w:val="0"/>
          <w:numId w:val="0"/>
        </w:numPr>
        <w:bidi w:val="0"/>
        <w:ind w:leftChars="0"/>
        <w:rPr>
          <w:rFonts w:hint="eastAsia"/>
          <w:lang w:val="en-US" w:eastAsia="zh"/>
          <w:woUserID w:val="1"/>
        </w:rPr>
      </w:pPr>
      <w:r>
        <w:rPr>
          <w:rFonts w:hint="eastAsia"/>
          <w:lang w:val="en-US" w:eastAsia="zh"/>
          <w:woUserID w:val="1"/>
        </w:rPr>
        <w:t>1.清单报价清晰</w:t>
      </w:r>
    </w:p>
    <w:p w14:paraId="70756787">
      <w:pPr>
        <w:numPr>
          <w:ilvl w:val="0"/>
          <w:numId w:val="0"/>
        </w:numPr>
        <w:bidi w:val="0"/>
        <w:ind w:leftChars="0"/>
        <w:rPr>
          <w:rFonts w:hint="eastAsia"/>
          <w:lang w:val="en-US" w:eastAsia="zh"/>
          <w:woUserID w:val="1"/>
        </w:rPr>
      </w:pPr>
      <w:r>
        <w:rPr>
          <w:rFonts w:hint="eastAsia"/>
          <w:lang w:val="en-US" w:eastAsia="zh"/>
          <w:woUserID w:val="1"/>
        </w:rPr>
        <w:t>2.交付时间，验收，质保期，保修期，7天无理由退货</w:t>
      </w:r>
    </w:p>
    <w:p w14:paraId="023A3912">
      <w:pPr>
        <w:numPr>
          <w:ilvl w:val="0"/>
          <w:numId w:val="0"/>
        </w:numPr>
        <w:bidi w:val="0"/>
        <w:ind w:leftChars="0"/>
        <w:rPr>
          <w:rFonts w:hint="eastAsia"/>
          <w:lang w:val="en-US" w:eastAsia="zh"/>
          <w:woUserID w:val="1"/>
        </w:rPr>
      </w:pPr>
      <w:r>
        <w:rPr>
          <w:rFonts w:hint="eastAsia"/>
          <w:lang w:val="en-US" w:eastAsia="zh"/>
          <w:woUserID w:val="1"/>
        </w:rPr>
        <w:t>3.税率符合标准，详见商品税收编码表</w:t>
      </w:r>
    </w:p>
    <w:p w14:paraId="05A36CB5">
      <w:pPr>
        <w:numPr>
          <w:ilvl w:val="0"/>
          <w:numId w:val="0"/>
        </w:numPr>
        <w:bidi w:val="0"/>
        <w:ind w:leftChars="0"/>
        <w:rPr>
          <w:rFonts w:hint="eastAsia"/>
          <w:lang w:val="en-US" w:eastAsia="zh"/>
          <w:woUserID w:val="1"/>
        </w:rPr>
      </w:pPr>
    </w:p>
    <w:p w14:paraId="2AB8FA97">
      <w:pPr>
        <w:numPr>
          <w:ilvl w:val="0"/>
          <w:numId w:val="0"/>
        </w:numPr>
        <w:bidi w:val="0"/>
        <w:ind w:leftChars="0"/>
        <w:rPr>
          <w:rFonts w:hint="eastAsia"/>
          <w:lang w:val="en-US" w:eastAsia="zh"/>
          <w:woUserID w:val="1"/>
        </w:rPr>
      </w:pPr>
    </w:p>
    <w:p w14:paraId="376689D1">
      <w:pPr>
        <w:pStyle w:val="4"/>
        <w:numPr>
          <w:ilvl w:val="0"/>
          <w:numId w:val="3"/>
        </w:numPr>
        <w:bidi w:val="0"/>
        <w:ind w:left="0" w:leftChars="0" w:firstLine="0" w:firstLineChars="0"/>
        <w:outlineLvl w:val="1"/>
        <w:rPr>
          <w:rFonts w:hint="eastAsia"/>
          <w:lang w:val="en-US" w:eastAsia="zh"/>
          <w:woUserID w:val="1"/>
        </w:rPr>
      </w:pPr>
      <w:bookmarkStart w:id="7" w:name="_Toc11215"/>
      <w:r>
        <w:rPr>
          <w:rFonts w:hint="eastAsia"/>
          <w:lang w:val="en-US" w:eastAsia="zh"/>
          <w:woUserID w:val="1"/>
        </w:rPr>
        <w:t>房租合同</w:t>
      </w:r>
      <w:bookmarkEnd w:id="7"/>
    </w:p>
    <w:p w14:paraId="1C719ABB">
      <w:pPr>
        <w:numPr>
          <w:ilvl w:val="0"/>
          <w:numId w:val="8"/>
        </w:numPr>
        <w:rPr>
          <w:rFonts w:hint="eastAsia"/>
          <w:lang w:val="en-US" w:eastAsia="zh"/>
          <w:woUserID w:val="1"/>
        </w:rPr>
      </w:pPr>
      <w:r>
        <w:rPr>
          <w:rFonts w:hint="eastAsia"/>
          <w:lang w:val="en-US" w:eastAsia="zh"/>
          <w:woUserID w:val="1"/>
        </w:rPr>
        <w:t>常规条款</w:t>
      </w:r>
    </w:p>
    <w:p w14:paraId="1DFC2770">
      <w:pPr>
        <w:numPr>
          <w:ilvl w:val="0"/>
          <w:numId w:val="9"/>
        </w:numPr>
        <w:rPr>
          <w:rFonts w:hint="eastAsia"/>
          <w:lang w:val="en-US" w:eastAsia="zh"/>
          <w:woUserID w:val="1"/>
        </w:rPr>
      </w:pPr>
      <w:r>
        <w:rPr>
          <w:rFonts w:hint="eastAsia"/>
          <w:lang w:val="en-US" w:eastAsia="zh"/>
          <w:woUserID w:val="1"/>
        </w:rPr>
        <w:t>租金，租赁时间</w:t>
      </w:r>
    </w:p>
    <w:p w14:paraId="24038F24">
      <w:pPr>
        <w:numPr>
          <w:ilvl w:val="0"/>
          <w:numId w:val="9"/>
        </w:numPr>
        <w:rPr>
          <w:rFonts w:hint="eastAsia"/>
          <w:lang w:val="en-US" w:eastAsia="zh"/>
          <w:woUserID w:val="1"/>
        </w:rPr>
      </w:pPr>
      <w:r>
        <w:rPr>
          <w:rFonts w:hint="eastAsia"/>
          <w:lang w:val="en-US" w:eastAsia="zh"/>
          <w:woUserID w:val="1"/>
        </w:rPr>
        <w:t>免租期</w:t>
      </w:r>
    </w:p>
    <w:p w14:paraId="49A18FF9">
      <w:pPr>
        <w:numPr>
          <w:ilvl w:val="0"/>
          <w:numId w:val="9"/>
        </w:numPr>
        <w:rPr>
          <w:rFonts w:hint="eastAsia"/>
          <w:lang w:val="en-US" w:eastAsia="zh"/>
          <w:woUserID w:val="1"/>
        </w:rPr>
      </w:pPr>
      <w:r>
        <w:rPr>
          <w:rFonts w:hint="eastAsia"/>
          <w:lang w:val="en-US" w:eastAsia="zh"/>
          <w:woUserID w:val="1"/>
        </w:rPr>
        <w:t>违约金</w:t>
      </w:r>
    </w:p>
    <w:p w14:paraId="32A7F9C1">
      <w:pPr>
        <w:numPr>
          <w:ilvl w:val="0"/>
          <w:numId w:val="9"/>
        </w:numPr>
        <w:rPr>
          <w:rFonts w:hint="eastAsia"/>
          <w:lang w:val="en-US" w:eastAsia="zh"/>
          <w:woUserID w:val="1"/>
        </w:rPr>
      </w:pPr>
      <w:r>
        <w:rPr>
          <w:rFonts w:hint="eastAsia"/>
          <w:lang w:val="en-US" w:eastAsia="zh"/>
          <w:woUserID w:val="1"/>
        </w:rPr>
        <w:t>地址</w:t>
      </w:r>
    </w:p>
    <w:p w14:paraId="58DBC641">
      <w:pPr>
        <w:numPr>
          <w:ilvl w:val="0"/>
          <w:numId w:val="9"/>
        </w:numPr>
        <w:rPr>
          <w:rFonts w:hint="eastAsia"/>
          <w:lang w:val="en-US" w:eastAsia="zh"/>
          <w:woUserID w:val="1"/>
        </w:rPr>
      </w:pPr>
      <w:r>
        <w:rPr>
          <w:rFonts w:hint="eastAsia"/>
          <w:lang w:val="en-US" w:eastAsia="zh"/>
          <w:woUserID w:val="1"/>
        </w:rPr>
        <w:t>房产产权证明</w:t>
      </w:r>
    </w:p>
    <w:p w14:paraId="395568EB">
      <w:pPr>
        <w:numPr>
          <w:ilvl w:val="0"/>
          <w:numId w:val="9"/>
        </w:numPr>
        <w:rPr>
          <w:rFonts w:hint="eastAsia"/>
          <w:lang w:val="en-US" w:eastAsia="zh"/>
          <w:woUserID w:val="1"/>
        </w:rPr>
      </w:pPr>
      <w:r>
        <w:rPr>
          <w:rFonts w:hint="eastAsia"/>
          <w:lang w:val="en-US" w:eastAsia="zh"/>
          <w:woUserID w:val="1"/>
        </w:rPr>
        <w:t>是否涉及注册地址，工商备案资料和时效</w:t>
      </w:r>
    </w:p>
    <w:p w14:paraId="66D3AAAF">
      <w:pPr>
        <w:numPr>
          <w:ilvl w:val="0"/>
          <w:numId w:val="9"/>
        </w:numPr>
        <w:rPr>
          <w:rFonts w:hint="eastAsia"/>
          <w:lang w:val="en-US" w:eastAsia="zh"/>
          <w:woUserID w:val="1"/>
        </w:rPr>
      </w:pPr>
      <w:r>
        <w:rPr>
          <w:rFonts w:hint="eastAsia"/>
          <w:lang w:val="en-US" w:eastAsia="zh"/>
          <w:woUserID w:val="1"/>
        </w:rPr>
        <w:t>物业费等费用承担</w:t>
      </w:r>
    </w:p>
    <w:p w14:paraId="74A8997D">
      <w:pPr>
        <w:numPr>
          <w:ilvl w:val="0"/>
          <w:numId w:val="9"/>
        </w:numPr>
        <w:rPr>
          <w:rFonts w:hint="eastAsia"/>
          <w:lang w:val="en-US" w:eastAsia="zh"/>
          <w:woUserID w:val="1"/>
        </w:rPr>
      </w:pPr>
      <w:r>
        <w:rPr>
          <w:rFonts w:hint="eastAsia"/>
          <w:lang w:val="en-US" w:eastAsia="zh"/>
          <w:woUserID w:val="1"/>
        </w:rPr>
        <w:t>税款，开票内容及税率</w:t>
      </w:r>
    </w:p>
    <w:p w14:paraId="359DE8E8">
      <w:pPr>
        <w:numPr>
          <w:ilvl w:val="0"/>
          <w:numId w:val="9"/>
        </w:numPr>
        <w:rPr>
          <w:rFonts w:hint="eastAsia"/>
          <w:lang w:val="en-US" w:eastAsia="zh"/>
          <w:woUserID w:val="1"/>
        </w:rPr>
      </w:pPr>
      <w:r>
        <w:rPr>
          <w:rFonts w:hint="eastAsia"/>
          <w:lang w:val="en-US" w:eastAsia="zh"/>
          <w:woUserID w:val="1"/>
        </w:rPr>
        <w:t>违约金和违约条款</w:t>
      </w:r>
    </w:p>
    <w:p w14:paraId="0C2A14A0">
      <w:pPr>
        <w:numPr>
          <w:ilvl w:val="0"/>
          <w:numId w:val="9"/>
        </w:numPr>
        <w:rPr>
          <w:rFonts w:hint="eastAsia"/>
          <w:lang w:val="en-US" w:eastAsia="zh"/>
          <w:woUserID w:val="1"/>
        </w:rPr>
      </w:pPr>
      <w:r>
        <w:rPr>
          <w:rFonts w:hint="eastAsia"/>
          <w:lang w:val="en-US" w:eastAsia="zh"/>
          <w:woUserID w:val="1"/>
        </w:rPr>
        <w:t>注意下，续租租金变化，押金同等变化</w:t>
      </w:r>
    </w:p>
    <w:p w14:paraId="77C74F79">
      <w:pPr>
        <w:bidi w:val="0"/>
        <w:rPr>
          <w:rFonts w:hint="eastAsia"/>
          <w:lang w:val="en-US" w:eastAsia="zh"/>
          <w:woUserID w:val="1"/>
        </w:rPr>
      </w:pPr>
    </w:p>
    <w:p w14:paraId="4A0A103D">
      <w:pPr>
        <w:bidi w:val="0"/>
        <w:rPr>
          <w:rFonts w:hint="eastAsia"/>
          <w:lang w:val="en-US" w:eastAsia="zh"/>
          <w:woUserID w:val="1"/>
        </w:rPr>
      </w:pPr>
      <w:r>
        <w:rPr>
          <w:rFonts w:hint="eastAsia"/>
          <w:lang w:val="en-US" w:eastAsia="zh"/>
          <w:woUserID w:val="1"/>
        </w:rPr>
        <w:t>（二）公司与个人房东签署合同</w:t>
      </w:r>
    </w:p>
    <w:p w14:paraId="2001154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1"/>
        </w:rPr>
      </w:pPr>
      <w:r>
        <w:rPr>
          <w:rFonts w:hint="eastAsia"/>
          <w:lang w:val="en-US" w:eastAsia="zh"/>
          <w:woUserID w:val="1"/>
        </w:rPr>
        <w:t>条件：</w:t>
      </w:r>
      <w:r>
        <w:rPr>
          <w:rFonts w:hint="eastAsia"/>
          <w:lang w:val="en-US" w:eastAsia="zh"/>
          <w:woUserID w:val="1"/>
        </w:rPr>
        <w:br w:type="textWrapping"/>
      </w:r>
      <w:r>
        <w:rPr>
          <w:rFonts w:hint="default" w:ascii="Calibri" w:hAnsi="Calibri" w:eastAsia="宋体" w:cs="Calibri"/>
          <w:kern w:val="2"/>
          <w:sz w:val="21"/>
          <w:szCs w:val="21"/>
          <w:lang w:val="en-US" w:eastAsia="zh-CN" w:bidi="ar"/>
          <w:woUserID w:val="1"/>
        </w:rPr>
        <w:t>1.</w:t>
      </w:r>
      <w:r>
        <w:rPr>
          <w:rFonts w:hint="eastAsia" w:ascii="宋体" w:hAnsi="宋体" w:eastAsia="宋体" w:cs="宋体"/>
          <w:kern w:val="2"/>
          <w:sz w:val="21"/>
          <w:szCs w:val="21"/>
          <w:lang w:val="en-US" w:eastAsia="zh-CN" w:bidi="ar"/>
          <w:woUserID w:val="1"/>
        </w:rPr>
        <w:t>北京地区</w:t>
      </w:r>
    </w:p>
    <w:p w14:paraId="67024EA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1"/>
        </w:rPr>
      </w:pPr>
      <w:r>
        <w:rPr>
          <w:rFonts w:hint="default" w:ascii="Calibri" w:hAnsi="Calibri" w:eastAsia="宋体" w:cs="Calibri"/>
          <w:kern w:val="2"/>
          <w:sz w:val="21"/>
          <w:szCs w:val="21"/>
          <w:lang w:val="en-US" w:eastAsia="zh-CN" w:bidi="ar"/>
          <w:woUserID w:val="1"/>
        </w:rPr>
        <w:t>2.</w:t>
      </w:r>
      <w:r>
        <w:rPr>
          <w:rFonts w:hint="eastAsia" w:ascii="宋体" w:hAnsi="宋体" w:eastAsia="宋体" w:cs="宋体"/>
          <w:kern w:val="2"/>
          <w:sz w:val="21"/>
          <w:szCs w:val="21"/>
          <w:lang w:val="en-US" w:eastAsia="zh-CN" w:bidi="ar"/>
          <w:woUserID w:val="1"/>
        </w:rPr>
        <w:t>房屋性质：住宅</w:t>
      </w:r>
    </w:p>
    <w:p w14:paraId="61FFD758">
      <w:pPr>
        <w:keepNext w:val="0"/>
        <w:keepLines w:val="0"/>
        <w:widowControl w:val="0"/>
        <w:suppressLineNumbers w:val="0"/>
        <w:spacing w:before="0" w:beforeAutospacing="0" w:after="0" w:afterAutospacing="0"/>
        <w:ind w:left="0" w:leftChars="0" w:right="0"/>
        <w:jc w:val="both"/>
        <w:rPr>
          <w:rFonts w:hint="eastAsia"/>
          <w:lang w:val="en-US" w:eastAsia="zh"/>
          <w:woUserID w:val="1"/>
        </w:rPr>
      </w:pPr>
      <w:r>
        <w:rPr>
          <w:rFonts w:hint="default" w:ascii="Calibri" w:hAnsi="Calibri" w:eastAsia="宋体" w:cs="Calibri"/>
          <w:kern w:val="2"/>
          <w:sz w:val="21"/>
          <w:szCs w:val="21"/>
          <w:lang w:val="en-US" w:eastAsia="zh-CN" w:bidi="ar"/>
          <w:woUserID w:val="1"/>
        </w:rPr>
        <w:t>3.</w:t>
      </w:r>
      <w:r>
        <w:rPr>
          <w:rFonts w:hint="eastAsia" w:ascii="宋体" w:hAnsi="宋体" w:eastAsia="宋体" w:cs="宋体"/>
          <w:kern w:val="2"/>
          <w:sz w:val="21"/>
          <w:szCs w:val="21"/>
          <w:lang w:val="en-US" w:eastAsia="zh-CN" w:bidi="ar"/>
          <w:woUserID w:val="1"/>
        </w:rPr>
        <w:t>月租金：</w:t>
      </w:r>
      <w:r>
        <w:rPr>
          <w:rFonts w:hint="default" w:ascii="Calibri" w:hAnsi="Calibri" w:eastAsia="宋体" w:cs="Calibri"/>
          <w:kern w:val="2"/>
          <w:sz w:val="21"/>
          <w:szCs w:val="21"/>
          <w:lang w:val="en-US" w:eastAsia="zh-CN" w:bidi="ar"/>
          <w:woUserID w:val="1"/>
        </w:rPr>
        <w:t>10</w:t>
      </w:r>
      <w:r>
        <w:rPr>
          <w:rFonts w:hint="eastAsia" w:ascii="宋体" w:hAnsi="宋体" w:eastAsia="宋体" w:cs="宋体"/>
          <w:kern w:val="2"/>
          <w:sz w:val="21"/>
          <w:szCs w:val="21"/>
          <w:lang w:val="en-US" w:eastAsia="zh-CN" w:bidi="ar"/>
          <w:woUserID w:val="1"/>
        </w:rPr>
        <w:t>万元以下</w:t>
      </w:r>
    </w:p>
    <w:p w14:paraId="0A104B84">
      <w:pPr>
        <w:numPr>
          <w:ilvl w:val="0"/>
          <w:numId w:val="0"/>
        </w:numPr>
        <w:bidi w:val="0"/>
        <w:ind w:leftChars="0"/>
        <w:rPr>
          <w:rFonts w:hint="eastAsia"/>
          <w:lang w:val="en-US" w:eastAsia="zh"/>
          <w:woUserID w:val="1"/>
        </w:rPr>
      </w:pPr>
    </w:p>
    <w:p w14:paraId="3F6F981C">
      <w:pPr>
        <w:numPr>
          <w:ilvl w:val="0"/>
          <w:numId w:val="0"/>
        </w:numPr>
        <w:bidi w:val="0"/>
        <w:ind w:leftChars="0"/>
        <w:rPr>
          <w:rFonts w:hint="eastAsia"/>
          <w:lang w:val="en-US" w:eastAsia="zh"/>
          <w:woUserID w:val="1"/>
        </w:rPr>
      </w:pPr>
      <w:r>
        <w:rPr>
          <w:rFonts w:hint="eastAsia"/>
          <w:lang w:val="en-US" w:eastAsia="zh"/>
          <w:woUserID w:val="1"/>
        </w:rPr>
        <w:t>综合征收率：2.5%（包括房产税和个税）</w:t>
      </w:r>
    </w:p>
    <w:p w14:paraId="29BB63F7">
      <w:pPr>
        <w:numPr>
          <w:ilvl w:val="0"/>
          <w:numId w:val="0"/>
        </w:numPr>
        <w:bidi w:val="0"/>
        <w:ind w:leftChars="0"/>
        <w:rPr>
          <w:rFonts w:hint="eastAsia"/>
          <w:lang w:val="en-US" w:eastAsia="zh"/>
          <w:woUserID w:val="1"/>
        </w:rPr>
      </w:pPr>
      <w:r>
        <w:rPr>
          <w:rFonts w:hint="eastAsia"/>
          <w:lang w:val="en-US" w:eastAsia="zh"/>
          <w:woUserID w:val="1"/>
        </w:rPr>
        <w:t>增值税基准税率5%，免征，但是要据此税率折算计税金额</w:t>
      </w:r>
    </w:p>
    <w:p w14:paraId="6467696C">
      <w:pPr>
        <w:numPr>
          <w:ilvl w:val="0"/>
          <w:numId w:val="0"/>
        </w:numPr>
        <w:bidi w:val="0"/>
        <w:ind w:leftChars="0"/>
        <w:rPr>
          <w:rFonts w:hint="eastAsia"/>
          <w:lang w:val="en-US" w:eastAsia="zh"/>
          <w:woUserID w:val="1"/>
        </w:rPr>
      </w:pPr>
    </w:p>
    <w:p w14:paraId="7D9DB585">
      <w:pPr>
        <w:bidi w:val="0"/>
        <w:rPr>
          <w:rFonts w:hint="eastAsia"/>
          <w:lang w:val="en-US" w:eastAsia="zh"/>
          <w:woUserID w:val="1"/>
        </w:rPr>
      </w:pPr>
      <w:r>
        <w:rPr>
          <w:rFonts w:hint="eastAsia"/>
          <w:lang w:val="en-US" w:eastAsia="zh"/>
          <w:woUserID w:val="1"/>
        </w:rPr>
        <w:t>计算举例：合同签约房租为X，房东希望到手10000元，X-X/1.05*2.5%=10000，X取整到个位。</w:t>
      </w:r>
    </w:p>
    <w:p w14:paraId="1A00651A">
      <w:pPr>
        <w:bidi w:val="0"/>
        <w:rPr>
          <w:rFonts w:hint="eastAsia"/>
          <w:lang w:val="en-US" w:eastAsia="zh"/>
          <w:woUserID w:val="1"/>
        </w:rPr>
      </w:pPr>
    </w:p>
    <w:p w14:paraId="34BED319">
      <w:pPr>
        <w:bidi w:val="0"/>
        <w:rPr>
          <w:rFonts w:hint="eastAsia"/>
          <w:highlight w:val="yellow"/>
          <w:lang w:val="en-US" w:eastAsia="zh"/>
          <w:woUserID w:val="1"/>
        </w:rPr>
      </w:pPr>
      <w:r>
        <w:rPr>
          <w:rFonts w:hint="eastAsia"/>
          <w:highlight w:val="yellow"/>
          <w:lang w:val="en-US" w:eastAsia="zh"/>
          <w:woUserID w:val="1"/>
        </w:rPr>
        <w:t>快速计算：合同签约房租≈房东希望到手金额*（1+2.438%）</w:t>
      </w:r>
    </w:p>
    <w:p w14:paraId="49B0E2E6">
      <w:pPr>
        <w:rPr>
          <w:rFonts w:hint="eastAsia"/>
          <w:lang w:val="en-US" w:eastAsia="zh"/>
          <w:woUserID w:val="1"/>
        </w:rPr>
      </w:pPr>
    </w:p>
    <w:p w14:paraId="66488371">
      <w:pPr>
        <w:rPr>
          <w:rFonts w:hint="eastAsia"/>
          <w:lang w:val="en-US" w:eastAsia="zh"/>
          <w:woUserID w:val="1"/>
        </w:rPr>
      </w:pPr>
      <w:r>
        <w:rPr>
          <w:rFonts w:hint="eastAsia"/>
          <w:lang w:val="en-US" w:eastAsia="zh"/>
          <w:woUserID w:val="1"/>
        </w:rPr>
        <w:t>请注意！！基于上述折算，税费已含在房租中，合同签署时，条款请表述为所有税款均由房东承担。</w:t>
      </w:r>
    </w:p>
    <w:p w14:paraId="00716183">
      <w:pPr>
        <w:rPr>
          <w:rFonts w:hint="eastAsia"/>
          <w:lang w:val="en-US" w:eastAsia="zh"/>
          <w:woUserID w:val="1"/>
        </w:rPr>
      </w:pPr>
    </w:p>
    <w:p w14:paraId="1FEB3EC2">
      <w:pPr>
        <w:rPr>
          <w:rFonts w:hint="eastAsia"/>
          <w:lang w:val="en-US" w:eastAsia="zh"/>
          <w:woUserID w:val="1"/>
        </w:rPr>
      </w:pPr>
    </w:p>
    <w:p w14:paraId="624DABE4">
      <w:pPr>
        <w:rPr>
          <w:rFonts w:hint="eastAsia"/>
          <w:lang w:val="en-US" w:eastAsia="zh"/>
          <w:woUserID w:val="1"/>
        </w:rPr>
      </w:pPr>
    </w:p>
    <w:p w14:paraId="45A23CB8">
      <w:pPr>
        <w:rPr>
          <w:rFonts w:hint="eastAsia"/>
          <w:lang w:val="en-US" w:eastAsia="zh"/>
          <w:woUserID w:val="1"/>
        </w:rPr>
      </w:pPr>
    </w:p>
    <w:p w14:paraId="4E6F5CCF">
      <w:pPr>
        <w:pStyle w:val="4"/>
        <w:numPr>
          <w:ilvl w:val="0"/>
          <w:numId w:val="3"/>
        </w:numPr>
        <w:bidi w:val="0"/>
        <w:ind w:left="0" w:leftChars="0" w:firstLine="0" w:firstLineChars="0"/>
        <w:outlineLvl w:val="1"/>
        <w:rPr>
          <w:rFonts w:hint="eastAsia"/>
          <w:lang w:val="en-US" w:eastAsia="zh"/>
          <w:woUserID w:val="2"/>
        </w:rPr>
      </w:pPr>
      <w:bookmarkStart w:id="8" w:name="_Toc1402"/>
      <w:r>
        <w:rPr>
          <w:rFonts w:hint="eastAsia"/>
          <w:lang w:val="en-US" w:eastAsia="zh"/>
          <w:woUserID w:val="2"/>
        </w:rPr>
        <w:t>版号相关合同</w:t>
      </w:r>
      <w:bookmarkEnd w:id="8"/>
    </w:p>
    <w:p w14:paraId="6877A883">
      <w:pPr>
        <w:numPr>
          <w:ilvl w:val="0"/>
          <w:numId w:val="10"/>
        </w:numPr>
        <w:rPr>
          <w:rFonts w:hint="eastAsia"/>
          <w:lang w:val="en-US" w:eastAsia="zh"/>
          <w:woUserID w:val="2"/>
        </w:rPr>
      </w:pPr>
      <w:r>
        <w:rPr>
          <w:rFonts w:hint="eastAsia"/>
          <w:lang w:val="en-US" w:eastAsia="zh"/>
          <w:woUserID w:val="2"/>
        </w:rPr>
        <w:t>.版号申请合同</w:t>
      </w:r>
    </w:p>
    <w:p w14:paraId="17F111AE">
      <w:pPr>
        <w:rPr>
          <w:rFonts w:hint="eastAsia"/>
          <w:lang w:val="en-US" w:eastAsia="zh"/>
          <w:woUserID w:val="2"/>
        </w:rPr>
      </w:pPr>
      <w:r>
        <w:rPr>
          <w:rFonts w:hint="eastAsia"/>
          <w:lang w:val="en-US" w:eastAsia="zh"/>
          <w:woUserID w:val="2"/>
        </w:rPr>
        <w:t>2025.07目前常合作的供应商有：</w:t>
      </w:r>
    </w:p>
    <w:p w14:paraId="401637F2">
      <w:pPr>
        <w:rPr>
          <w:rFonts w:hint="eastAsia"/>
          <w:lang w:val="en-US" w:eastAsia="zh"/>
          <w:woUserID w:val="2"/>
        </w:rPr>
      </w:pPr>
      <w:r>
        <w:rPr>
          <w:rFonts w:hint="eastAsia"/>
          <w:lang w:val="en-US" w:eastAsia="zh"/>
          <w:woUserID w:val="2"/>
        </w:rPr>
        <w:t>上海商国网络科技发展有限公司（版号申请 1%专票 8w一个）</w:t>
      </w:r>
    </w:p>
    <w:p w14:paraId="4DF0DB58">
      <w:pPr>
        <w:rPr>
          <w:rFonts w:hint="eastAsia"/>
          <w:lang w:val="en-US" w:eastAsia="zh"/>
          <w:woUserID w:val="2"/>
        </w:rPr>
      </w:pPr>
      <w:r>
        <w:rPr>
          <w:rFonts w:hint="eastAsia"/>
          <w:lang w:val="en-US" w:eastAsia="zh"/>
          <w:woUserID w:val="2"/>
        </w:rPr>
        <w:t>天津星悦网络信息技术有限公司（版号申请 6%专票7w一个）</w:t>
      </w:r>
    </w:p>
    <w:p w14:paraId="20FE410C">
      <w:pPr>
        <w:rPr>
          <w:rFonts w:hint="eastAsia"/>
          <w:lang w:val="en-US" w:eastAsia="zh"/>
          <w:woUserID w:val="2"/>
        </w:rPr>
      </w:pPr>
    </w:p>
    <w:p w14:paraId="24802328">
      <w:pPr>
        <w:rPr>
          <w:rFonts w:hint="eastAsia"/>
          <w:lang w:val="en-US" w:eastAsia="zh"/>
          <w:woUserID w:val="2"/>
        </w:rPr>
      </w:pPr>
      <w:r>
        <w:rPr>
          <w:rFonts w:hint="eastAsia"/>
          <w:lang w:val="en-US" w:eastAsia="zh"/>
          <w:woUserID w:val="2"/>
        </w:rPr>
        <w:t>一般来说会有2次付款，尾款至少为总额的25%且需要满足交付条件再支付，比如：</w:t>
      </w:r>
    </w:p>
    <w:p w14:paraId="333C291D">
      <w:pPr>
        <w:rPr>
          <w:rFonts w:hint="eastAsia"/>
          <w:lang w:val="en-US" w:eastAsia="zh"/>
          <w:woUserID w:val="2"/>
        </w:rPr>
      </w:pPr>
      <w:r>
        <w:rPr>
          <w:rFonts w:hint="eastAsia"/>
          <w:lang w:val="en-US" w:eastAsia="zh"/>
          <w:woUserID w:val="2"/>
        </w:rPr>
        <w:drawing>
          <wp:inline distT="0" distB="0" distL="114300" distR="114300">
            <wp:extent cx="5265420" cy="2467610"/>
            <wp:effectExtent l="0" t="0" r="1143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5265420" cy="2467610"/>
                    </a:xfrm>
                    <a:prstGeom prst="rect">
                      <a:avLst/>
                    </a:prstGeom>
                  </pic:spPr>
                </pic:pic>
              </a:graphicData>
            </a:graphic>
          </wp:inline>
        </w:drawing>
      </w:r>
    </w:p>
    <w:p w14:paraId="7DB7B13D">
      <w:pPr>
        <w:numPr>
          <w:ilvl w:val="0"/>
          <w:numId w:val="0"/>
        </w:numPr>
        <w:rPr>
          <w:rFonts w:hint="eastAsia"/>
          <w:lang w:val="en-US" w:eastAsia="zh"/>
          <w:woUserID w:val="2"/>
        </w:rPr>
      </w:pPr>
      <w:r>
        <w:rPr>
          <w:rFonts w:hint="eastAsia"/>
          <w:lang w:val="en-US" w:eastAsia="zh"/>
          <w:woUserID w:val="2"/>
        </w:rPr>
        <w:t>但是上海商国作为我们合作下来最靠谱最迅速且可以指导我们准备申请资料的出版方，对方强硬地要求1%税率且合同签署后一次性付清款项，我们也是接受的，这一点无需再沟通。</w:t>
      </w:r>
    </w:p>
    <w:p w14:paraId="38FADF63">
      <w:pPr>
        <w:numPr>
          <w:ilvl w:val="0"/>
          <w:numId w:val="0"/>
        </w:numPr>
        <w:rPr>
          <w:rFonts w:hint="eastAsia"/>
          <w:lang w:val="en-US" w:eastAsia="zh"/>
          <w:woUserID w:val="2"/>
        </w:rPr>
      </w:pPr>
    </w:p>
    <w:p w14:paraId="4C2D28B9">
      <w:pPr>
        <w:numPr>
          <w:ilvl w:val="0"/>
          <w:numId w:val="10"/>
        </w:numPr>
        <w:rPr>
          <w:rFonts w:hint="eastAsia"/>
          <w:lang w:val="en-US" w:eastAsia="zh"/>
          <w:woUserID w:val="2"/>
        </w:rPr>
      </w:pPr>
      <w:r>
        <w:rPr>
          <w:rFonts w:hint="eastAsia"/>
          <w:lang w:val="en-US" w:eastAsia="zh"/>
          <w:woUserID w:val="2"/>
        </w:rPr>
        <w:t>.监管合同</w:t>
      </w:r>
    </w:p>
    <w:p w14:paraId="1E9AADFB">
      <w:pPr>
        <w:rPr>
          <w:rFonts w:hint="eastAsia"/>
          <w:lang w:val="en-US" w:eastAsia="zh"/>
          <w:woUserID w:val="2"/>
        </w:rPr>
      </w:pPr>
      <w:r>
        <w:rPr>
          <w:rFonts w:hint="eastAsia"/>
          <w:lang w:val="en-US" w:eastAsia="zh"/>
          <w:woUserID w:val="2"/>
        </w:rPr>
        <w:t>2025.07目前常合作的供应商有：</w:t>
      </w:r>
    </w:p>
    <w:p w14:paraId="1ABB2CEA">
      <w:pPr>
        <w:rPr>
          <w:rFonts w:hint="eastAsia"/>
          <w:lang w:val="en-US" w:eastAsia="zh"/>
          <w:woUserID w:val="2"/>
        </w:rPr>
      </w:pPr>
      <w:r>
        <w:rPr>
          <w:rFonts w:hint="eastAsia"/>
          <w:lang w:val="en-US" w:eastAsia="zh"/>
          <w:woUserID w:val="2"/>
        </w:rPr>
        <w:t>上海游颂网络科技有限公司（版号监管1.2w/年 6%专票）</w:t>
      </w:r>
    </w:p>
    <w:p w14:paraId="2E6BA292">
      <w:pPr>
        <w:rPr>
          <w:rFonts w:hint="eastAsia"/>
          <w:lang w:val="en-US" w:eastAsia="zh"/>
          <w:woUserID w:val="2"/>
        </w:rPr>
      </w:pPr>
      <w:r>
        <w:rPr>
          <w:rFonts w:hint="eastAsia"/>
          <w:lang w:val="en-US" w:eastAsia="zh"/>
          <w:woUserID w:val="2"/>
        </w:rPr>
        <w:t>天津电子出版社有限公司  （版号监管1w/年 6%专票）</w:t>
      </w:r>
    </w:p>
    <w:p w14:paraId="2FB06C12">
      <w:pPr>
        <w:numPr>
          <w:ilvl w:val="0"/>
          <w:numId w:val="0"/>
        </w:numPr>
        <w:rPr>
          <w:rFonts w:hint="eastAsia"/>
          <w:lang w:val="en-US" w:eastAsia="zh"/>
          <w:woUserID w:val="2"/>
        </w:rPr>
      </w:pPr>
    </w:p>
    <w:p w14:paraId="2243AD78">
      <w:pPr>
        <w:numPr>
          <w:ilvl w:val="0"/>
          <w:numId w:val="0"/>
        </w:numPr>
        <w:spacing w:line="240" w:lineRule="auto"/>
        <w:rPr>
          <w:rFonts w:hint="eastAsia"/>
          <w:lang w:val="en-US" w:eastAsia="zh"/>
          <w:woUserID w:val="2"/>
        </w:rPr>
      </w:pPr>
      <w:r>
        <w:rPr>
          <w:rFonts w:hint="eastAsia"/>
          <w:lang w:val="en-US" w:eastAsia="zh"/>
          <w:woUserID w:val="2"/>
        </w:rPr>
        <w:t>审核要点：</w:t>
      </w:r>
    </w:p>
    <w:p w14:paraId="27C3023E">
      <w:pPr>
        <w:numPr>
          <w:ilvl w:val="0"/>
          <w:numId w:val="11"/>
        </w:numPr>
        <w:spacing w:line="240" w:lineRule="auto"/>
        <w:rPr>
          <w:rFonts w:hint="eastAsia"/>
          <w:lang w:val="en-US" w:eastAsia="zh"/>
          <w:woUserID w:val="2"/>
        </w:rPr>
      </w:pPr>
      <w:r>
        <w:rPr>
          <w:rFonts w:hint="eastAsia"/>
          <w:lang w:val="en-US" w:eastAsia="zh"/>
          <w:woUserID w:val="2"/>
        </w:rPr>
        <w:t>注意开始交监管费的时点：上海拿的版号，我们开始测试时开始缴纳监管费；天津拿的版号，版号下来时开始缴纳监管费</w:t>
      </w:r>
    </w:p>
    <w:p w14:paraId="25216E56">
      <w:pPr>
        <w:numPr>
          <w:ilvl w:val="0"/>
          <w:numId w:val="0"/>
        </w:numPr>
        <w:spacing w:line="240" w:lineRule="auto"/>
        <w:rPr>
          <w:rFonts w:hint="eastAsia"/>
          <w:lang w:val="en-US" w:eastAsia="zh"/>
          <w:woUserID w:val="2"/>
        </w:rPr>
      </w:pPr>
      <w:r>
        <w:rPr>
          <w:rFonts w:hint="eastAsia"/>
          <w:lang w:val="en-US" w:eastAsia="zh"/>
          <w:woUserID w:val="2"/>
        </w:rPr>
        <w:t>2.合同签约主体是否与版号持有主体一致，并检查版号信息是否准确</w:t>
      </w:r>
    </w:p>
    <w:p w14:paraId="78A60103">
      <w:pPr>
        <w:numPr>
          <w:ilvl w:val="0"/>
          <w:numId w:val="0"/>
        </w:numPr>
        <w:spacing w:line="240" w:lineRule="auto"/>
        <w:ind w:leftChars="0"/>
        <w:rPr>
          <w:rFonts w:hint="eastAsia"/>
          <w:lang w:val="en-US" w:eastAsia="zh"/>
          <w:woUserID w:val="2"/>
        </w:rPr>
      </w:pPr>
      <w:r>
        <w:rPr>
          <w:rFonts w:hint="eastAsia"/>
          <w:lang w:val="en-US" w:eastAsia="zh"/>
          <w:woUserID w:val="2"/>
        </w:rPr>
        <w:t>3.如果是续约的合同（无论是否与上一份监管合同签约对象为同一主体），注意与上一份合同监管期间的衔接，以及价格和税率的变化</w:t>
      </w:r>
    </w:p>
    <w:p w14:paraId="2DC02E15">
      <w:pPr>
        <w:numPr>
          <w:ilvl w:val="0"/>
          <w:numId w:val="0"/>
        </w:numPr>
        <w:spacing w:line="240" w:lineRule="auto"/>
        <w:ind w:leftChars="0"/>
        <w:rPr>
          <w:rFonts w:hint="eastAsia"/>
          <w:lang w:val="en-US" w:eastAsia="zh"/>
          <w:woUserID w:val="2"/>
        </w:rPr>
      </w:pPr>
      <w:r>
        <w:rPr>
          <w:rFonts w:hint="eastAsia"/>
          <w:lang w:val="en-US" w:eastAsia="zh"/>
          <w:woUserID w:val="2"/>
        </w:rPr>
        <w:t>4.合同里提到的（移动）不用删掉，是我们申请的版号类型。是区分移动游戏和客户端游戏（上STEAM的游戏）的意思，不是区分app端和小游戏端的意思。</w:t>
      </w:r>
    </w:p>
    <w:p w14:paraId="37BFBBDE">
      <w:pPr>
        <w:numPr>
          <w:ilvl w:val="0"/>
          <w:numId w:val="0"/>
        </w:numPr>
        <w:spacing w:line="240" w:lineRule="auto"/>
        <w:ind w:leftChars="0"/>
        <w:rPr>
          <w:rFonts w:hint="eastAsia"/>
          <w:lang w:val="en-US" w:eastAsia="zh"/>
          <w:woUserID w:val="2"/>
        </w:rPr>
      </w:pPr>
      <w:r>
        <w:rPr>
          <w:rFonts w:hint="eastAsia"/>
          <w:lang w:val="en-US" w:eastAsia="zh"/>
          <w:woUserID w:val="2"/>
        </w:rPr>
        <w:drawing>
          <wp:inline distT="0" distB="0" distL="114300" distR="114300">
            <wp:extent cx="3963670" cy="875030"/>
            <wp:effectExtent l="0" t="0" r="1778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3963670" cy="875030"/>
                    </a:xfrm>
                    <a:prstGeom prst="rect">
                      <a:avLst/>
                    </a:prstGeom>
                  </pic:spPr>
                </pic:pic>
              </a:graphicData>
            </a:graphic>
          </wp:inline>
        </w:drawing>
      </w:r>
    </w:p>
    <w:p w14:paraId="6C84D024">
      <w:pPr>
        <w:numPr>
          <w:ilvl w:val="0"/>
          <w:numId w:val="0"/>
        </w:numPr>
        <w:spacing w:line="240" w:lineRule="auto"/>
        <w:ind w:leftChars="0"/>
        <w:rPr>
          <w:rFonts w:hint="eastAsia"/>
          <w:lang w:val="en-US" w:eastAsia="zh"/>
          <w:woUserID w:val="2"/>
        </w:rPr>
        <w:sectPr>
          <w:pgSz w:w="11906" w:h="16838"/>
          <w:pgMar w:top="1440" w:right="1800" w:bottom="1440" w:left="1800" w:header="851" w:footer="992" w:gutter="0"/>
          <w:cols w:space="425" w:num="1"/>
          <w:docGrid w:type="lines" w:linePitch="312" w:charSpace="0"/>
        </w:sectPr>
      </w:pPr>
    </w:p>
    <w:p w14:paraId="5125B5C2">
      <w:pPr>
        <w:rPr>
          <w:rFonts w:hint="eastAsia"/>
          <w:b/>
          <w:bCs/>
          <w:sz w:val="24"/>
          <w:szCs w:val="24"/>
          <w:lang w:val="en-US" w:eastAsia="zh"/>
          <w:woUserID w:val="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Noto Sans">
    <w:altName w:val="Noto Sans SC"/>
    <w:panose1 w:val="020B0502040504020204"/>
    <w:charset w:val="00"/>
    <w:family w:val="auto"/>
    <w:pitch w:val="default"/>
    <w:sig w:usb0="00000000" w:usb1="00000000" w:usb2="08000029" w:usb3="00100000" w:csb0="00000000" w:csb1="00000000"/>
  </w:font>
  <w:font w:name="Noto Sans SC">
    <w:panose1 w:val="020B0200000000000000"/>
    <w:charset w:val="86"/>
    <w:family w:val="auto"/>
    <w:pitch w:val="default"/>
    <w:sig w:usb0="20000083" w:usb1="2ADF3C10" w:usb2="00000016" w:usb3="00000000" w:csb0="6006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F01C2"/>
    <w:multiLevelType w:val="singleLevel"/>
    <w:tmpl w:val="ABDF01C2"/>
    <w:lvl w:ilvl="0" w:tentative="0">
      <w:start w:val="1"/>
      <w:numFmt w:val="chineseCounting"/>
      <w:suff w:val="nothing"/>
      <w:lvlText w:val="（%1）"/>
      <w:lvlJc w:val="left"/>
      <w:rPr>
        <w:rFonts w:hint="eastAsia"/>
      </w:rPr>
    </w:lvl>
  </w:abstractNum>
  <w:abstractNum w:abstractNumId="1">
    <w:nsid w:val="D8F24B23"/>
    <w:multiLevelType w:val="singleLevel"/>
    <w:tmpl w:val="D8F24B23"/>
    <w:lvl w:ilvl="0" w:tentative="0">
      <w:start w:val="1"/>
      <w:numFmt w:val="decimal"/>
      <w:suff w:val="nothing"/>
      <w:lvlText w:val="%1、"/>
      <w:lvlJc w:val="left"/>
    </w:lvl>
  </w:abstractNum>
  <w:abstractNum w:abstractNumId="2">
    <w:nsid w:val="EDC54469"/>
    <w:multiLevelType w:val="singleLevel"/>
    <w:tmpl w:val="EDC54469"/>
    <w:lvl w:ilvl="0" w:tentative="0">
      <w:start w:val="1"/>
      <w:numFmt w:val="decimal"/>
      <w:lvlText w:val="%1."/>
      <w:lvlJc w:val="left"/>
      <w:pPr>
        <w:tabs>
          <w:tab w:val="left" w:pos="312"/>
        </w:tabs>
      </w:pPr>
    </w:lvl>
  </w:abstractNum>
  <w:abstractNum w:abstractNumId="3">
    <w:nsid w:val="EF5FC75F"/>
    <w:multiLevelType w:val="singleLevel"/>
    <w:tmpl w:val="EF5FC75F"/>
    <w:lvl w:ilvl="0" w:tentative="0">
      <w:start w:val="1"/>
      <w:numFmt w:val="decimal"/>
      <w:lvlText w:val="%1."/>
      <w:lvlJc w:val="left"/>
      <w:pPr>
        <w:tabs>
          <w:tab w:val="left" w:pos="312"/>
        </w:tabs>
      </w:pPr>
    </w:lvl>
  </w:abstractNum>
  <w:abstractNum w:abstractNumId="4">
    <w:nsid w:val="F7EFFC3B"/>
    <w:multiLevelType w:val="singleLevel"/>
    <w:tmpl w:val="F7EFFC3B"/>
    <w:lvl w:ilvl="0" w:tentative="0">
      <w:start w:val="1"/>
      <w:numFmt w:val="decimal"/>
      <w:lvlText w:val="%1."/>
      <w:lvlJc w:val="left"/>
      <w:pPr>
        <w:tabs>
          <w:tab w:val="left" w:pos="312"/>
        </w:tabs>
      </w:pPr>
    </w:lvl>
  </w:abstractNum>
  <w:abstractNum w:abstractNumId="5">
    <w:nsid w:val="FDFE7486"/>
    <w:multiLevelType w:val="singleLevel"/>
    <w:tmpl w:val="FDFE7486"/>
    <w:lvl w:ilvl="0" w:tentative="0">
      <w:start w:val="1"/>
      <w:numFmt w:val="chineseCounting"/>
      <w:suff w:val="nothing"/>
      <w:lvlText w:val="（%1）"/>
      <w:lvlJc w:val="left"/>
      <w:rPr>
        <w:rFonts w:hint="eastAsia"/>
      </w:rPr>
    </w:lvl>
  </w:abstractNum>
  <w:abstractNum w:abstractNumId="6">
    <w:nsid w:val="FF68B459"/>
    <w:multiLevelType w:val="singleLevel"/>
    <w:tmpl w:val="FF68B459"/>
    <w:lvl w:ilvl="0" w:tentative="0">
      <w:start w:val="2"/>
      <w:numFmt w:val="chineseCounting"/>
      <w:suff w:val="space"/>
      <w:lvlText w:val="第%1部分"/>
      <w:lvlJc w:val="left"/>
      <w:rPr>
        <w:rFonts w:hint="eastAsia"/>
      </w:rPr>
    </w:lvl>
  </w:abstractNum>
  <w:abstractNum w:abstractNumId="7">
    <w:nsid w:val="FFE2B0D1"/>
    <w:multiLevelType w:val="singleLevel"/>
    <w:tmpl w:val="FFE2B0D1"/>
    <w:lvl w:ilvl="0" w:tentative="0">
      <w:start w:val="1"/>
      <w:numFmt w:val="decimal"/>
      <w:suff w:val="space"/>
      <w:lvlText w:val="%1."/>
      <w:lvlJc w:val="left"/>
    </w:lvl>
  </w:abstractNum>
  <w:abstractNum w:abstractNumId="8">
    <w:nsid w:val="0C73CA4D"/>
    <w:multiLevelType w:val="singleLevel"/>
    <w:tmpl w:val="0C73CA4D"/>
    <w:lvl w:ilvl="0" w:tentative="0">
      <w:start w:val="1"/>
      <w:numFmt w:val="chineseCounting"/>
      <w:suff w:val="nothing"/>
      <w:lvlText w:val="%1、"/>
      <w:lvlJc w:val="left"/>
      <w:rPr>
        <w:rFonts w:hint="eastAsia"/>
      </w:rPr>
    </w:lvl>
  </w:abstractNum>
  <w:abstractNum w:abstractNumId="9">
    <w:nsid w:val="3ECA058A"/>
    <w:multiLevelType w:val="singleLevel"/>
    <w:tmpl w:val="3ECA058A"/>
    <w:lvl w:ilvl="0" w:tentative="0">
      <w:start w:val="1"/>
      <w:numFmt w:val="decimal"/>
      <w:lvlText w:val="%1."/>
      <w:lvlJc w:val="left"/>
      <w:pPr>
        <w:tabs>
          <w:tab w:val="left" w:pos="312"/>
        </w:tabs>
      </w:pPr>
    </w:lvl>
  </w:abstractNum>
  <w:abstractNum w:abstractNumId="10">
    <w:nsid w:val="79FEF553"/>
    <w:multiLevelType w:val="multilevel"/>
    <w:tmpl w:val="79FEF553"/>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6"/>
  </w:num>
  <w:num w:numId="2">
    <w:abstractNumId w:val="3"/>
  </w:num>
  <w:num w:numId="3">
    <w:abstractNumId w:val="8"/>
  </w:num>
  <w:num w:numId="4">
    <w:abstractNumId w:val="2"/>
  </w:num>
  <w:num w:numId="5">
    <w:abstractNumId w:val="1"/>
  </w:num>
  <w:num w:numId="6">
    <w:abstractNumId w:val="10"/>
  </w:num>
  <w:num w:numId="7">
    <w:abstractNumId w:val="4"/>
  </w:num>
  <w:num w:numId="8">
    <w:abstractNumId w:val="0"/>
  </w:num>
  <w:num w:numId="9">
    <w:abstractNumId w:val="9"/>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6F7D4F"/>
    <w:rsid w:val="071E8F09"/>
    <w:rsid w:val="0C4B1615"/>
    <w:rsid w:val="1651338A"/>
    <w:rsid w:val="1ED3FE90"/>
    <w:rsid w:val="262574BB"/>
    <w:rsid w:val="27FF9896"/>
    <w:rsid w:val="293F8381"/>
    <w:rsid w:val="2BE80385"/>
    <w:rsid w:val="2DD196FA"/>
    <w:rsid w:val="2EE50627"/>
    <w:rsid w:val="2F4DF6F9"/>
    <w:rsid w:val="30FD6E77"/>
    <w:rsid w:val="33D79548"/>
    <w:rsid w:val="35CDB87F"/>
    <w:rsid w:val="37FF5E94"/>
    <w:rsid w:val="3F5F0E55"/>
    <w:rsid w:val="4CFF89FA"/>
    <w:rsid w:val="52236F3B"/>
    <w:rsid w:val="52492C94"/>
    <w:rsid w:val="53B7D189"/>
    <w:rsid w:val="57DE671F"/>
    <w:rsid w:val="57FB1D56"/>
    <w:rsid w:val="5F57E362"/>
    <w:rsid w:val="5FF9F724"/>
    <w:rsid w:val="631F3244"/>
    <w:rsid w:val="63791765"/>
    <w:rsid w:val="67A9F98D"/>
    <w:rsid w:val="67E723DA"/>
    <w:rsid w:val="6BB79692"/>
    <w:rsid w:val="6CE7AC3E"/>
    <w:rsid w:val="6D6FBE58"/>
    <w:rsid w:val="6DE5416C"/>
    <w:rsid w:val="6F362570"/>
    <w:rsid w:val="6FFFBB07"/>
    <w:rsid w:val="73F1E027"/>
    <w:rsid w:val="768D64DD"/>
    <w:rsid w:val="777EB21A"/>
    <w:rsid w:val="77CFACFD"/>
    <w:rsid w:val="77E228E4"/>
    <w:rsid w:val="77EF98F9"/>
    <w:rsid w:val="79BBF133"/>
    <w:rsid w:val="79E577A0"/>
    <w:rsid w:val="7AEE665F"/>
    <w:rsid w:val="7AFFBFB5"/>
    <w:rsid w:val="7B2FE601"/>
    <w:rsid w:val="7B7FFD91"/>
    <w:rsid w:val="7BF7035F"/>
    <w:rsid w:val="7BFFC0AC"/>
    <w:rsid w:val="7D5DF023"/>
    <w:rsid w:val="7DFD0616"/>
    <w:rsid w:val="7ED94C7F"/>
    <w:rsid w:val="7EE5E703"/>
    <w:rsid w:val="7EFBB678"/>
    <w:rsid w:val="7EFD04AE"/>
    <w:rsid w:val="7F6F3E4A"/>
    <w:rsid w:val="7FFFBDC9"/>
    <w:rsid w:val="9BD25E82"/>
    <w:rsid w:val="9DF10E2B"/>
    <w:rsid w:val="9EF6D598"/>
    <w:rsid w:val="ACBE2EB6"/>
    <w:rsid w:val="AD8FD7C6"/>
    <w:rsid w:val="AF5FF175"/>
    <w:rsid w:val="AFBFABFC"/>
    <w:rsid w:val="AFCD0A1F"/>
    <w:rsid w:val="B13FABE7"/>
    <w:rsid w:val="B3673617"/>
    <w:rsid w:val="BDFDD633"/>
    <w:rsid w:val="BEFFAA89"/>
    <w:rsid w:val="BF7BC6A7"/>
    <w:rsid w:val="BFF6568C"/>
    <w:rsid w:val="C6F5A616"/>
    <w:rsid w:val="C8DFF65A"/>
    <w:rsid w:val="CEF8C6C9"/>
    <w:rsid w:val="D8FF5C12"/>
    <w:rsid w:val="DE4F38FD"/>
    <w:rsid w:val="DF7DE5FB"/>
    <w:rsid w:val="DFAA2CA6"/>
    <w:rsid w:val="DFFD3266"/>
    <w:rsid w:val="E57AD65B"/>
    <w:rsid w:val="E5F7A3E1"/>
    <w:rsid w:val="E6B426B6"/>
    <w:rsid w:val="E7CB2CBD"/>
    <w:rsid w:val="EBBF68A9"/>
    <w:rsid w:val="EDDED846"/>
    <w:rsid w:val="EDEFD0E4"/>
    <w:rsid w:val="F2FF4E80"/>
    <w:rsid w:val="F5EFF58E"/>
    <w:rsid w:val="F5F72284"/>
    <w:rsid w:val="F67E3506"/>
    <w:rsid w:val="F6FD5377"/>
    <w:rsid w:val="F73E61C0"/>
    <w:rsid w:val="F8FA2713"/>
    <w:rsid w:val="FBE320E3"/>
    <w:rsid w:val="FBFD3D33"/>
    <w:rsid w:val="FCFBF892"/>
    <w:rsid w:val="FD2D2D62"/>
    <w:rsid w:val="FD4F7F35"/>
    <w:rsid w:val="FD86E2F2"/>
    <w:rsid w:val="FDDD3784"/>
    <w:rsid w:val="FDF9491B"/>
    <w:rsid w:val="FF6F8DF1"/>
    <w:rsid w:val="FFDE815D"/>
    <w:rsid w:val="FFDF73FA"/>
    <w:rsid w:val="FFF71C81"/>
    <w:rsid w:val="FFFAC74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pPr>
      <w:keepNext w:val="0"/>
      <w:keepLines w:val="0"/>
      <w:widowControl/>
      <w:suppressLineNumbers w:val="0"/>
      <w:spacing w:before="0" w:beforeAutospacing="0" w:after="0" w:afterAutospacing="0"/>
      <w:ind w:left="0" w:right="0"/>
    </w:pPr>
    <w:rPr>
      <w:rFonts w:hint="eastAsia" w:ascii="等线" w:hAnsi="等线" w:eastAsia="等线" w:cs="等线"/>
      <w:kern w:val="2"/>
      <w:sz w:val="21"/>
      <w:szCs w:val="22"/>
    </w:rPr>
    <w:tblPr>
      <w:tblCellMar>
        <w:top w:w="0" w:type="dxa"/>
        <w:left w:w="108" w:type="dxa"/>
        <w:bottom w:w="0" w:type="dxa"/>
        <w:right w:w="108" w:type="dxa"/>
      </w:tblCellMar>
    </w:tbl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Hyperlink"/>
    <w:basedOn w:val="11"/>
    <w:qFormat/>
    <w:uiPriority w:val="0"/>
    <w:rPr>
      <w:color w:val="0000FF"/>
      <w:u w:val="single"/>
    </w:rPr>
  </w:style>
  <w:style w:type="paragraph" w:customStyle="1" w:styleId="13">
    <w:name w:val="WPSOffice手动目录 1"/>
    <w:qFormat/>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 w:type="paragraph" w:customStyle="1" w:styleId="15">
    <w:name w:val="msolistparagraph"/>
    <w:basedOn w:val="1"/>
    <w:qFormat/>
    <w:uiPriority w:val="0"/>
    <w:pPr>
      <w:keepNext w:val="0"/>
      <w:keepLines w:val="0"/>
      <w:widowControl w:val="0"/>
      <w:suppressLineNumbers w:val="0"/>
      <w:spacing w:before="0" w:beforeAutospacing="0" w:after="0" w:afterAutospacing="0"/>
      <w:ind w:left="720" w:right="0"/>
      <w:contextualSpacing/>
      <w:jc w:val="both"/>
    </w:pPr>
    <w:rPr>
      <w:rFonts w:hint="eastAsia" w:ascii="等线" w:hAnsi="等线" w:eastAsia="等线" w:cs="Times New Roman"/>
      <w:kern w:val="2"/>
      <w:sz w:val="21"/>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8</Pages>
  <Words>4789</Words>
  <Characters>5605</Characters>
  <Lines>1</Lines>
  <Paragraphs>1</Paragraphs>
  <TotalTime>2</TotalTime>
  <ScaleCrop>false</ScaleCrop>
  <LinksUpToDate>false</LinksUpToDate>
  <CharactersWithSpaces>5789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2025-02-20T09:36:00Z</dcterms:created>
  <dc:creator>Sai</dc:creator>
  <cp:lastModifiedBy>finance</cp:lastModifiedBy>
  <dcterms:modified xsi:type="dcterms:W3CDTF">2025-07-10T06:15:21Z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eyJoZGlkIjoiOTc1MjFiYTk1NGYyN2Q0YzMyNzczNmI5MmQwZWZhMzgiLCJ1c2VySWQiOiIxNTE3ODc0NjM1In0=</vt:lpwstr>
  </property>
  <property fmtid="{D5CDD505-2E9C-101B-9397-08002B2CF9AE}" pid="4" name="ICV">
    <vt:lpwstr>E00BF34BD203559C25356E683028DA5A_43</vt:lpwstr>
  </property>
</Properties>
</file>