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404040" w:themeColor="text1" w:themeTint="BF"/>
  <w:body>
    <w:p w14:paraId="0CC6443A"/>
    <w:p w14:paraId="2D34271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Parts where we can add depenedencies</w:t>
      </w:r>
    </w:p>
    <w:p w14:paraId="44CC2B71">
      <w:pPr>
        <w:rPr>
          <w:b/>
          <w:bCs/>
          <w:sz w:val="28"/>
          <w:szCs w:val="28"/>
          <w:u w:val="single"/>
        </w:rPr>
      </w:pPr>
    </w:p>
    <w:p w14:paraId="67AB6D95">
      <w:pPr>
        <w:rPr>
          <w:sz w:val="22"/>
          <w:szCs w:val="22"/>
        </w:rPr>
      </w:pPr>
      <w:r>
        <w:rPr>
          <w:sz w:val="22"/>
          <w:szCs w:val="22"/>
        </w:rPr>
        <w:t>-&gt; Pom.xml</w:t>
      </w:r>
    </w:p>
    <w:p w14:paraId="3697DDAC">
      <w:pPr>
        <w:rPr>
          <w:sz w:val="22"/>
          <w:szCs w:val="22"/>
        </w:rPr>
      </w:pPr>
    </w:p>
    <w:p w14:paraId="7B1FE294">
      <w:pPr>
        <w:rPr>
          <w:sz w:val="22"/>
          <w:szCs w:val="22"/>
        </w:rPr>
      </w:pPr>
    </w:p>
    <w:p w14:paraId="11443277">
      <w:r>
        <w:drawing>
          <wp:inline distT="0" distB="0" distL="114300" distR="114300">
            <wp:extent cx="5268595" cy="802005"/>
            <wp:effectExtent l="0" t="0" r="825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0CBE3"/>
    <w:p w14:paraId="36AA6FF9">
      <w:r>
        <w:t>How to add values you to the paramters of doctor, when creating if you don’t want to get null,</w:t>
      </w:r>
    </w:p>
    <w:p w14:paraId="43967940"/>
    <w:p w14:paraId="7EB673A6">
      <w:r>
        <w:drawing>
          <wp:inline distT="0" distB="0" distL="114300" distR="114300">
            <wp:extent cx="5269230" cy="1209675"/>
            <wp:effectExtent l="0" t="0" r="762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F9A9F"/>
    <w:p w14:paraId="125B8E38">
      <w:r>
        <w:t>If you want to inject nurse into doctor, we can do this, by getteres and setters by having a paramter int the class of doctor.</w:t>
      </w:r>
      <w:r>
        <w:br w:type="textWrapping"/>
      </w:r>
      <w:r>
        <w:br w:type="textWrapping"/>
      </w:r>
    </w:p>
    <w:p w14:paraId="5D6BC69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Annotations start</w:t>
      </w:r>
    </w:p>
    <w:p w14:paraId="0AAF9828">
      <w:pPr>
        <w:rPr>
          <w:b/>
          <w:bCs/>
          <w:sz w:val="28"/>
          <w:szCs w:val="28"/>
          <w:u w:val="single"/>
        </w:rPr>
      </w:pPr>
    </w:p>
    <w:p w14:paraId="0D6CFA92">
      <w:r>
        <w:drawing>
          <wp:inline distT="0" distB="0" distL="114300" distR="114300">
            <wp:extent cx="5268595" cy="578485"/>
            <wp:effectExtent l="0" t="0" r="8255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7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563D2"/>
    <w:p w14:paraId="1D632C48"/>
    <w:p w14:paraId="00A69A74">
      <w:r>
        <w:t>We add this line</w:t>
      </w:r>
    </w:p>
    <w:p w14:paraId="128014E2"/>
    <w:p w14:paraId="56ADD32E">
      <w:r>
        <w:drawing>
          <wp:inline distT="0" distB="0" distL="114300" distR="114300">
            <wp:extent cx="5267960" cy="356235"/>
            <wp:effectExtent l="0" t="0" r="889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B7013"/>
    <w:p w14:paraId="315781B0">
      <w:r>
        <w:t>In xml to show spring where to find our componenets</w:t>
      </w:r>
    </w:p>
    <w:p w14:paraId="05170F4A">
      <w:r>
        <w:t>.</w:t>
      </w:r>
    </w:p>
    <w:p w14:paraId="60B22EE5"/>
    <w:p w14:paraId="2EBDFD0E">
      <w:pPr>
        <w:pStyle w:val="4"/>
        <w:rPr>
          <w:rFonts w:hint="default" w:ascii="monospace" w:hAnsi="monospace" w:eastAsia="monospace" w:cs="monospace"/>
          <w:color w:val="BCBEC4"/>
          <w:sz w:val="19"/>
          <w:szCs w:val="19"/>
          <w:shd w:val="clear" w:color="auto" w:fill="1E1F22"/>
        </w:rPr>
      </w:pPr>
      <w:r>
        <w:rPr>
          <w:rFonts w:hint="default" w:ascii="monospace" w:hAnsi="monospace" w:eastAsia="monospace" w:cs="monospace"/>
          <w:color w:val="BCBEC4"/>
          <w:sz w:val="19"/>
          <w:szCs w:val="19"/>
          <w:shd w:val="clear" w:color="auto" w:fill="1E1F22"/>
        </w:rPr>
        <w:t xml:space="preserve">-&gt; There are many annotations where we have to learn here they are moving to java config. </w:t>
      </w:r>
    </w:p>
    <w:p w14:paraId="49A1D136">
      <w:pPr>
        <w:pStyle w:val="4"/>
        <w:rPr>
          <w:rFonts w:hint="default" w:ascii="monospace" w:hAnsi="monospace" w:eastAsia="monospace" w:cs="monospace"/>
          <w:color w:val="BCBEC4"/>
          <w:sz w:val="19"/>
          <w:szCs w:val="19"/>
          <w:shd w:val="clear" w:color="auto" w:fill="1E1F22"/>
        </w:rPr>
      </w:pPr>
    </w:p>
    <w:p w14:paraId="5FE3D743">
      <w:pPr>
        <w:pStyle w:val="4"/>
        <w:rPr>
          <w:rFonts w:hint="default" w:ascii="monospace" w:hAnsi="monospace" w:eastAsia="monospace" w:cs="monospace"/>
          <w:color w:val="BCBEC4"/>
          <w:sz w:val="19"/>
          <w:szCs w:val="19"/>
          <w:shd w:val="clear" w:color="auto" w:fill="1E1F22"/>
        </w:rPr>
      </w:pPr>
      <w:r>
        <w:rPr>
          <w:rFonts w:hint="default" w:ascii="monospace" w:hAnsi="monospace" w:eastAsia="monospace" w:cs="monospace"/>
          <w:color w:val="BCBEC4"/>
          <w:sz w:val="19"/>
          <w:szCs w:val="19"/>
          <w:shd w:val="clear" w:color="auto" w:fill="1E1F22"/>
        </w:rPr>
        <w:t>Checking for doc change</w:t>
      </w:r>
    </w:p>
    <w:p w14:paraId="42C60C97"/>
    <w:p w14:paraId="42DDE23C"/>
    <w:p w14:paraId="553CE86B">
      <w:r>
        <w:drawing>
          <wp:inline distT="0" distB="0" distL="114300" distR="114300">
            <wp:extent cx="5269230" cy="1437640"/>
            <wp:effectExtent l="0" t="0" r="762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D3BCC"/>
    <w:p w14:paraId="3CDBBC4E"/>
    <w:p w14:paraId="54D3C2D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Different Scopes available in Spring Bean</w:t>
      </w:r>
    </w:p>
    <w:p w14:paraId="5AE6AF62">
      <w:pPr>
        <w:rPr>
          <w:b/>
          <w:bCs/>
          <w:sz w:val="28"/>
          <w:szCs w:val="28"/>
          <w:u w:val="single"/>
        </w:rPr>
      </w:pPr>
    </w:p>
    <w:p w14:paraId="5EE3376A">
      <w:pPr>
        <w:rPr>
          <w:sz w:val="28"/>
          <w:szCs w:val="28"/>
        </w:rPr>
      </w:pPr>
    </w:p>
    <w:p w14:paraId="4DD1BE2A">
      <w:pPr>
        <w:numPr>
          <w:ilvl w:val="0"/>
          <w:numId w:val="1"/>
        </w:numPr>
      </w:pPr>
      <w:r>
        <w:t>By default Spring will create the object in a singleton scope, that means there is only one single object availabe in the entire application. There are 5 Scopes available listed below.</w:t>
      </w:r>
    </w:p>
    <w:p w14:paraId="0279373D">
      <w:pPr>
        <w:numPr>
          <w:ilvl w:val="0"/>
          <w:numId w:val="1"/>
        </w:numPr>
      </w:pPr>
      <w:r>
        <w:br w:type="textWrapping"/>
      </w:r>
      <w:r>
        <w:br w:type="textWrapping"/>
      </w:r>
      <w:r>
        <w:drawing>
          <wp:inline distT="0" distB="0" distL="114300" distR="114300">
            <wp:extent cx="5266055" cy="2653030"/>
            <wp:effectExtent l="0" t="0" r="10795" b="1397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p w14:paraId="7F48DACD">
      <w:pPr>
        <w:numPr>
          <w:ilvl w:val="0"/>
          <w:numId w:val="1"/>
        </w:numPr>
      </w:pPr>
      <w:r>
        <w:t>Request, Session, and global Session are used manly when there is web context available, this we can see when we are dealing with Spring MVC. We can see the rest tho.</w:t>
      </w:r>
    </w:p>
    <w:p w14:paraId="024EEE99">
      <w:pPr>
        <w:numPr>
          <w:ilvl w:val="0"/>
          <w:numId w:val="1"/>
        </w:numPr>
      </w:pPr>
      <w:r>
        <w:br w:type="textWrapping"/>
      </w:r>
      <w:r>
        <w:t xml:space="preserve">Singleton -&gt; Same object </w:t>
      </w:r>
      <w:r>
        <w:br w:type="textWrapping"/>
      </w:r>
      <w:r>
        <w:t>Request-&gt; Different Type,</w:t>
      </w:r>
      <w:r>
        <w:br w:type="textWrapping"/>
      </w:r>
      <w:r>
        <w:br w:type="textWrapping"/>
      </w:r>
      <w:r>
        <w:t>Request is used when you need different type of object every time when you receive a  request to the application.</w:t>
      </w:r>
      <w:r>
        <w:br w:type="textWrapping"/>
      </w:r>
    </w:p>
    <w:p w14:paraId="65C6CC74">
      <w:pPr>
        <w:tabs>
          <w:tab w:val="left" w:pos="420"/>
        </w:tabs>
      </w:pPr>
    </w:p>
    <w:p w14:paraId="4BFFF346">
      <w:pPr>
        <w:tabs>
          <w:tab w:val="left" w:pos="420"/>
        </w:tabs>
      </w:pPr>
      <w:r>
        <w:drawing>
          <wp:inline distT="0" distB="0" distL="0" distR="0">
            <wp:extent cx="5010785" cy="4048125"/>
            <wp:effectExtent l="0" t="0" r="0" b="9525"/>
            <wp:docPr id="90365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54223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D008">
      <w:pPr>
        <w:tabs>
          <w:tab w:val="left" w:pos="420"/>
        </w:tabs>
      </w:pPr>
    </w:p>
    <w:p w14:paraId="11B3343F">
      <w:pPr>
        <w:tabs>
          <w:tab w:val="left" w:pos="420"/>
        </w:tabs>
      </w:pPr>
      <w:r>
        <w:t>Bean Lifecycle</w:t>
      </w:r>
      <w:r>
        <w:br w:type="textWrapping"/>
      </w:r>
      <w:r>
        <w:br w:type="textWrapping"/>
      </w:r>
      <w:r>
        <w:rPr>
          <w:color w:val="FF0000"/>
        </w:rPr>
        <w:t>Ask about Aware Interfaces</w:t>
      </w:r>
    </w:p>
    <w:p w14:paraId="3D7E27F6">
      <w:pPr>
        <w:tabs>
          <w:tab w:val="left" w:pos="420"/>
        </w:tabs>
      </w:pPr>
    </w:p>
    <w:p w14:paraId="28FEDACB">
      <w:pPr>
        <w:tabs>
          <w:tab w:val="left" w:pos="420"/>
        </w:tabs>
      </w:pPr>
      <w:r>
        <w:br w:type="textWrapping"/>
      </w:r>
    </w:p>
    <w:p w14:paraId="541C72F0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AOP</w:t>
      </w:r>
    </w:p>
    <w:p w14:paraId="7D4FD6DC">
      <w:pPr>
        <w:rPr>
          <w:b/>
          <w:bCs/>
          <w:sz w:val="32"/>
          <w:szCs w:val="32"/>
          <w:u w:val="single"/>
        </w:rPr>
      </w:pPr>
    </w:p>
    <w:p w14:paraId="4D1F1157">
      <w:pPr>
        <w:rPr>
          <w:sz w:val="24"/>
          <w:szCs w:val="24"/>
        </w:rPr>
      </w:pPr>
      <w:r>
        <w:rPr>
          <w:sz w:val="24"/>
          <w:szCs w:val="24"/>
        </w:rPr>
        <w:t>Remove cross cutting concerns like authenticating (Boiler code) from business logic.</w:t>
      </w:r>
    </w:p>
    <w:p w14:paraId="294220C5">
      <w:pPr>
        <w:rPr>
          <w:sz w:val="24"/>
          <w:szCs w:val="24"/>
        </w:rPr>
      </w:pPr>
    </w:p>
    <w:p w14:paraId="570F8E04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What is Spring Boot</w:t>
      </w:r>
    </w:p>
    <w:p w14:paraId="43564E4A">
      <w:pPr>
        <w:rPr>
          <w:b/>
          <w:bCs/>
          <w:sz w:val="24"/>
          <w:szCs w:val="24"/>
          <w:u w:val="single"/>
        </w:rPr>
      </w:pPr>
    </w:p>
    <w:p w14:paraId="491615E7">
      <w:pPr>
        <w:rPr>
          <w:sz w:val="24"/>
          <w:szCs w:val="24"/>
        </w:rPr>
      </w:pPr>
      <w:r>
        <w:rPr>
          <w:sz w:val="24"/>
          <w:szCs w:val="24"/>
        </w:rPr>
        <w:t>Spring is a framework to create enterprise ready applications. Spring Boot is extension of Spring.</w:t>
      </w:r>
    </w:p>
    <w:p w14:paraId="3119A185">
      <w:pPr>
        <w:rPr>
          <w:sz w:val="24"/>
          <w:szCs w:val="24"/>
        </w:rPr>
      </w:pPr>
    </w:p>
    <w:p w14:paraId="6B65C42D">
      <w:pPr>
        <w:rPr>
          <w:sz w:val="24"/>
          <w:szCs w:val="24"/>
        </w:rPr>
      </w:pPr>
      <w:r>
        <w:rPr>
          <w:sz w:val="24"/>
          <w:szCs w:val="24"/>
        </w:rPr>
        <w:t>Spring Boot provides different starter templates with all the dependencies. It provides Auto Configuration.</w:t>
      </w:r>
    </w:p>
    <w:p w14:paraId="68D56D1B">
      <w:pPr>
        <w:rPr>
          <w:sz w:val="24"/>
          <w:szCs w:val="24"/>
        </w:rPr>
      </w:pPr>
    </w:p>
    <w:p w14:paraId="26AB93F8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Dependency Injection</w:t>
      </w:r>
    </w:p>
    <w:p w14:paraId="0F5D541B">
      <w:pPr>
        <w:rPr>
          <w:sz w:val="24"/>
          <w:szCs w:val="24"/>
        </w:rPr>
      </w:pPr>
    </w:p>
    <w:p w14:paraId="16F8D9FF">
      <w:pPr>
        <w:rPr>
          <w:sz w:val="24"/>
          <w:szCs w:val="24"/>
        </w:rPr>
      </w:pPr>
    </w:p>
    <w:p w14:paraId="39F5D46A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Checking name</w:t>
      </w:r>
    </w:p>
    <w:p w14:paraId="1033D4CC">
      <w:pPr>
        <w:rPr>
          <w:sz w:val="24"/>
          <w:szCs w:val="24"/>
        </w:rPr>
      </w:pPr>
    </w:p>
    <w:p w14:paraId="715CDD68">
      <w:pPr>
        <w:rPr>
          <w:sz w:val="24"/>
          <w:szCs w:val="24"/>
        </w:rPr>
      </w:pPr>
    </w:p>
    <w:p w14:paraId="26917DA0">
      <w:pPr>
        <w:rPr>
          <w:sz w:val="24"/>
          <w:szCs w:val="24"/>
        </w:rPr>
      </w:pPr>
    </w:p>
    <w:p w14:paraId="58D24B2C">
      <w:r>
        <w:drawing>
          <wp:inline distT="0" distB="0" distL="114300" distR="114300">
            <wp:extent cx="5269230" cy="4001135"/>
            <wp:effectExtent l="0" t="0" r="7620" b="1841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68548"/>
    <w:p w14:paraId="6207836B">
      <w:pPr>
        <w:rPr>
          <w:rFonts w:hint="default"/>
          <w:lang w:val="en-US"/>
        </w:rPr>
      </w:pPr>
      <w:r>
        <w:rPr>
          <w:rFonts w:hint="default"/>
          <w:lang w:val="en-US"/>
        </w:rPr>
        <w:t>All the business logic that we ant to deal with the data which comes from the DB we do it in the service layer.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Data Access or Respiratory Layer is the layer which is responsibly for interacting with the DB.</w:t>
      </w:r>
    </w:p>
    <w:p w14:paraId="6FF74ED5">
      <w:pPr>
        <w:rPr>
          <w:rFonts w:hint="default"/>
          <w:lang w:val="en-US"/>
        </w:rPr>
      </w:pPr>
    </w:p>
    <w:p w14:paraId="4B174195">
      <w:r>
        <w:drawing>
          <wp:inline distT="0" distB="0" distL="114300" distR="114300">
            <wp:extent cx="5257800" cy="2694940"/>
            <wp:effectExtent l="0" t="0" r="0" b="1016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1F2B"/>
    <w:p w14:paraId="59CBD623">
      <w:pPr>
        <w:rPr>
          <w:rFonts w:hint="default"/>
          <w:lang w:val="en-US"/>
        </w:rPr>
      </w:pPr>
      <w:r>
        <w:rPr>
          <w:rFonts w:hint="default"/>
          <w:lang w:val="en-US"/>
        </w:rPr>
        <w:t>After configuration of h2 DB, adding things in the application file and then pom.xml file and then if you go to this URL you will get this.</w:t>
      </w:r>
    </w:p>
    <w:p w14:paraId="4CB4E205">
      <w:pPr>
        <w:rPr>
          <w:rFonts w:hint="default"/>
          <w:lang w:val="en-US"/>
        </w:rPr>
      </w:pPr>
    </w:p>
    <w:p w14:paraId="2CA4F46F">
      <w:pPr>
        <w:rPr>
          <w:rFonts w:hint="default"/>
          <w:lang w:val="en-US"/>
        </w:rPr>
      </w:pPr>
    </w:p>
    <w:p w14:paraId="5199001B">
      <w:r>
        <w:drawing>
          <wp:inline distT="0" distB="0" distL="114300" distR="114300">
            <wp:extent cx="5264150" cy="2959735"/>
            <wp:effectExtent l="0" t="0" r="12700" b="1206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05711"/>
    <w:p w14:paraId="383A9DEB"/>
    <w:p w14:paraId="6B90C184">
      <w:pPr>
        <w:rPr>
          <w:rFonts w:hint="default"/>
          <w:lang w:val="en-US"/>
        </w:rPr>
      </w:pPr>
      <w:r>
        <w:rPr>
          <w:rFonts w:hint="default"/>
          <w:lang w:val="en-US"/>
        </w:rPr>
        <w:t>After adding all the entity and department code and all you see that the DB is already there when you login to h2 console.</w:t>
      </w:r>
    </w:p>
    <w:p w14:paraId="5EE8B343">
      <w:pPr>
        <w:rPr>
          <w:rFonts w:hint="default"/>
          <w:lang w:val="en-US"/>
        </w:rPr>
      </w:pPr>
    </w:p>
    <w:p w14:paraId="1246C839">
      <w:r>
        <w:drawing>
          <wp:inline distT="0" distB="0" distL="114300" distR="114300">
            <wp:extent cx="5264150" cy="2959735"/>
            <wp:effectExtent l="0" t="0" r="12700" b="1206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7FA7D"/>
    <w:p w14:paraId="7C6239B7">
      <w:r>
        <w:drawing>
          <wp:inline distT="0" distB="0" distL="114300" distR="114300">
            <wp:extent cx="5264150" cy="2951480"/>
            <wp:effectExtent l="0" t="0" r="12700" b="127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F7E44"/>
    <w:p w14:paraId="0C9F3125">
      <w:r>
        <w:drawing>
          <wp:inline distT="0" distB="0" distL="114300" distR="114300">
            <wp:extent cx="5266690" cy="5950585"/>
            <wp:effectExtent l="0" t="0" r="10160" b="12065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95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5E1C9"/>
    <w:p w14:paraId="2F191ECC">
      <w:pPr>
        <w:rPr>
          <w:rFonts w:hint="default"/>
          <w:lang w:val="en-US"/>
        </w:rPr>
      </w:pPr>
    </w:p>
    <w:p w14:paraId="776195B6">
      <w:pPr>
        <w:rPr>
          <w:rFonts w:hint="default"/>
          <w:lang w:val="en-US"/>
        </w:rPr>
      </w:pPr>
      <w:r>
        <w:rPr>
          <w:rFonts w:hint="default"/>
          <w:lang w:val="en-US"/>
        </w:rPr>
        <w:t>You can do this as well, where you only change the address and nothing else since we wrote code that only checks the things we sent and changes only those.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3155635"/>
    <w:multiLevelType w:val="singleLevel"/>
    <w:tmpl w:val="2315563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2"/>
  <w:displayBackgroundShape w:val="1"/>
  <w:embedSystemFonts/>
  <w:documentProtection w:enforcement="0"/>
  <w:defaultTabStop w:val="720"/>
  <w:drawingGridVerticalSpacing w:val="156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8186880"/>
    <w:rsid w:val="000C2572"/>
    <w:rsid w:val="00201605"/>
    <w:rsid w:val="00462C7B"/>
    <w:rsid w:val="00771026"/>
    <w:rsid w:val="009A2FBC"/>
    <w:rsid w:val="00B47F60"/>
    <w:rsid w:val="00CA6AB7"/>
    <w:rsid w:val="00CD3BAE"/>
    <w:rsid w:val="00CF5668"/>
    <w:rsid w:val="00E915F3"/>
    <w:rsid w:val="05CD6914"/>
    <w:rsid w:val="104812AF"/>
    <w:rsid w:val="11947DF4"/>
    <w:rsid w:val="1A6A1B16"/>
    <w:rsid w:val="1F6B347B"/>
    <w:rsid w:val="21E81414"/>
    <w:rsid w:val="28822293"/>
    <w:rsid w:val="29CD5F2C"/>
    <w:rsid w:val="2FDD585B"/>
    <w:rsid w:val="357A26CE"/>
    <w:rsid w:val="3E540971"/>
    <w:rsid w:val="41A37D9D"/>
    <w:rsid w:val="47874069"/>
    <w:rsid w:val="4A7C2DC2"/>
    <w:rsid w:val="4AF6066D"/>
    <w:rsid w:val="4D57223F"/>
    <w:rsid w:val="55C24E3B"/>
    <w:rsid w:val="5747137D"/>
    <w:rsid w:val="651B09EE"/>
    <w:rsid w:val="6684030F"/>
    <w:rsid w:val="6DF90DFC"/>
    <w:rsid w:val="6F465D2B"/>
    <w:rsid w:val="73E334C8"/>
    <w:rsid w:val="78186880"/>
    <w:rsid w:val="7F157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SimSun" w:hAnsi="SimSun" w:eastAsia="SimSun" w:cs="Times New Roman"/>
      <w:sz w:val="24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219</Words>
  <Characters>1253</Characters>
  <Lines>10</Lines>
  <Paragraphs>2</Paragraphs>
  <TotalTime>281</TotalTime>
  <ScaleCrop>false</ScaleCrop>
  <LinksUpToDate>false</LinksUpToDate>
  <CharactersWithSpaces>1470</CharactersWithSpaces>
  <Application>WPS Office_12.2.0.18586_F1E327BC-269C-435d-A152-05C5408002CA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2024-09-26T12:43:00Z</dcterms:created>
  <dc:creator>habib</dc:creator>
  <cp:lastModifiedBy>Mohommed Habib</cp:lastModifiedBy>
  <dcterms:modified xsi:type="dcterms:W3CDTF">2024-10-09T03:57:49Z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1033-12.2.0.18586</vt:lpwstr>
  </property>
  <property fmtid="{D5CDD505-2E9C-101B-9397-08002B2CF9AE}" pid="3" name="ICV">
    <vt:lpwstr>1EC819732C004FD684C87AB655931236_11</vt:lpwstr>
  </property>
</Properties>
</file>