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line="330"/>
      </w:pPr>
      <w:r>
        <w:rPr>
          <w:rFonts w:ascii="Arial" w:cs="Arial" w:eastAsia="Arial" w:hAnsi="Arial"/>
          <w:color w:val="2B2C32"/>
          <w:sz w:val="40"/>
          <w:szCs w:val="40"/>
        </w:rPr>
        <w:t xml:space="preserve">WDL RNA-Seq Runbook: CD6-Treated vs Control Shoots</w:t>
      </w:r>
    </w:p>
    <w:p>
      <w:pPr>
        <w:pStyle w:val="Heading2"/>
        <w:spacing w:after="120" w:before="240" w:line="330"/>
      </w:pPr>
      <w:r>
        <w:rPr>
          <w:rFonts w:ascii="Arial" w:cs="Arial" w:eastAsia="Arial" w:hAnsi="Arial"/>
          <w:color w:val="2B2C32"/>
          <w:sz w:val="32"/>
          <w:szCs w:val="32"/>
        </w:rPr>
        <w:t xml:space="preserve">1. Purpose</w:t>
      </w:r>
    </w:p>
    <w:p>
      <w:pPr>
        <w:spacing w:after="160" w:line="330"/>
      </w:pPr>
      <w:r>
        <w:rPr>
          <w:rFonts w:ascii="Arial" w:cs="Arial" w:eastAsia="Arial" w:hAnsi="Arial"/>
          <w:sz w:val="22"/>
          <w:szCs w:val="22"/>
        </w:rPr>
        <w:t xml:space="preserve">This runbook documents the complete bulk RNA-Seq workflow for comparing:</w:t>
      </w:r>
    </w:p>
    <w:p>
      <w:pPr>
        <w:pStyle w:val="ListParagraph"/>
        <w:numPr>
          <w:ilvl w:val="0"/>
          <w:numId w:val="1"/>
        </w:numPr>
        <w:spacing w:line="330"/>
      </w:pPr>
      <w:r>
        <w:rPr>
          <w:rFonts w:ascii="Arial" w:cs="Arial" w:eastAsia="Arial" w:hAnsi="Arial"/>
          <w:b/>
          <w:bCs/>
          <w:sz w:val="22"/>
          <w:szCs w:val="22"/>
        </w:rPr>
        <w:t xml:space="preserve">CD6-treated shoot:</w:t>
      </w:r>
      <w:r>
        <w:rPr>
          <w:rFonts w:ascii="Arial" w:cs="Arial" w:eastAsia="Arial" w:hAnsi="Arial"/>
          <w:sz w:val="22"/>
          <w:szCs w:val="22"/>
        </w:rPr>
        <w:t xml:space="preserve"> 3 biological replicates</w:t>
      </w:r>
    </w:p>
    <w:p>
      <w:pPr>
        <w:pStyle w:val="ListParagraph"/>
        <w:numPr>
          <w:ilvl w:val="0"/>
          <w:numId w:val="1"/>
        </w:numPr>
        <w:spacing w:line="330"/>
      </w:pPr>
      <w:r>
        <w:rPr>
          <w:rFonts w:ascii="Arial" w:cs="Arial" w:eastAsia="Arial" w:hAnsi="Arial"/>
          <w:b/>
          <w:bCs/>
          <w:sz w:val="22"/>
          <w:szCs w:val="22"/>
        </w:rPr>
        <w:t xml:space="preserve">Untreated control shoot:</w:t>
      </w:r>
      <w:r>
        <w:rPr>
          <w:rFonts w:ascii="Arial" w:cs="Arial" w:eastAsia="Arial" w:hAnsi="Arial"/>
          <w:sz w:val="22"/>
          <w:szCs w:val="22"/>
        </w:rPr>
        <w:t xml:space="preserve"> 3 biological replicates</w:t>
      </w:r>
    </w:p>
    <w:p>
      <w:pPr>
        <w:pStyle w:val="ListParagraph"/>
        <w:numPr>
          <w:ilvl w:val="0"/>
          <w:numId w:val="1"/>
        </w:numPr>
        <w:spacing w:line="330"/>
      </w:pPr>
      <w:r>
        <w:rPr>
          <w:rFonts w:ascii="Arial" w:cs="Arial" w:eastAsia="Arial" w:hAnsi="Arial"/>
          <w:b/>
          <w:bCs/>
          <w:sz w:val="22"/>
          <w:szCs w:val="22"/>
        </w:rPr>
        <w:t xml:space="preserve">Sequencing layout:</w:t>
      </w:r>
      <w:r>
        <w:rPr>
          <w:rFonts w:ascii="Arial" w:cs="Arial" w:eastAsia="Arial" w:hAnsi="Arial"/>
          <w:sz w:val="22"/>
          <w:szCs w:val="22"/>
        </w:rPr>
        <w:t xml:space="preserve"> paired-end FASTQ files</w:t>
      </w:r>
    </w:p>
    <w:p>
      <w:pPr>
        <w:pStyle w:val="ListParagraph"/>
        <w:numPr>
          <w:ilvl w:val="0"/>
          <w:numId w:val="1"/>
        </w:numPr>
        <w:spacing w:line="330"/>
      </w:pPr>
      <w:r>
        <w:rPr>
          <w:rFonts w:ascii="Arial" w:cs="Arial" w:eastAsia="Arial" w:hAnsi="Arial"/>
          <w:b/>
          <w:bCs/>
          <w:sz w:val="22"/>
          <w:szCs w:val="22"/>
        </w:rPr>
        <w:t xml:space="preserve">Primary contrast:</w:t>
      </w:r>
      <w:r>
        <w:rPr>
          <w:rFonts w:ascii="Arial" w:cs="Arial" w:eastAsia="Arial" w:hAnsi="Arial"/>
          <w:sz w:val="22"/>
          <w:szCs w:val="22"/>
        </w:rPr>
        <w:t xml:space="preserve"> </w:t>
      </w:r>
      <w:r>
        <w:rPr>
          <w:rFonts w:ascii="Arial" w:cs="Arial" w:eastAsia="Arial" w:hAnsi="Arial"/>
          <w:sz w:val="22"/>
          <w:szCs w:val="22"/>
        </w:rPr>
        <w:t xml:space="preserve">CD6 - Control</w:t>
      </w:r>
    </w:p>
    <w:p>
      <w:pPr>
        <w:pStyle w:val="ListParagraph"/>
        <w:numPr>
          <w:ilvl w:val="0"/>
          <w:numId w:val="1"/>
        </w:numPr>
        <w:spacing w:line="330"/>
      </w:pPr>
      <w:r>
        <w:rPr>
          <w:rFonts w:ascii="Arial" w:cs="Arial" w:eastAsia="Arial" w:hAnsi="Arial"/>
          <w:b/>
          <w:bCs/>
          <w:sz w:val="22"/>
          <w:szCs w:val="22"/>
        </w:rPr>
        <w:t xml:space="preserve">DESeq2 design:</w:t>
      </w:r>
      <w:r>
        <w:rPr>
          <w:rFonts w:ascii="Arial" w:cs="Arial" w:eastAsia="Arial" w:hAnsi="Arial"/>
          <w:sz w:val="22"/>
          <w:szCs w:val="22"/>
        </w:rPr>
        <w:t xml:space="preserve"> </w:t>
      </w:r>
      <w:r>
        <w:rPr>
          <w:rFonts w:ascii="Arial" w:cs="Arial" w:eastAsia="Arial" w:hAnsi="Arial"/>
          <w:sz w:val="22"/>
          <w:szCs w:val="22"/>
        </w:rPr>
        <w:t xml:space="preserve">~ condition</w:t>
      </w:r>
    </w:p>
    <w:p>
      <w:pPr>
        <w:spacing w:after="160" w:line="330"/>
      </w:pPr>
      <w:r>
        <w:rPr>
          <w:rFonts w:ascii="Arial" w:cs="Arial" w:eastAsia="Arial" w:hAnsi="Arial"/>
          <w:sz w:val="22"/>
          <w:szCs w:val="22"/>
        </w:rPr>
        <w:t xml:space="preserve">The workflow is executed with </w:t>
      </w:r>
      <w:hyperlink w:history="1" r:id="rIdzkv9wvacln1pnxufauowb">
        <w:r>
          <w:rPr>
            <w:rStyle w:val="Hyperlink"/>
            <w:rFonts w:ascii="Arial" w:cs="Arial" w:eastAsia="Arial" w:hAnsi="Arial"/>
            <w:sz w:val="22"/>
            <w:szCs w:val="22"/>
          </w:rPr>
          <w:t xml:space="preserve">`ww-rnaseq.wdl`</w:t>
        </w:r>
      </w:hyperlink>
      <w:r>
        <w:rPr>
          <w:rFonts w:ascii="Arial" w:cs="Arial" w:eastAsia="Arial" w:hAnsi="Arial"/>
          <w:sz w:val="22"/>
          <w:szCs w:val="22"/>
        </w:rPr>
        <w:t xml:space="preserve"> through Cromwell and SLURM. It performs read QC, adapter trimming, STAR alignment, RSeQC alignment QC, count assembly, DESeq2 analysis, and MultiQC reporting.</w:t>
      </w:r>
    </w:p>
    <w:p>
      <w:pPr>
        <w:spacing w:line="330"/>
        <w:ind w:left="720"/>
      </w:pPr>
      <w:r>
        <w:rPr>
          <w:rFonts w:ascii="Arial" w:cs="Arial" w:eastAsia="Arial" w:hAnsi="Arial"/>
          <w:i/>
          <w:iCs/>
          <w:sz w:val="22"/>
          <w:szCs w:val="22"/>
        </w:rPr>
        <w:t xml:space="preserve">**Important reference check:** The downloaded assembly `GCF_000004075.2_ASM407v2` is identified by NCBI as *Cucumis sativus* (cucumber). Confirm that the RNA-Seq reads are from cucumber before interpreting mapping or differential-expression results. If the reads are from another species, replace the reference FASTA and annotation before running the workflow.</w:t>
      </w:r>
    </w:p>
    <w:p>
      <w:pPr>
        <w:spacing w:after="220" w:before="220"/>
        <w:jc w:val="center"/>
      </w:pPr>
      <w:r>
        <w:rPr>
          <w:rFonts w:ascii="Arial" w:cs="Arial" w:eastAsia="Arial" w:hAnsi="Arial"/>
          <w:color w:val="eeeeee"/>
          <w:sz w:val="22"/>
          <w:szCs w:val="22"/>
        </w:rPr>
        <w:t xml:space="preserve">_________________________________________________________________</w:t>
      </w:r>
    </w:p>
    <w:p>
      <w:pPr>
        <w:pStyle w:val="Heading2"/>
        <w:spacing w:after="120" w:before="240" w:line="330"/>
      </w:pPr>
      <w:r>
        <w:rPr>
          <w:rFonts w:ascii="Arial" w:cs="Arial" w:eastAsia="Arial" w:hAnsi="Arial"/>
          <w:color w:val="2B2C32"/>
          <w:sz w:val="32"/>
          <w:szCs w:val="32"/>
        </w:rPr>
        <w:t xml:space="preserve">2. Portable project variables</w:t>
      </w:r>
    </w:p>
    <w:p>
      <w:pPr>
        <w:spacing w:after="160" w:line="330"/>
      </w:pPr>
      <w:r>
        <w:rPr>
          <w:rFonts w:ascii="Arial" w:cs="Arial" w:eastAsia="Arial" w:hAnsi="Arial"/>
          <w:sz w:val="22"/>
          <w:szCs w:val="22"/>
        </w:rPr>
        <w:t xml:space="preserve">Set these variables once per project. Replace only the right-hand values; the rest of this README uses the variables so it can be committed to GitHub without exposing site-specific paths.</w:t>
      </w:r>
    </w:p>
    <w:p>
      <w:pPr>
        <w:spacing w:line="300"/>
      </w:pPr>
      <w:r>
        <w:rPr>
          <w:rFonts w:ascii="Courier New" w:cs="Courier New" w:eastAsia="Courier New" w:hAnsi="Courier New"/>
          <w:sz w:val="20"/>
          <w:szCs w:val="20"/>
        </w:rPr>
        <w:t xml:space="preserve">export PROJECT_ROOT="/path_to_folder/wilds-wdl-library/pipelines/ww-rnaseq"</w:t>
      </w:r>
    </w:p>
    <w:p>
      <w:pPr>
        <w:spacing w:line="300"/>
      </w:pPr>
      <w:r>
        <w:rPr>
          <w:rFonts w:ascii="Courier New" w:cs="Courier New" w:eastAsia="Courier New" w:hAnsi="Courier New"/>
          <w:sz w:val="20"/>
          <w:szCs w:val="20"/>
        </w:rPr>
        <w:t xml:space="preserve">export DATA_ROOT="/path_to_folder/OS_genome_data"</w:t>
      </w:r>
    </w:p>
    <w:p>
      <w:pPr>
        <w:spacing w:line="300"/>
      </w:pPr>
      <w:r>
        <w:rPr>
          <w:rFonts w:ascii="Courier New" w:cs="Courier New" w:eastAsia="Courier New" w:hAnsi="Courier New"/>
          <w:sz w:val="20"/>
          <w:szCs w:val="20"/>
        </w:rPr>
        <w:t xml:space="preserve">export REFERENCE_ROOT="${DATA_ROOT}/Reference_genome"</w:t>
      </w:r>
    </w:p>
    <w:p>
      <w:pPr>
        <w:spacing w:line="300"/>
      </w:pPr>
      <w:r>
        <w:rPr>
          <w:rFonts w:ascii="Courier New" w:cs="Courier New" w:eastAsia="Courier New" w:hAnsi="Courier New"/>
          <w:sz w:val="20"/>
          <w:szCs w:val="20"/>
        </w:rPr>
        <w:t xml:space="preserve">export BIN_ROOT="/path_to_folder/bin"</w:t>
      </w:r>
    </w:p>
    <w:p>
      <w:pPr>
        <w:spacing w:line="300"/>
      </w:pPr>
      <w:r>
        <w:rPr>
          <w:rFonts w:ascii="Courier New" w:cs="Courier New" w:eastAsia="Courier New" w:hAnsi="Courier New"/>
          <w:sz w:val="20"/>
          <w:szCs w:val="20"/>
        </w:rPr>
        <w:t xml:space="preserve">export CONDA_ROOT="/path_to_folder/miniconda"</w:t>
      </w:r>
    </w:p>
    <w:p>
      <w:pPr>
        <w:spacing w:line="300"/>
      </w:pPr>
      <w:r>
        <w:rPr>
          <w:rFonts w:ascii="Courier New" w:cs="Courier New" w:eastAsia="Courier New" w:hAnsi="Courier New"/>
          <w:sz w:val="20"/>
          <w:szCs w:val="20"/>
        </w:rPr>
        <w:t xml:space="preserve">export RESULTS_ROOT="/path_to_folder/results"</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export REF_FASTA="${REFERENCE_ROOT}/GCF_000004075.2_ASM407v2_genomic.fna"</w:t>
      </w:r>
    </w:p>
    <w:p>
      <w:pPr>
        <w:spacing w:line="300"/>
      </w:pPr>
      <w:r>
        <w:rPr>
          <w:rFonts w:ascii="Courier New" w:cs="Courier New" w:eastAsia="Courier New" w:hAnsi="Courier New"/>
          <w:sz w:val="20"/>
          <w:szCs w:val="20"/>
        </w:rPr>
        <w:t xml:space="preserve">export REF_GTF="${REFERENCE_ROOT}/GCF_000004075.2_ASM407v2_genomic.gtf"</w:t>
      </w:r>
    </w:p>
    <w:p>
      <w:pPr>
        <w:spacing w:line="300"/>
      </w:pPr>
      <w:r>
        <w:rPr>
          <w:rFonts w:ascii="Courier New" w:cs="Courier New" w:eastAsia="Courier New" w:hAnsi="Courier New"/>
          <w:sz w:val="20"/>
          <w:szCs w:val="20"/>
        </w:rPr>
        <w:t xml:space="preserve">export SAMPLES_TSV="${DATA_ROOT}/samples.tsv"</w:t>
      </w:r>
    </w:p>
    <w:p>
      <w:pPr>
        <w:spacing w:after="160" w:line="330"/>
      </w:pPr>
      <w:r>
        <w:rPr>
          <w:rFonts w:ascii="Arial" w:cs="Arial" w:eastAsia="Arial" w:hAnsi="Arial"/>
          <w:sz w:val="22"/>
          <w:szCs w:val="22"/>
        </w:rPr>
        <w:t xml:space="preserve">/path_to_folder</w:t>
      </w:r>
      <w:r>
        <w:rPr>
          <w:rFonts w:ascii="Arial" w:cs="Arial" w:eastAsia="Arial" w:hAnsi="Arial"/>
          <w:sz w:val="22"/>
          <w:szCs w:val="22"/>
        </w:rPr>
        <w:t xml:space="preserve"> is a placeholder. On a real HPCC account, replace it with the directory where the pipeline, data, tools, and Conda installation are stored. Do not commit credentials, passwords, or institution-specific access instructions to the repository.</w:t>
      </w:r>
    </w:p>
    <w:p>
      <w:pPr>
        <w:pStyle w:val="Heading2"/>
        <w:spacing w:after="120" w:before="240" w:line="330"/>
      </w:pPr>
      <w:r>
        <w:rPr>
          <w:rFonts w:ascii="Arial" w:cs="Arial" w:eastAsia="Arial" w:hAnsi="Arial"/>
          <w:color w:val="2B2C32"/>
          <w:sz w:val="32"/>
          <w:szCs w:val="32"/>
        </w:rPr>
        <w:t xml:space="preserve">3. Project locations</w:t>
      </w:r>
    </w:p>
    <w:p>
      <w:pPr>
        <w:pStyle w:val="Heading3"/>
        <w:spacing w:after="120" w:before="240" w:line="330"/>
      </w:pPr>
      <w:r>
        <w:rPr>
          <w:rFonts w:ascii="Arial" w:cs="Arial" w:eastAsia="Arial" w:hAnsi="Arial"/>
          <w:color w:val="2B2C32"/>
          <w:sz w:val="26"/>
          <w:szCs w:val="26"/>
        </w:rPr>
        <w:t xml:space="preserve">Pipeline</w:t>
      </w:r>
    </w:p>
    <w:p>
      <w:pPr>
        <w:spacing w:line="300"/>
      </w:pPr>
      <w:r>
        <w:rPr>
          <w:rFonts w:ascii="Courier New" w:cs="Courier New" w:eastAsia="Courier New" w:hAnsi="Courier New"/>
          <w:sz w:val="20"/>
          <w:szCs w:val="20"/>
        </w:rPr>
        <w:t xml:space="preserve">${PROJECT_ROOT}</w:t>
      </w:r>
    </w:p>
    <w:p>
      <w:pPr>
        <w:pStyle w:val="Heading3"/>
        <w:spacing w:after="120" w:before="240" w:line="330"/>
      </w:pPr>
      <w:r>
        <w:rPr>
          <w:rFonts w:ascii="Arial" w:cs="Arial" w:eastAsia="Arial" w:hAnsi="Arial"/>
          <w:color w:val="2B2C32"/>
          <w:sz w:val="26"/>
          <w:szCs w:val="26"/>
        </w:rPr>
        <w:t xml:space="preserve">FASTQ data</w:t>
      </w:r>
    </w:p>
    <w:p>
      <w:pPr>
        <w:spacing w:line="300"/>
      </w:pPr>
      <w:r>
        <w:rPr>
          <w:rFonts w:ascii="Courier New" w:cs="Courier New" w:eastAsia="Courier New" w:hAnsi="Courier New"/>
          <w:sz w:val="20"/>
          <w:szCs w:val="20"/>
        </w:rPr>
        <w:t xml:space="preserve">${DATA_ROOT}</w:t>
      </w:r>
    </w:p>
    <w:p>
      <w:pPr>
        <w:pStyle w:val="Heading3"/>
        <w:spacing w:after="120" w:before="240" w:line="330"/>
      </w:pPr>
      <w:r>
        <w:rPr>
          <w:rFonts w:ascii="Arial" w:cs="Arial" w:eastAsia="Arial" w:hAnsi="Arial"/>
          <w:color w:val="2B2C32"/>
          <w:sz w:val="26"/>
          <w:szCs w:val="26"/>
        </w:rPr>
        <w:t xml:space="preserve">Reference directory</w:t>
      </w:r>
    </w:p>
    <w:p>
      <w:pPr>
        <w:spacing w:line="300"/>
      </w:pPr>
      <w:r>
        <w:rPr>
          <w:rFonts w:ascii="Courier New" w:cs="Courier New" w:eastAsia="Courier New" w:hAnsi="Courier New"/>
          <w:sz w:val="20"/>
          <w:szCs w:val="20"/>
        </w:rPr>
        <w:t xml:space="preserve">${REFERENCE_ROOT}</w:t>
      </w:r>
    </w:p>
    <w:p>
      <w:pPr>
        <w:pStyle w:val="Heading3"/>
        <w:spacing w:after="120" w:before="240" w:line="330"/>
      </w:pPr>
      <w:r>
        <w:rPr>
          <w:rFonts w:ascii="Arial" w:cs="Arial" w:eastAsia="Arial" w:hAnsi="Arial"/>
          <w:color w:val="2B2C32"/>
          <w:sz w:val="26"/>
          <w:szCs w:val="26"/>
        </w:rPr>
        <w:t xml:space="preserve">Custom tools</w:t>
      </w:r>
    </w:p>
    <w:p>
      <w:pPr>
        <w:spacing w:line="300"/>
      </w:pPr>
      <w:r>
        <w:rPr>
          <w:rFonts w:ascii="Courier New" w:cs="Courier New" w:eastAsia="Courier New" w:hAnsi="Courier New"/>
          <w:sz w:val="20"/>
          <w:szCs w:val="20"/>
        </w:rPr>
        <w:t xml:space="preserve">${BIN_ROOT}</w:t>
      </w:r>
    </w:p>
    <w:p>
      <w:pPr>
        <w:pStyle w:val="Heading3"/>
        <w:spacing w:after="120" w:before="240" w:line="330"/>
      </w:pPr>
      <w:r>
        <w:rPr>
          <w:rFonts w:ascii="Arial" w:cs="Arial" w:eastAsia="Arial" w:hAnsi="Arial"/>
          <w:color w:val="2B2C32"/>
          <w:sz w:val="26"/>
          <w:szCs w:val="26"/>
        </w:rPr>
        <w:t xml:space="preserve">Conda environments</w:t>
      </w:r>
    </w:p>
    <w:p>
      <w:pPr>
        <w:spacing w:line="300"/>
      </w:pPr>
      <w:r>
        <w:rPr>
          <w:rFonts w:ascii="Courier New" w:cs="Courier New" w:eastAsia="Courier New" w:hAnsi="Courier New"/>
          <w:sz w:val="20"/>
          <w:szCs w:val="20"/>
        </w:rPr>
        <w:t xml:space="preserve">${CONDA_ROOT}/envs/rnaseq_r</w:t>
      </w:r>
    </w:p>
    <w:p>
      <w:pPr>
        <w:spacing w:line="300"/>
      </w:pPr>
      <w:r>
        <w:rPr>
          <w:rFonts w:ascii="Courier New" w:cs="Courier New" w:eastAsia="Courier New" w:hAnsi="Courier New"/>
          <w:sz w:val="20"/>
          <w:szCs w:val="20"/>
        </w:rPr>
        <w:t xml:space="preserve">${CONDA_ROOT}/envs/multiqc_env</w:t>
      </w:r>
    </w:p>
    <w:p>
      <w:pPr>
        <w:spacing w:after="220" w:before="220"/>
        <w:jc w:val="center"/>
      </w:pPr>
      <w:r>
        <w:rPr>
          <w:rFonts w:ascii="Arial" w:cs="Arial" w:eastAsia="Arial" w:hAnsi="Arial"/>
          <w:color w:val="eeeeee"/>
          <w:sz w:val="22"/>
          <w:szCs w:val="22"/>
        </w:rPr>
        <w:t xml:space="preserve">_________________________________________________________________</w:t>
      </w:r>
    </w:p>
    <w:p>
      <w:pPr>
        <w:pStyle w:val="Heading2"/>
        <w:spacing w:after="120" w:before="240" w:line="330"/>
      </w:pPr>
      <w:r>
        <w:rPr>
          <w:rFonts w:ascii="Arial" w:cs="Arial" w:eastAsia="Arial" w:hAnsi="Arial"/>
          <w:color w:val="2B2C32"/>
          <w:sz w:val="32"/>
          <w:szCs w:val="32"/>
        </w:rPr>
        <w:t xml:space="preserve">4. Input samples</w:t>
      </w:r>
    </w:p>
    <w:p>
      <w:pPr>
        <w:spacing w:after="160" w:line="330"/>
      </w:pPr>
      <w:r>
        <w:rPr>
          <w:rFonts w:ascii="Arial" w:cs="Arial" w:eastAsia="Arial" w:hAnsi="Arial"/>
          <w:sz w:val="22"/>
          <w:szCs w:val="22"/>
        </w:rPr>
        <w:t xml:space="preserve">The six libraries are:</w:t>
      </w:r>
    </w:p>
    <w:p>
      <w:pPr>
        <w:spacing w:after="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1"/>
        <w:gridCol w:w="1661"/>
        <w:gridCol w:w="1661"/>
        <w:gridCol w:w="1661"/>
        <w:gridCol w:w="1661"/>
      </w:tblGrid>
      <w:tr>
        <w:tc>
          <w:tcPr>
            <w:tcW w:type="dxa" w:w="1661"/>
            <w:shd w:fill="E0E0E0"/>
            <w:vAlign w:val="center"/>
          </w:tcPr>
          <w:p>
            <w:pPr>
              <w:spacing w:line="260"/>
            </w:pPr>
            <w:r>
              <w:rPr>
                <w:rFonts w:ascii="Arial" w:cs="Arial" w:eastAsia="Arial" w:hAnsi="Arial"/>
                <w:sz w:val="22"/>
                <w:szCs w:val="22"/>
              </w:rPr>
              <w:t xml:space="preserve">Sample</w:t>
            </w:r>
          </w:p>
        </w:tc>
        <w:tc>
          <w:tcPr>
            <w:tcW w:type="dxa" w:w="1661"/>
            <w:shd w:fill="E0E0E0"/>
            <w:vAlign w:val="center"/>
          </w:tcPr>
          <w:p>
            <w:pPr>
              <w:spacing w:line="260"/>
            </w:pPr>
            <w:r>
              <w:rPr>
                <w:rFonts w:ascii="Arial" w:cs="Arial" w:eastAsia="Arial" w:hAnsi="Arial"/>
                <w:sz w:val="22"/>
                <w:szCs w:val="22"/>
              </w:rPr>
              <w:t xml:space="preserve">Condition</w:t>
            </w:r>
          </w:p>
        </w:tc>
        <w:tc>
          <w:tcPr>
            <w:tcW w:type="dxa" w:w="1661"/>
            <w:shd w:fill="E0E0E0"/>
            <w:vAlign w:val="center"/>
          </w:tcPr>
          <w:p>
            <w:pPr>
              <w:spacing w:line="260"/>
            </w:pPr>
            <w:r>
              <w:rPr>
                <w:rFonts w:ascii="Arial" w:cs="Arial" w:eastAsia="Arial" w:hAnsi="Arial"/>
                <w:sz w:val="22"/>
                <w:szCs w:val="22"/>
              </w:rPr>
              <w:t xml:space="preserve">Tissue</w:t>
            </w:r>
          </w:p>
        </w:tc>
        <w:tc>
          <w:tcPr>
            <w:tcW w:type="dxa" w:w="1661"/>
            <w:shd w:fill="E0E0E0"/>
            <w:vAlign w:val="center"/>
          </w:tcPr>
          <w:p>
            <w:pPr>
              <w:spacing w:line="260"/>
            </w:pPr>
            <w:r>
              <w:rPr>
                <w:rFonts w:ascii="Arial" w:cs="Arial" w:eastAsia="Arial" w:hAnsi="Arial"/>
                <w:sz w:val="22"/>
                <w:szCs w:val="22"/>
              </w:rPr>
              <w:t xml:space="preserve">Read 1</w:t>
            </w:r>
          </w:p>
        </w:tc>
        <w:tc>
          <w:tcPr>
            <w:tcW w:type="dxa" w:w="1661"/>
            <w:shd w:fill="E0E0E0"/>
            <w:vAlign w:val="center"/>
          </w:tcPr>
          <w:p>
            <w:pPr>
              <w:spacing w:line="260"/>
            </w:pPr>
            <w:r>
              <w:rPr>
                <w:rFonts w:ascii="Arial" w:cs="Arial" w:eastAsia="Arial" w:hAnsi="Arial"/>
                <w:sz w:val="22"/>
                <w:szCs w:val="22"/>
              </w:rPr>
              <w:t xml:space="preserve">Read 2</w:t>
            </w:r>
          </w:p>
        </w:tc>
      </w:tr>
      <w:tr>
        <w:tc>
          <w:tcPr>
            <w:tcW w:type="dxa" w:w="1661"/>
            <w:vAlign w:val="center"/>
          </w:tcPr>
          <w:p>
            <w:pPr>
              <w:spacing w:line="260"/>
            </w:pPr>
            <w:r>
              <w:rPr>
                <w:rFonts w:ascii="Arial" w:cs="Arial" w:eastAsia="Arial" w:hAnsi="Arial"/>
                <w:sz w:val="22"/>
                <w:szCs w:val="22"/>
              </w:rPr>
              <w:t xml:space="preserve">CD6Shoot1</w:t>
            </w:r>
          </w:p>
        </w:tc>
        <w:tc>
          <w:tcPr>
            <w:tcW w:type="dxa" w:w="1661"/>
            <w:vAlign w:val="center"/>
          </w:tcPr>
          <w:p>
            <w:pPr>
              <w:spacing w:line="260"/>
            </w:pPr>
            <w:r>
              <w:rPr>
                <w:rFonts w:ascii="Arial" w:cs="Arial" w:eastAsia="Arial" w:hAnsi="Arial"/>
                <w:sz w:val="22"/>
                <w:szCs w:val="22"/>
              </w:rPr>
              <w:t xml:space="preserve">CD6</w:t>
            </w:r>
          </w:p>
        </w:tc>
        <w:tc>
          <w:tcPr>
            <w:tcW w:type="dxa" w:w="1661"/>
            <w:vAlign w:val="center"/>
          </w:tcPr>
          <w:p>
            <w:pPr>
              <w:spacing w:line="260"/>
            </w:pPr>
            <w:r>
              <w:rPr>
                <w:rFonts w:ascii="Arial" w:cs="Arial" w:eastAsia="Arial" w:hAnsi="Arial"/>
                <w:sz w:val="22"/>
                <w:szCs w:val="22"/>
              </w:rPr>
              <w:t xml:space="preserve">Shoot</w:t>
            </w:r>
          </w:p>
        </w:tc>
        <w:tc>
          <w:tcPr>
            <w:tcW w:type="dxa" w:w="1661"/>
            <w:vAlign w:val="center"/>
          </w:tcPr>
          <w:p>
            <w:pPr>
              <w:spacing w:line="260"/>
            </w:pPr>
            <w:r>
              <w:rPr>
                <w:rFonts w:ascii="Arial" w:cs="Arial" w:eastAsia="Arial" w:hAnsi="Arial"/>
                <w:sz w:val="22"/>
                <w:szCs w:val="22"/>
              </w:rPr>
              <w:t xml:space="preserve">CD6Shoot1_1.fastq.gz</w:t>
            </w:r>
          </w:p>
        </w:tc>
        <w:tc>
          <w:tcPr>
            <w:tcW w:type="dxa" w:w="1661"/>
            <w:vAlign w:val="center"/>
          </w:tcPr>
          <w:p>
            <w:pPr>
              <w:spacing w:line="260"/>
            </w:pPr>
            <w:r>
              <w:rPr>
                <w:rFonts w:ascii="Arial" w:cs="Arial" w:eastAsia="Arial" w:hAnsi="Arial"/>
                <w:sz w:val="22"/>
                <w:szCs w:val="22"/>
              </w:rPr>
              <w:t xml:space="preserve">CD6Shoot1_2.fastq.gz</w:t>
            </w:r>
          </w:p>
        </w:tc>
      </w:tr>
      <w:tr>
        <w:tc>
          <w:tcPr>
            <w:tcW w:type="dxa" w:w="1661"/>
            <w:vAlign w:val="center"/>
          </w:tcPr>
          <w:p>
            <w:pPr>
              <w:spacing w:line="260"/>
            </w:pPr>
            <w:r>
              <w:rPr>
                <w:rFonts w:ascii="Arial" w:cs="Arial" w:eastAsia="Arial" w:hAnsi="Arial"/>
                <w:sz w:val="22"/>
                <w:szCs w:val="22"/>
              </w:rPr>
              <w:t xml:space="preserve">CD6Shoot2</w:t>
            </w:r>
          </w:p>
        </w:tc>
        <w:tc>
          <w:tcPr>
            <w:tcW w:type="dxa" w:w="1661"/>
            <w:vAlign w:val="center"/>
          </w:tcPr>
          <w:p>
            <w:pPr>
              <w:spacing w:line="260"/>
            </w:pPr>
            <w:r>
              <w:rPr>
                <w:rFonts w:ascii="Arial" w:cs="Arial" w:eastAsia="Arial" w:hAnsi="Arial"/>
                <w:sz w:val="22"/>
                <w:szCs w:val="22"/>
              </w:rPr>
              <w:t xml:space="preserve">CD6</w:t>
            </w:r>
          </w:p>
        </w:tc>
        <w:tc>
          <w:tcPr>
            <w:tcW w:type="dxa" w:w="1661"/>
            <w:vAlign w:val="center"/>
          </w:tcPr>
          <w:p>
            <w:pPr>
              <w:spacing w:line="260"/>
            </w:pPr>
            <w:r>
              <w:rPr>
                <w:rFonts w:ascii="Arial" w:cs="Arial" w:eastAsia="Arial" w:hAnsi="Arial"/>
                <w:sz w:val="22"/>
                <w:szCs w:val="22"/>
              </w:rPr>
              <w:t xml:space="preserve">Shoot</w:t>
            </w:r>
          </w:p>
        </w:tc>
        <w:tc>
          <w:tcPr>
            <w:tcW w:type="dxa" w:w="1661"/>
            <w:vAlign w:val="center"/>
          </w:tcPr>
          <w:p>
            <w:pPr>
              <w:spacing w:line="260"/>
            </w:pPr>
            <w:r>
              <w:rPr>
                <w:rFonts w:ascii="Arial" w:cs="Arial" w:eastAsia="Arial" w:hAnsi="Arial"/>
                <w:sz w:val="22"/>
                <w:szCs w:val="22"/>
              </w:rPr>
              <w:t xml:space="preserve">CD6Shoot2_1.fastq.gz</w:t>
            </w:r>
          </w:p>
        </w:tc>
        <w:tc>
          <w:tcPr>
            <w:tcW w:type="dxa" w:w="1661"/>
            <w:vAlign w:val="center"/>
          </w:tcPr>
          <w:p>
            <w:pPr>
              <w:spacing w:line="260"/>
            </w:pPr>
            <w:r>
              <w:rPr>
                <w:rFonts w:ascii="Arial" w:cs="Arial" w:eastAsia="Arial" w:hAnsi="Arial"/>
                <w:sz w:val="22"/>
                <w:szCs w:val="22"/>
              </w:rPr>
              <w:t xml:space="preserve">CD6Shoot2_2.fastq.gz</w:t>
            </w:r>
          </w:p>
        </w:tc>
      </w:tr>
      <w:tr>
        <w:tc>
          <w:tcPr>
            <w:tcW w:type="dxa" w:w="1661"/>
            <w:vAlign w:val="center"/>
          </w:tcPr>
          <w:p>
            <w:pPr>
              <w:spacing w:line="260"/>
            </w:pPr>
            <w:r>
              <w:rPr>
                <w:rFonts w:ascii="Arial" w:cs="Arial" w:eastAsia="Arial" w:hAnsi="Arial"/>
                <w:sz w:val="22"/>
                <w:szCs w:val="22"/>
              </w:rPr>
              <w:t xml:space="preserve">CD6Shoot3</w:t>
            </w:r>
          </w:p>
        </w:tc>
        <w:tc>
          <w:tcPr>
            <w:tcW w:type="dxa" w:w="1661"/>
            <w:vAlign w:val="center"/>
          </w:tcPr>
          <w:p>
            <w:pPr>
              <w:spacing w:line="260"/>
            </w:pPr>
            <w:r>
              <w:rPr>
                <w:rFonts w:ascii="Arial" w:cs="Arial" w:eastAsia="Arial" w:hAnsi="Arial"/>
                <w:sz w:val="22"/>
                <w:szCs w:val="22"/>
              </w:rPr>
              <w:t xml:space="preserve">CD6</w:t>
            </w:r>
          </w:p>
        </w:tc>
        <w:tc>
          <w:tcPr>
            <w:tcW w:type="dxa" w:w="1661"/>
            <w:vAlign w:val="center"/>
          </w:tcPr>
          <w:p>
            <w:pPr>
              <w:spacing w:line="260"/>
            </w:pPr>
            <w:r>
              <w:rPr>
                <w:rFonts w:ascii="Arial" w:cs="Arial" w:eastAsia="Arial" w:hAnsi="Arial"/>
                <w:sz w:val="22"/>
                <w:szCs w:val="22"/>
              </w:rPr>
              <w:t xml:space="preserve">Shoot</w:t>
            </w:r>
          </w:p>
        </w:tc>
        <w:tc>
          <w:tcPr>
            <w:tcW w:type="dxa" w:w="1661"/>
            <w:vAlign w:val="center"/>
          </w:tcPr>
          <w:p>
            <w:pPr>
              <w:spacing w:line="260"/>
            </w:pPr>
            <w:r>
              <w:rPr>
                <w:rFonts w:ascii="Arial" w:cs="Arial" w:eastAsia="Arial" w:hAnsi="Arial"/>
                <w:sz w:val="22"/>
                <w:szCs w:val="22"/>
              </w:rPr>
              <w:t xml:space="preserve">CD6Shoot3_1.fastq.gz</w:t>
            </w:r>
          </w:p>
        </w:tc>
        <w:tc>
          <w:tcPr>
            <w:tcW w:type="dxa" w:w="1661"/>
            <w:vAlign w:val="center"/>
          </w:tcPr>
          <w:p>
            <w:pPr>
              <w:spacing w:line="260"/>
            </w:pPr>
            <w:r>
              <w:rPr>
                <w:rFonts w:ascii="Arial" w:cs="Arial" w:eastAsia="Arial" w:hAnsi="Arial"/>
                <w:sz w:val="22"/>
                <w:szCs w:val="22"/>
              </w:rPr>
              <w:t xml:space="preserve">CD6Shoot3_2.fastq.gz</w:t>
            </w:r>
          </w:p>
        </w:tc>
      </w:tr>
      <w:tr>
        <w:tc>
          <w:tcPr>
            <w:tcW w:type="dxa" w:w="1661"/>
            <w:vAlign w:val="center"/>
          </w:tcPr>
          <w:p>
            <w:pPr>
              <w:spacing w:line="260"/>
            </w:pPr>
            <w:r>
              <w:rPr>
                <w:rFonts w:ascii="Arial" w:cs="Arial" w:eastAsia="Arial" w:hAnsi="Arial"/>
                <w:sz w:val="22"/>
                <w:szCs w:val="22"/>
              </w:rPr>
              <w:t xml:space="preserve">ControlShoot1</w:t>
            </w:r>
          </w:p>
        </w:tc>
        <w:tc>
          <w:tcPr>
            <w:tcW w:type="dxa" w:w="1661"/>
            <w:vAlign w:val="center"/>
          </w:tcPr>
          <w:p>
            <w:pPr>
              <w:spacing w:line="260"/>
            </w:pPr>
            <w:r>
              <w:rPr>
                <w:rFonts w:ascii="Arial" w:cs="Arial" w:eastAsia="Arial" w:hAnsi="Arial"/>
                <w:sz w:val="22"/>
                <w:szCs w:val="22"/>
              </w:rPr>
              <w:t xml:space="preserve">Control</w:t>
            </w:r>
          </w:p>
        </w:tc>
        <w:tc>
          <w:tcPr>
            <w:tcW w:type="dxa" w:w="1661"/>
            <w:vAlign w:val="center"/>
          </w:tcPr>
          <w:p>
            <w:pPr>
              <w:spacing w:line="260"/>
            </w:pPr>
            <w:r>
              <w:rPr>
                <w:rFonts w:ascii="Arial" w:cs="Arial" w:eastAsia="Arial" w:hAnsi="Arial"/>
                <w:sz w:val="22"/>
                <w:szCs w:val="22"/>
              </w:rPr>
              <w:t xml:space="preserve">Shoot</w:t>
            </w:r>
          </w:p>
        </w:tc>
        <w:tc>
          <w:tcPr>
            <w:tcW w:type="dxa" w:w="1661"/>
            <w:vAlign w:val="center"/>
          </w:tcPr>
          <w:p>
            <w:pPr>
              <w:spacing w:line="260"/>
            </w:pPr>
            <w:r>
              <w:rPr>
                <w:rFonts w:ascii="Arial" w:cs="Arial" w:eastAsia="Arial" w:hAnsi="Arial"/>
                <w:sz w:val="22"/>
                <w:szCs w:val="22"/>
              </w:rPr>
              <w:t xml:space="preserve">ControlShoot1_1.fastq.gz</w:t>
            </w:r>
          </w:p>
        </w:tc>
        <w:tc>
          <w:tcPr>
            <w:tcW w:type="dxa" w:w="1661"/>
            <w:vAlign w:val="center"/>
          </w:tcPr>
          <w:p>
            <w:pPr>
              <w:spacing w:line="260"/>
            </w:pPr>
            <w:r>
              <w:rPr>
                <w:rFonts w:ascii="Arial" w:cs="Arial" w:eastAsia="Arial" w:hAnsi="Arial"/>
                <w:sz w:val="22"/>
                <w:szCs w:val="22"/>
              </w:rPr>
              <w:t xml:space="preserve">ControlShoot1_2.fastq.gz</w:t>
            </w:r>
          </w:p>
        </w:tc>
      </w:tr>
      <w:tr>
        <w:tc>
          <w:tcPr>
            <w:tcW w:type="dxa" w:w="1661"/>
            <w:vAlign w:val="center"/>
          </w:tcPr>
          <w:p>
            <w:pPr>
              <w:spacing w:line="260"/>
            </w:pPr>
            <w:r>
              <w:rPr>
                <w:rFonts w:ascii="Arial" w:cs="Arial" w:eastAsia="Arial" w:hAnsi="Arial"/>
                <w:sz w:val="22"/>
                <w:szCs w:val="22"/>
              </w:rPr>
              <w:t xml:space="preserve">ControlShoot2</w:t>
            </w:r>
          </w:p>
        </w:tc>
        <w:tc>
          <w:tcPr>
            <w:tcW w:type="dxa" w:w="1661"/>
            <w:vAlign w:val="center"/>
          </w:tcPr>
          <w:p>
            <w:pPr>
              <w:spacing w:line="260"/>
            </w:pPr>
            <w:r>
              <w:rPr>
                <w:rFonts w:ascii="Arial" w:cs="Arial" w:eastAsia="Arial" w:hAnsi="Arial"/>
                <w:sz w:val="22"/>
                <w:szCs w:val="22"/>
              </w:rPr>
              <w:t xml:space="preserve">Control</w:t>
            </w:r>
          </w:p>
        </w:tc>
        <w:tc>
          <w:tcPr>
            <w:tcW w:type="dxa" w:w="1661"/>
            <w:vAlign w:val="center"/>
          </w:tcPr>
          <w:p>
            <w:pPr>
              <w:spacing w:line="260"/>
            </w:pPr>
            <w:r>
              <w:rPr>
                <w:rFonts w:ascii="Arial" w:cs="Arial" w:eastAsia="Arial" w:hAnsi="Arial"/>
                <w:sz w:val="22"/>
                <w:szCs w:val="22"/>
              </w:rPr>
              <w:t xml:space="preserve">Shoot</w:t>
            </w:r>
          </w:p>
        </w:tc>
        <w:tc>
          <w:tcPr>
            <w:tcW w:type="dxa" w:w="1661"/>
            <w:vAlign w:val="center"/>
          </w:tcPr>
          <w:p>
            <w:pPr>
              <w:spacing w:line="260"/>
            </w:pPr>
            <w:r>
              <w:rPr>
                <w:rFonts w:ascii="Arial" w:cs="Arial" w:eastAsia="Arial" w:hAnsi="Arial"/>
                <w:sz w:val="22"/>
                <w:szCs w:val="22"/>
              </w:rPr>
              <w:t xml:space="preserve">ControlShoot2_1.fastq.gz</w:t>
            </w:r>
          </w:p>
        </w:tc>
        <w:tc>
          <w:tcPr>
            <w:tcW w:type="dxa" w:w="1661"/>
            <w:vAlign w:val="center"/>
          </w:tcPr>
          <w:p>
            <w:pPr>
              <w:spacing w:line="260"/>
            </w:pPr>
            <w:r>
              <w:rPr>
                <w:rFonts w:ascii="Arial" w:cs="Arial" w:eastAsia="Arial" w:hAnsi="Arial"/>
                <w:sz w:val="22"/>
                <w:szCs w:val="22"/>
              </w:rPr>
              <w:t xml:space="preserve">ControlShoot2_2.fastq.gz</w:t>
            </w:r>
          </w:p>
        </w:tc>
      </w:tr>
      <w:tr>
        <w:tc>
          <w:tcPr>
            <w:tcW w:type="dxa" w:w="1661"/>
            <w:vAlign w:val="center"/>
          </w:tcPr>
          <w:p>
            <w:pPr>
              <w:spacing w:line="260"/>
            </w:pPr>
            <w:r>
              <w:rPr>
                <w:rFonts w:ascii="Arial" w:cs="Arial" w:eastAsia="Arial" w:hAnsi="Arial"/>
                <w:sz w:val="22"/>
                <w:szCs w:val="22"/>
              </w:rPr>
              <w:t xml:space="preserve">ControlShoot3</w:t>
            </w:r>
          </w:p>
        </w:tc>
        <w:tc>
          <w:tcPr>
            <w:tcW w:type="dxa" w:w="1661"/>
            <w:vAlign w:val="center"/>
          </w:tcPr>
          <w:p>
            <w:pPr>
              <w:spacing w:line="260"/>
            </w:pPr>
            <w:r>
              <w:rPr>
                <w:rFonts w:ascii="Arial" w:cs="Arial" w:eastAsia="Arial" w:hAnsi="Arial"/>
                <w:sz w:val="22"/>
                <w:szCs w:val="22"/>
              </w:rPr>
              <w:t xml:space="preserve">Control</w:t>
            </w:r>
          </w:p>
        </w:tc>
        <w:tc>
          <w:tcPr>
            <w:tcW w:type="dxa" w:w="1661"/>
            <w:vAlign w:val="center"/>
          </w:tcPr>
          <w:p>
            <w:pPr>
              <w:spacing w:line="260"/>
            </w:pPr>
            <w:r>
              <w:rPr>
                <w:rFonts w:ascii="Arial" w:cs="Arial" w:eastAsia="Arial" w:hAnsi="Arial"/>
                <w:sz w:val="22"/>
                <w:szCs w:val="22"/>
              </w:rPr>
              <w:t xml:space="preserve">Shoot</w:t>
            </w:r>
          </w:p>
        </w:tc>
        <w:tc>
          <w:tcPr>
            <w:tcW w:type="dxa" w:w="1661"/>
            <w:vAlign w:val="center"/>
          </w:tcPr>
          <w:p>
            <w:pPr>
              <w:spacing w:line="260"/>
            </w:pPr>
            <w:r>
              <w:rPr>
                <w:rFonts w:ascii="Arial" w:cs="Arial" w:eastAsia="Arial" w:hAnsi="Arial"/>
                <w:sz w:val="22"/>
                <w:szCs w:val="22"/>
              </w:rPr>
              <w:t xml:space="preserve">ControlShoot3_1.fastq.gz</w:t>
            </w:r>
          </w:p>
        </w:tc>
        <w:tc>
          <w:tcPr>
            <w:tcW w:type="dxa" w:w="1661"/>
            <w:vAlign w:val="center"/>
          </w:tcPr>
          <w:p>
            <w:pPr>
              <w:spacing w:line="260"/>
            </w:pPr>
            <w:r>
              <w:rPr>
                <w:rFonts w:ascii="Arial" w:cs="Arial" w:eastAsia="Arial" w:hAnsi="Arial"/>
                <w:sz w:val="22"/>
                <w:szCs w:val="22"/>
              </w:rPr>
              <w:t xml:space="preserve">ControlShoot3_2.fastq.gz</w:t>
            </w:r>
          </w:p>
        </w:tc>
      </w:tr>
    </w:tbl>
    <w:p>
      <w:pPr>
        <w:spacing w:after="120" w:before="0"/>
      </w:pPr>
      <w:r>
        <w:t xml:space="preserve"/>
      </w:r>
    </w:p>
    <w:p>
      <w:pPr>
        <w:spacing w:after="160" w:line="330"/>
      </w:pPr>
      <w:r>
        <w:rPr>
          <w:rFonts w:ascii="Arial" w:cs="Arial" w:eastAsia="Arial" w:hAnsi="Arial"/>
          <w:sz w:val="22"/>
          <w:szCs w:val="22"/>
        </w:rPr>
        <w:t xml:space="preserve">Each paired FASTQ pair represents one biological library. Read 1 and read 2 must not be treated as separate replicates.</w:t>
      </w:r>
    </w:p>
    <w:p>
      <w:pPr>
        <w:spacing w:after="220" w:before="220"/>
        <w:jc w:val="center"/>
      </w:pPr>
      <w:r>
        <w:rPr>
          <w:rFonts w:ascii="Arial" w:cs="Arial" w:eastAsia="Arial" w:hAnsi="Arial"/>
          <w:color w:val="eeeeee"/>
          <w:sz w:val="22"/>
          <w:szCs w:val="22"/>
        </w:rPr>
        <w:t xml:space="preserve">_________________________________________________________________</w:t>
      </w:r>
    </w:p>
    <w:p>
      <w:pPr>
        <w:pStyle w:val="Heading2"/>
        <w:spacing w:after="120" w:before="240" w:line="330"/>
      </w:pPr>
      <w:r>
        <w:rPr>
          <w:rFonts w:ascii="Arial" w:cs="Arial" w:eastAsia="Arial" w:hAnsi="Arial"/>
          <w:color w:val="2B2C32"/>
          <w:sz w:val="32"/>
          <w:szCs w:val="32"/>
        </w:rPr>
        <w:t xml:space="preserve">5. Create the tab-delimited sample sheet</w:t>
      </w:r>
    </w:p>
    <w:p>
      <w:pPr>
        <w:spacing w:after="160" w:line="330"/>
      </w:pPr>
      <w:r>
        <w:rPr>
          <w:rFonts w:ascii="Arial" w:cs="Arial" w:eastAsia="Arial" w:hAnsi="Arial"/>
          <w:sz w:val="22"/>
          <w:szCs w:val="22"/>
        </w:rPr>
        <w:t xml:space="preserve">The WDL reads the sample sheet with </w:t>
      </w:r>
      <w:r>
        <w:rPr>
          <w:rFonts w:ascii="Arial" w:cs="Arial" w:eastAsia="Arial" w:hAnsi="Arial"/>
          <w:sz w:val="22"/>
          <w:szCs w:val="22"/>
        </w:rPr>
        <w:t xml:space="preserve">read_tsv</w:t>
      </w:r>
      <w:r>
        <w:rPr>
          <w:rFonts w:ascii="Arial" w:cs="Arial" w:eastAsia="Arial" w:hAnsi="Arial"/>
          <w:sz w:val="22"/>
          <w:szCs w:val="22"/>
        </w:rPr>
        <w:t xml:space="preserve">, so the file must contain real tab characters. Generate it with Python rather than manually spacing columns:</w:t>
      </w:r>
    </w:p>
    <w:p>
      <w:pPr>
        <w:spacing w:line="300"/>
      </w:pPr>
      <w:r>
        <w:rPr>
          <w:rFonts w:ascii="Courier New" w:cs="Courier New" w:eastAsia="Courier New" w:hAnsi="Courier New"/>
          <w:sz w:val="20"/>
          <w:szCs w:val="20"/>
        </w:rPr>
        <w:t xml:space="preserve">python3 - &lt;&lt;PY</w:t>
      </w:r>
    </w:p>
    <w:p>
      <w:pPr>
        <w:spacing w:line="300"/>
      </w:pPr>
      <w:r>
        <w:rPr>
          <w:rFonts w:ascii="Courier New" w:cs="Courier New" w:eastAsia="Courier New" w:hAnsi="Courier New"/>
          <w:sz w:val="20"/>
          <w:szCs w:val="20"/>
        </w:rPr>
        <w:t xml:space="preserve">import csv</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out = "${DATA_ROOT}/samples.tsv"</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rows = [</w:t>
      </w:r>
    </w:p>
    <w:p>
      <w:pPr>
        <w:spacing w:line="300"/>
      </w:pPr>
      <w:r>
        <w:rPr>
          <w:rFonts w:ascii="Courier New" w:cs="Courier New" w:eastAsia="Courier New" w:hAnsi="Courier New"/>
          <w:sz w:val="20"/>
          <w:szCs w:val="20"/>
        </w:rPr>
        <w:t xml:space="preserve">    ["name", "r1", "r2", "condition"],</w:t>
      </w:r>
    </w:p>
    <w:p>
      <w:pPr>
        <w:spacing w:line="300"/>
      </w:pPr>
      <w:r>
        <w:rPr>
          <w:rFonts w:ascii="Courier New" w:cs="Courier New" w:eastAsia="Courier New" w:hAnsi="Courier New"/>
          <w:sz w:val="20"/>
          <w:szCs w:val="20"/>
        </w:rPr>
        <w:t xml:space="preserve">    ["CD6Shoot1",</w:t>
      </w:r>
    </w:p>
    <w:p>
      <w:pPr>
        <w:spacing w:line="300"/>
      </w:pPr>
      <w:r>
        <w:rPr>
          <w:rFonts w:ascii="Courier New" w:cs="Courier New" w:eastAsia="Courier New" w:hAnsi="Courier New"/>
          <w:sz w:val="20"/>
          <w:szCs w:val="20"/>
        </w:rPr>
        <w:t xml:space="preserve">     "${DATA_ROOT}/CD6Shoot1_1.fastq.gz",</w:t>
      </w:r>
    </w:p>
    <w:p>
      <w:pPr>
        <w:spacing w:line="300"/>
      </w:pPr>
      <w:r>
        <w:rPr>
          <w:rFonts w:ascii="Courier New" w:cs="Courier New" w:eastAsia="Courier New" w:hAnsi="Courier New"/>
          <w:sz w:val="20"/>
          <w:szCs w:val="20"/>
        </w:rPr>
        <w:t xml:space="preserve">     "${DATA_ROOT}/CD6Shoot1_2.fastq.gz",</w:t>
      </w:r>
    </w:p>
    <w:p>
      <w:pPr>
        <w:spacing w:line="300"/>
      </w:pPr>
      <w:r>
        <w:rPr>
          <w:rFonts w:ascii="Courier New" w:cs="Courier New" w:eastAsia="Courier New" w:hAnsi="Courier New"/>
          <w:sz w:val="20"/>
          <w:szCs w:val="20"/>
        </w:rPr>
        <w:t xml:space="preserve">     "CD6"],</w:t>
      </w:r>
    </w:p>
    <w:p>
      <w:pPr>
        <w:spacing w:line="300"/>
      </w:pPr>
      <w:r>
        <w:rPr>
          <w:rFonts w:ascii="Courier New" w:cs="Courier New" w:eastAsia="Courier New" w:hAnsi="Courier New"/>
          <w:sz w:val="20"/>
          <w:szCs w:val="20"/>
        </w:rPr>
        <w:t xml:space="preserve">    ["CD6Shoot2",</w:t>
      </w:r>
    </w:p>
    <w:p>
      <w:pPr>
        <w:spacing w:line="300"/>
      </w:pPr>
      <w:r>
        <w:rPr>
          <w:rFonts w:ascii="Courier New" w:cs="Courier New" w:eastAsia="Courier New" w:hAnsi="Courier New"/>
          <w:sz w:val="20"/>
          <w:szCs w:val="20"/>
        </w:rPr>
        <w:t xml:space="preserve">     "${DATA_ROOT}/CD6Shoot2_1.fastq.gz",</w:t>
      </w:r>
    </w:p>
    <w:p>
      <w:pPr>
        <w:spacing w:line="300"/>
      </w:pPr>
      <w:r>
        <w:rPr>
          <w:rFonts w:ascii="Courier New" w:cs="Courier New" w:eastAsia="Courier New" w:hAnsi="Courier New"/>
          <w:sz w:val="20"/>
          <w:szCs w:val="20"/>
        </w:rPr>
        <w:t xml:space="preserve">     "${DATA_ROOT}/CD6Shoot2_2.fastq.gz",</w:t>
      </w:r>
    </w:p>
    <w:p>
      <w:pPr>
        <w:spacing w:line="300"/>
      </w:pPr>
      <w:r>
        <w:rPr>
          <w:rFonts w:ascii="Courier New" w:cs="Courier New" w:eastAsia="Courier New" w:hAnsi="Courier New"/>
          <w:sz w:val="20"/>
          <w:szCs w:val="20"/>
        </w:rPr>
        <w:t xml:space="preserve">     "CD6"],</w:t>
      </w:r>
    </w:p>
    <w:p>
      <w:pPr>
        <w:spacing w:line="300"/>
      </w:pPr>
      <w:r>
        <w:rPr>
          <w:rFonts w:ascii="Courier New" w:cs="Courier New" w:eastAsia="Courier New" w:hAnsi="Courier New"/>
          <w:sz w:val="20"/>
          <w:szCs w:val="20"/>
        </w:rPr>
        <w:t xml:space="preserve">    ["CD6Shoot3",</w:t>
      </w:r>
    </w:p>
    <w:p>
      <w:pPr>
        <w:spacing w:line="300"/>
      </w:pPr>
      <w:r>
        <w:rPr>
          <w:rFonts w:ascii="Courier New" w:cs="Courier New" w:eastAsia="Courier New" w:hAnsi="Courier New"/>
          <w:sz w:val="20"/>
          <w:szCs w:val="20"/>
        </w:rPr>
        <w:t xml:space="preserve">     "${DATA_ROOT}/CD6Shoot3_1.fastq.gz",</w:t>
      </w:r>
    </w:p>
    <w:p>
      <w:pPr>
        <w:spacing w:line="300"/>
      </w:pPr>
      <w:r>
        <w:rPr>
          <w:rFonts w:ascii="Courier New" w:cs="Courier New" w:eastAsia="Courier New" w:hAnsi="Courier New"/>
          <w:sz w:val="20"/>
          <w:szCs w:val="20"/>
        </w:rPr>
        <w:t xml:space="preserve">     "${DATA_ROOT}/CD6Shoot3_2.fastq.gz",</w:t>
      </w:r>
    </w:p>
    <w:p>
      <w:pPr>
        <w:spacing w:line="300"/>
      </w:pPr>
      <w:r>
        <w:rPr>
          <w:rFonts w:ascii="Courier New" w:cs="Courier New" w:eastAsia="Courier New" w:hAnsi="Courier New"/>
          <w:sz w:val="20"/>
          <w:szCs w:val="20"/>
        </w:rPr>
        <w:t xml:space="preserve">     "CD6"],</w:t>
      </w:r>
    </w:p>
    <w:p>
      <w:pPr>
        <w:spacing w:line="300"/>
      </w:pPr>
      <w:r>
        <w:rPr>
          <w:rFonts w:ascii="Courier New" w:cs="Courier New" w:eastAsia="Courier New" w:hAnsi="Courier New"/>
          <w:sz w:val="20"/>
          <w:szCs w:val="20"/>
        </w:rPr>
        <w:t xml:space="preserve">    ["ControlShoot1",</w:t>
      </w:r>
    </w:p>
    <w:p>
      <w:pPr>
        <w:spacing w:line="300"/>
      </w:pPr>
      <w:r>
        <w:rPr>
          <w:rFonts w:ascii="Courier New" w:cs="Courier New" w:eastAsia="Courier New" w:hAnsi="Courier New"/>
          <w:sz w:val="20"/>
          <w:szCs w:val="20"/>
        </w:rPr>
        <w:t xml:space="preserve">     "${DATA_ROOT}/ControlShoot1_1.fastq.gz",</w:t>
      </w:r>
    </w:p>
    <w:p>
      <w:pPr>
        <w:spacing w:line="300"/>
      </w:pPr>
      <w:r>
        <w:rPr>
          <w:rFonts w:ascii="Courier New" w:cs="Courier New" w:eastAsia="Courier New" w:hAnsi="Courier New"/>
          <w:sz w:val="20"/>
          <w:szCs w:val="20"/>
        </w:rPr>
        <w:t xml:space="preserve">     "${DATA_ROOT}/ControlShoot1_2.fastq.gz",</w:t>
      </w:r>
    </w:p>
    <w:p>
      <w:pPr>
        <w:spacing w:line="300"/>
      </w:pPr>
      <w:r>
        <w:rPr>
          <w:rFonts w:ascii="Courier New" w:cs="Courier New" w:eastAsia="Courier New" w:hAnsi="Courier New"/>
          <w:sz w:val="20"/>
          <w:szCs w:val="20"/>
        </w:rPr>
        <w:t xml:space="preserve">     "Control"],</w:t>
      </w:r>
    </w:p>
    <w:p>
      <w:pPr>
        <w:spacing w:line="300"/>
      </w:pPr>
      <w:r>
        <w:rPr>
          <w:rFonts w:ascii="Courier New" w:cs="Courier New" w:eastAsia="Courier New" w:hAnsi="Courier New"/>
          <w:sz w:val="20"/>
          <w:szCs w:val="20"/>
        </w:rPr>
        <w:t xml:space="preserve">    ["ControlShoot2",</w:t>
      </w:r>
    </w:p>
    <w:p>
      <w:pPr>
        <w:spacing w:line="300"/>
      </w:pPr>
      <w:r>
        <w:rPr>
          <w:rFonts w:ascii="Courier New" w:cs="Courier New" w:eastAsia="Courier New" w:hAnsi="Courier New"/>
          <w:sz w:val="20"/>
          <w:szCs w:val="20"/>
        </w:rPr>
        <w:t xml:space="preserve">     "${DATA_ROOT}/ControlShoot2_1.fastq.gz",</w:t>
      </w:r>
    </w:p>
    <w:p>
      <w:pPr>
        <w:spacing w:line="300"/>
      </w:pPr>
      <w:r>
        <w:rPr>
          <w:rFonts w:ascii="Courier New" w:cs="Courier New" w:eastAsia="Courier New" w:hAnsi="Courier New"/>
          <w:sz w:val="20"/>
          <w:szCs w:val="20"/>
        </w:rPr>
        <w:t xml:space="preserve">     "${DATA_ROOT}/ControlShoot2_2.fastq.gz",</w:t>
      </w:r>
    </w:p>
    <w:p>
      <w:pPr>
        <w:spacing w:line="300"/>
      </w:pPr>
      <w:r>
        <w:rPr>
          <w:rFonts w:ascii="Courier New" w:cs="Courier New" w:eastAsia="Courier New" w:hAnsi="Courier New"/>
          <w:sz w:val="20"/>
          <w:szCs w:val="20"/>
        </w:rPr>
        <w:t xml:space="preserve">     "Control"],</w:t>
      </w:r>
    </w:p>
    <w:p>
      <w:pPr>
        <w:spacing w:line="300"/>
      </w:pPr>
      <w:r>
        <w:rPr>
          <w:rFonts w:ascii="Courier New" w:cs="Courier New" w:eastAsia="Courier New" w:hAnsi="Courier New"/>
          <w:sz w:val="20"/>
          <w:szCs w:val="20"/>
        </w:rPr>
        <w:t xml:space="preserve">    ["ControlShoot3",</w:t>
      </w:r>
    </w:p>
    <w:p>
      <w:pPr>
        <w:spacing w:line="300"/>
      </w:pPr>
      <w:r>
        <w:rPr>
          <w:rFonts w:ascii="Courier New" w:cs="Courier New" w:eastAsia="Courier New" w:hAnsi="Courier New"/>
          <w:sz w:val="20"/>
          <w:szCs w:val="20"/>
        </w:rPr>
        <w:t xml:space="preserve">     "${DATA_ROOT}/ControlShoot3_1.fastq.gz",</w:t>
      </w:r>
    </w:p>
    <w:p>
      <w:pPr>
        <w:spacing w:line="300"/>
      </w:pPr>
      <w:r>
        <w:rPr>
          <w:rFonts w:ascii="Courier New" w:cs="Courier New" w:eastAsia="Courier New" w:hAnsi="Courier New"/>
          <w:sz w:val="20"/>
          <w:szCs w:val="20"/>
        </w:rPr>
        <w:t xml:space="preserve">     "${DATA_ROOT}/ControlShoot3_2.fastq.gz",</w:t>
      </w:r>
    </w:p>
    <w:p>
      <w:pPr>
        <w:spacing w:line="300"/>
      </w:pPr>
      <w:r>
        <w:rPr>
          <w:rFonts w:ascii="Courier New" w:cs="Courier New" w:eastAsia="Courier New" w:hAnsi="Courier New"/>
          <w:sz w:val="20"/>
          <w:szCs w:val="20"/>
        </w:rPr>
        <w:t xml:space="preserve">     "Control"],</w:t>
      </w:r>
    </w:p>
    <w:p>
      <w:pPr>
        <w:spacing w:line="300"/>
      </w:pPr>
      <w:r>
        <w:rPr>
          <w:rFonts w:ascii="Courier New" w:cs="Courier New" w:eastAsia="Courier New" w:hAnsi="Courier New"/>
          <w:sz w:val="20"/>
          <w:szCs w:val="20"/>
        </w:rPr>
        <w:t xml:space="preserve">]</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with open(out, "w", newline="") as f:</w:t>
      </w:r>
    </w:p>
    <w:p>
      <w:pPr>
        <w:spacing w:line="300"/>
      </w:pPr>
      <w:r>
        <w:rPr>
          <w:rFonts w:ascii="Courier New" w:cs="Courier New" w:eastAsia="Courier New" w:hAnsi="Courier New"/>
          <w:sz w:val="20"/>
          <w:szCs w:val="20"/>
        </w:rPr>
        <w:t xml:space="preserve">    csv.writer(f, delimiter="\t", lineterminator="\n").writerows(rows)</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print(f"Wrote {out}")</w:t>
      </w:r>
    </w:p>
    <w:p>
      <w:pPr>
        <w:spacing w:line="300"/>
      </w:pPr>
      <w:r>
        <w:rPr>
          <w:rFonts w:ascii="Courier New" w:cs="Courier New" w:eastAsia="Courier New" w:hAnsi="Courier New"/>
          <w:sz w:val="20"/>
          <w:szCs w:val="20"/>
        </w:rPr>
        <w:t xml:space="preserve">PY</w:t>
      </w:r>
    </w:p>
    <w:p>
      <w:pPr>
        <w:spacing w:after="160" w:line="330"/>
      </w:pPr>
      <w:r>
        <w:rPr>
          <w:rFonts w:ascii="Arial" w:cs="Arial" w:eastAsia="Arial" w:hAnsi="Arial"/>
          <w:sz w:val="22"/>
          <w:szCs w:val="22"/>
        </w:rPr>
        <w:t xml:space="preserve">Validate the sample sheet:</w:t>
      </w:r>
    </w:p>
    <w:p>
      <w:pPr>
        <w:spacing w:line="300"/>
      </w:pPr>
      <w:r>
        <w:rPr>
          <w:rFonts w:ascii="Courier New" w:cs="Courier New" w:eastAsia="Courier New" w:hAnsi="Courier New"/>
          <w:sz w:val="20"/>
          <w:szCs w:val="20"/>
        </w:rPr>
        <w:t xml:space="preserve">awk -F'\t' '</w:t>
      </w:r>
    </w:p>
    <w:p>
      <w:pPr>
        <w:spacing w:line="300"/>
      </w:pPr>
      <w:r>
        <w:rPr>
          <w:rFonts w:ascii="Courier New" w:cs="Courier New" w:eastAsia="Courier New" w:hAnsi="Courier New"/>
          <w:sz w:val="20"/>
          <w:szCs w:val="20"/>
        </w:rPr>
        <w:t xml:space="preserve">NF != 4 {</w:t>
      </w:r>
    </w:p>
    <w:p>
      <w:pPr>
        <w:spacing w:line="300"/>
      </w:pPr>
      <w:r>
        <w:rPr>
          <w:rFonts w:ascii="Courier New" w:cs="Courier New" w:eastAsia="Courier New" w:hAnsi="Courier New"/>
          <w:sz w:val="20"/>
          <w:szCs w:val="20"/>
        </w:rPr>
        <w:t xml:space="preserve">    print "Incorrect field count on line " NR ": " NF</w:t>
      </w:r>
    </w:p>
    <w:p>
      <w:pPr>
        <w:spacing w:line="300"/>
      </w:pPr>
      <w:r>
        <w:rPr>
          <w:rFonts w:ascii="Courier New" w:cs="Courier New" w:eastAsia="Courier New" w:hAnsi="Courier New"/>
          <w:sz w:val="20"/>
          <w:szCs w:val="20"/>
        </w:rPr>
        <w:t xml:space="preserve">    exit 1</w:t>
      </w:r>
    </w:p>
    <w:p>
      <w:pPr>
        <w:spacing w:line="300"/>
      </w:pPr>
      <w:r>
        <w:rPr>
          <w:rFonts w:ascii="Courier New" w:cs="Courier New" w:eastAsia="Courier New" w:hAnsi="Courier New"/>
          <w:sz w:val="20"/>
          <w:szCs w:val="20"/>
        </w:rPr>
        <w:t xml:space="preserve">}</w:t>
      </w:r>
    </w:p>
    <w:p>
      <w:pPr>
        <w:spacing w:line="300"/>
      </w:pPr>
      <w:r>
        <w:rPr>
          <w:rFonts w:ascii="Courier New" w:cs="Courier New" w:eastAsia="Courier New" w:hAnsi="Courier New"/>
          <w:sz w:val="20"/>
          <w:szCs w:val="20"/>
        </w:rPr>
        <w:t xml:space="preserve">END {</w:t>
      </w:r>
    </w:p>
    <w:p>
      <w:pPr>
        <w:spacing w:line="300"/>
      </w:pPr>
      <w:r>
        <w:rPr>
          <w:rFonts w:ascii="Courier New" w:cs="Courier New" w:eastAsia="Courier New" w:hAnsi="Courier New"/>
          <w:sz w:val="20"/>
          <w:szCs w:val="20"/>
        </w:rPr>
        <w:t xml:space="preserve">    if (NR == 7)</w:t>
      </w:r>
    </w:p>
    <w:p>
      <w:pPr>
        <w:spacing w:line="300"/>
      </w:pPr>
      <w:r>
        <w:rPr>
          <w:rFonts w:ascii="Courier New" w:cs="Courier New" w:eastAsia="Courier New" w:hAnsi="Courier New"/>
          <w:sz w:val="20"/>
          <w:szCs w:val="20"/>
        </w:rPr>
        <w:t xml:space="preserve">        print "Sample sheet is valid: 6 samples plus header."</w:t>
      </w:r>
    </w:p>
    <w:p>
      <w:pPr>
        <w:spacing w:line="300"/>
      </w:pPr>
      <w:r>
        <w:rPr>
          <w:rFonts w:ascii="Courier New" w:cs="Courier New" w:eastAsia="Courier New" w:hAnsi="Courier New"/>
          <w:sz w:val="20"/>
          <w:szCs w:val="20"/>
        </w:rPr>
        <w:t xml:space="preserve">    else {</w:t>
      </w:r>
    </w:p>
    <w:p>
      <w:pPr>
        <w:spacing w:line="300"/>
      </w:pPr>
      <w:r>
        <w:rPr>
          <w:rFonts w:ascii="Courier New" w:cs="Courier New" w:eastAsia="Courier New" w:hAnsi="Courier New"/>
          <w:sz w:val="20"/>
          <w:szCs w:val="20"/>
        </w:rPr>
        <w:t xml:space="preserve">        print "Expected 7 lines including header; found " NR</w:t>
      </w:r>
    </w:p>
    <w:p>
      <w:pPr>
        <w:spacing w:line="300"/>
      </w:pPr>
      <w:r>
        <w:rPr>
          <w:rFonts w:ascii="Courier New" w:cs="Courier New" w:eastAsia="Courier New" w:hAnsi="Courier New"/>
          <w:sz w:val="20"/>
          <w:szCs w:val="20"/>
        </w:rPr>
        <w:t xml:space="preserve">        exit 1</w:t>
      </w:r>
    </w:p>
    <w:p>
      <w:pPr>
        <w:spacing w:line="300"/>
      </w:pPr>
      <w:r>
        <w:rPr>
          <w:rFonts w:ascii="Courier New" w:cs="Courier New" w:eastAsia="Courier New" w:hAnsi="Courier New"/>
          <w:sz w:val="20"/>
          <w:szCs w:val="20"/>
        </w:rPr>
        <w:t xml:space="preserve">    }</w:t>
      </w:r>
    </w:p>
    <w:p>
      <w:pPr>
        <w:spacing w:line="300"/>
      </w:pPr>
      <w:r>
        <w:rPr>
          <w:rFonts w:ascii="Courier New" w:cs="Courier New" w:eastAsia="Courier New" w:hAnsi="Courier New"/>
          <w:sz w:val="20"/>
          <w:szCs w:val="20"/>
        </w:rPr>
        <w:t xml:space="preserve">}</w:t>
      </w:r>
    </w:p>
    <w:p>
      <w:pPr>
        <w:spacing w:line="300"/>
      </w:pPr>
      <w:r>
        <w:rPr>
          <w:rFonts w:ascii="Courier New" w:cs="Courier New" w:eastAsia="Courier New" w:hAnsi="Courier New"/>
          <w:sz w:val="20"/>
          <w:szCs w:val="20"/>
        </w:rPr>
        <w:t xml:space="preserve">' ${DATA_ROOT}/samples.tsv</w:t>
      </w:r>
    </w:p>
    <w:p>
      <w:pPr>
        <w:spacing w:after="160" w:line="330"/>
      </w:pPr>
      <w:r>
        <w:rPr>
          <w:rFonts w:ascii="Arial" w:cs="Arial" w:eastAsia="Arial" w:hAnsi="Arial"/>
          <w:sz w:val="22"/>
          <w:szCs w:val="22"/>
        </w:rPr>
        <w:t xml:space="preserve">Confirm that tabs are present:</w:t>
      </w:r>
    </w:p>
    <w:p>
      <w:pPr>
        <w:spacing w:line="300"/>
      </w:pPr>
      <w:r>
        <w:rPr>
          <w:rFonts w:ascii="Courier New" w:cs="Courier New" w:eastAsia="Courier New" w:hAnsi="Courier New"/>
          <w:sz w:val="20"/>
          <w:szCs w:val="20"/>
        </w:rPr>
        <w:t xml:space="preserve">cat -A ${DATA_ROOT}/samples.tsv</w:t>
      </w:r>
    </w:p>
    <w:p>
      <w:pPr>
        <w:spacing w:after="160" w:line="330"/>
      </w:pPr>
      <w:r>
        <w:rPr>
          <w:rFonts w:ascii="Arial" w:cs="Arial" w:eastAsia="Arial" w:hAnsi="Arial"/>
          <w:sz w:val="22"/>
          <w:szCs w:val="22"/>
        </w:rPr>
        <w:t xml:space="preserve">Each row should contain </w:t>
      </w:r>
      <w:r>
        <w:rPr>
          <w:rFonts w:ascii="Arial" w:cs="Arial" w:eastAsia="Arial" w:hAnsi="Arial"/>
          <w:sz w:val="22"/>
          <w:szCs w:val="22"/>
        </w:rPr>
        <w:t xml:space="preserve">^I</w:t>
      </w:r>
      <w:r>
        <w:rPr>
          <w:rFonts w:ascii="Arial" w:cs="Arial" w:eastAsia="Arial" w:hAnsi="Arial"/>
          <w:sz w:val="22"/>
          <w:szCs w:val="22"/>
        </w:rPr>
        <w:t xml:space="preserve"> between columns.</w:t>
      </w:r>
    </w:p>
    <w:p>
      <w:pPr>
        <w:spacing w:after="160" w:line="330"/>
      </w:pPr>
      <w:r>
        <w:rPr>
          <w:rFonts w:ascii="Arial" w:cs="Arial" w:eastAsia="Arial" w:hAnsi="Arial"/>
          <w:sz w:val="22"/>
          <w:szCs w:val="22"/>
        </w:rPr>
        <w:t xml:space="preserve">Validate all FASTQ paths:</w:t>
      </w:r>
    </w:p>
    <w:p>
      <w:pPr>
        <w:spacing w:line="300"/>
      </w:pPr>
      <w:r>
        <w:rPr>
          <w:rFonts w:ascii="Courier New" w:cs="Courier New" w:eastAsia="Courier New" w:hAnsi="Courier New"/>
          <w:sz w:val="20"/>
          <w:szCs w:val="20"/>
        </w:rPr>
        <w:t xml:space="preserve">python3 - &lt;&lt;PY</w:t>
      </w:r>
    </w:p>
    <w:p>
      <w:pPr>
        <w:spacing w:line="300"/>
      </w:pPr>
      <w:r>
        <w:rPr>
          <w:rFonts w:ascii="Courier New" w:cs="Courier New" w:eastAsia="Courier New" w:hAnsi="Courier New"/>
          <w:sz w:val="20"/>
          <w:szCs w:val="20"/>
        </w:rPr>
        <w:t xml:space="preserve">import csv</w:t>
      </w:r>
    </w:p>
    <w:p>
      <w:pPr>
        <w:spacing w:line="300"/>
      </w:pPr>
      <w:r>
        <w:rPr>
          <w:rFonts w:ascii="Courier New" w:cs="Courier New" w:eastAsia="Courier New" w:hAnsi="Courier New"/>
          <w:sz w:val="20"/>
          <w:szCs w:val="20"/>
        </w:rPr>
        <w:t xml:space="preserve">import gzip</w:t>
      </w:r>
    </w:p>
    <w:p>
      <w:pPr>
        <w:spacing w:line="300"/>
      </w:pPr>
      <w:r>
        <w:rPr>
          <w:rFonts w:ascii="Courier New" w:cs="Courier New" w:eastAsia="Courier New" w:hAnsi="Courier New"/>
          <w:sz w:val="20"/>
          <w:szCs w:val="20"/>
        </w:rPr>
        <w:t xml:space="preserve">from pathlib import Path</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manifest = Path("${DATA_ROOT}/samples.tsv")</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with manifest.open() as f:</w:t>
      </w:r>
    </w:p>
    <w:p>
      <w:pPr>
        <w:spacing w:line="300"/>
      </w:pPr>
      <w:r>
        <w:rPr>
          <w:rFonts w:ascii="Courier New" w:cs="Courier New" w:eastAsia="Courier New" w:hAnsi="Courier New"/>
          <w:sz w:val="20"/>
          <w:szCs w:val="20"/>
        </w:rPr>
        <w:t xml:space="preserve">    rows = list(csv.DictReader(f, delimiter="\t"))</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assert len(rows) == 6, f"Expected 6 samples, found {len(rows)}"</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for row in rows:</w:t>
      </w:r>
    </w:p>
    <w:p>
      <w:pPr>
        <w:spacing w:line="300"/>
      </w:pPr>
      <w:r>
        <w:rPr>
          <w:rFonts w:ascii="Courier New" w:cs="Courier New" w:eastAsia="Courier New" w:hAnsi="Courier New"/>
          <w:sz w:val="20"/>
          <w:szCs w:val="20"/>
        </w:rPr>
        <w:t xml:space="preserve">    for key in ("r1", "r2"):</w:t>
      </w:r>
    </w:p>
    <w:p>
      <w:pPr>
        <w:spacing w:line="300"/>
      </w:pPr>
      <w:r>
        <w:rPr>
          <w:rFonts w:ascii="Courier New" w:cs="Courier New" w:eastAsia="Courier New" w:hAnsi="Courier New"/>
          <w:sz w:val="20"/>
          <w:szCs w:val="20"/>
        </w:rPr>
        <w:t xml:space="preserve">        path = Path(row[key])</w:t>
      </w:r>
    </w:p>
    <w:p>
      <w:pPr>
        <w:spacing w:line="300"/>
      </w:pPr>
      <w:r>
        <w:rPr>
          <w:rFonts w:ascii="Courier New" w:cs="Courier New" w:eastAsia="Courier New" w:hAnsi="Courier New"/>
          <w:sz w:val="20"/>
          <w:szCs w:val="20"/>
        </w:rPr>
        <w:t xml:space="preserve">        assert path.is_file(), f"Missing file: {path}"</w:t>
      </w:r>
    </w:p>
    <w:p>
      <w:pPr>
        <w:spacing w:line="300"/>
      </w:pPr>
      <w:r>
        <w:rPr>
          <w:rFonts w:ascii="Courier New" w:cs="Courier New" w:eastAsia="Courier New" w:hAnsi="Courier New"/>
          <w:sz w:val="20"/>
          <w:szCs w:val="20"/>
        </w:rPr>
        <w:t xml:space="preserve">        with gzip.open(path, "rb") as handle:</w:t>
      </w:r>
    </w:p>
    <w:p>
      <w:pPr>
        <w:spacing w:line="300"/>
      </w:pPr>
      <w:r>
        <w:rPr>
          <w:rFonts w:ascii="Courier New" w:cs="Courier New" w:eastAsia="Courier New" w:hAnsi="Courier New"/>
          <w:sz w:val="20"/>
          <w:szCs w:val="20"/>
        </w:rPr>
        <w:t xml:space="preserve">            handle.read(1)</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print("All six samples and twelve readable gzip-compressed FASTQ files are valid.")</w:t>
      </w:r>
    </w:p>
    <w:p>
      <w:pPr>
        <w:spacing w:line="300"/>
      </w:pPr>
      <w:r>
        <w:rPr>
          <w:rFonts w:ascii="Courier New" w:cs="Courier New" w:eastAsia="Courier New" w:hAnsi="Courier New"/>
          <w:sz w:val="20"/>
          <w:szCs w:val="20"/>
        </w:rPr>
        <w:t xml:space="preserve">PY</w:t>
      </w:r>
    </w:p>
    <w:p>
      <w:pPr>
        <w:spacing w:after="160" w:line="330"/>
      </w:pPr>
      <w:r>
        <w:rPr>
          <w:rFonts w:ascii="Arial" w:cs="Arial" w:eastAsia="Arial" w:hAnsi="Arial"/>
          <w:sz w:val="22"/>
          <w:szCs w:val="22"/>
        </w:rPr>
        <w:t xml:space="preserve">Optional gzip-integrity check:</w:t>
      </w:r>
    </w:p>
    <w:p>
      <w:pPr>
        <w:spacing w:line="300"/>
      </w:pPr>
      <w:r>
        <w:rPr>
          <w:rFonts w:ascii="Courier New" w:cs="Courier New" w:eastAsia="Courier New" w:hAnsi="Courier New"/>
          <w:sz w:val="20"/>
          <w:szCs w:val="20"/>
        </w:rPr>
        <w:t xml:space="preserve">while IFS=$'\t' read -r name r1 r2 condition; do</w:t>
      </w:r>
    </w:p>
    <w:p>
      <w:pPr>
        <w:spacing w:line="300"/>
      </w:pPr>
      <w:r>
        <w:rPr>
          <w:rFonts w:ascii="Courier New" w:cs="Courier New" w:eastAsia="Courier New" w:hAnsi="Courier New"/>
          <w:sz w:val="20"/>
          <w:szCs w:val="20"/>
        </w:rPr>
        <w:t xml:space="preserve">    [[ "$name" == "name" ]] &amp;&amp; continue</w:t>
      </w:r>
    </w:p>
    <w:p>
      <w:pPr>
        <w:spacing w:line="300"/>
      </w:pPr>
      <w:r>
        <w:rPr>
          <w:rFonts w:ascii="Courier New" w:cs="Courier New" w:eastAsia="Courier New" w:hAnsi="Courier New"/>
          <w:sz w:val="20"/>
          <w:szCs w:val="20"/>
        </w:rPr>
        <w:t xml:space="preserve">    gzip -t "$r1" || exit 1</w:t>
      </w:r>
    </w:p>
    <w:p>
      <w:pPr>
        <w:spacing w:line="300"/>
      </w:pPr>
      <w:r>
        <w:rPr>
          <w:rFonts w:ascii="Courier New" w:cs="Courier New" w:eastAsia="Courier New" w:hAnsi="Courier New"/>
          <w:sz w:val="20"/>
          <w:szCs w:val="20"/>
        </w:rPr>
        <w:t xml:space="preserve">    gzip -t "$r2" || exit 1</w:t>
      </w:r>
    </w:p>
    <w:p>
      <w:pPr>
        <w:spacing w:line="300"/>
      </w:pPr>
      <w:r>
        <w:rPr>
          <w:rFonts w:ascii="Courier New" w:cs="Courier New" w:eastAsia="Courier New" w:hAnsi="Courier New"/>
          <w:sz w:val="20"/>
          <w:szCs w:val="20"/>
        </w:rPr>
        <w:t xml:space="preserve">done &lt; "${DATA_ROOT}/samples.tsv"</w:t>
      </w:r>
    </w:p>
    <w:p>
      <w:pPr>
        <w:spacing w:after="220" w:before="220"/>
        <w:jc w:val="center"/>
      </w:pPr>
      <w:r>
        <w:rPr>
          <w:rFonts w:ascii="Arial" w:cs="Arial" w:eastAsia="Arial" w:hAnsi="Arial"/>
          <w:color w:val="eeeeee"/>
          <w:sz w:val="22"/>
          <w:szCs w:val="22"/>
        </w:rPr>
        <w:t xml:space="preserve">_________________________________________________________________</w:t>
      </w:r>
    </w:p>
    <w:p>
      <w:pPr>
        <w:pStyle w:val="Heading2"/>
        <w:spacing w:after="120" w:before="240" w:line="330"/>
      </w:pPr>
      <w:r>
        <w:rPr>
          <w:rFonts w:ascii="Arial" w:cs="Arial" w:eastAsia="Arial" w:hAnsi="Arial"/>
          <w:color w:val="2B2C32"/>
          <w:sz w:val="32"/>
          <w:szCs w:val="32"/>
        </w:rPr>
        <w:t xml:space="preserve">6. Reference genome and annotation</w:t>
      </w:r>
    </w:p>
    <w:p>
      <w:pPr>
        <w:spacing w:after="160" w:line="330"/>
      </w:pPr>
      <w:r>
        <w:rPr>
          <w:rFonts w:ascii="Arial" w:cs="Arial" w:eastAsia="Arial" w:hAnsi="Arial"/>
          <w:sz w:val="22"/>
          <w:szCs w:val="22"/>
        </w:rPr>
        <w:t xml:space="preserve">The pipeline requires:</w:t>
      </w:r>
    </w:p>
    <w:p>
      <w:pPr>
        <w:pStyle w:val="ListParagraph"/>
        <w:numPr>
          <w:ilvl w:val="0"/>
          <w:numId w:val="1"/>
        </w:numPr>
        <w:spacing w:line="330"/>
      </w:pPr>
      <w:r>
        <w:rPr>
          <w:rFonts w:ascii="Arial" w:cs="Arial" w:eastAsia="Arial" w:hAnsi="Arial"/>
          <w:sz w:val="22"/>
          <w:szCs w:val="22"/>
        </w:rPr>
        <w:t xml:space="preserve">Genome FASTA: </w:t>
      </w:r>
      <w:r>
        <w:rPr>
          <w:rFonts w:ascii="Arial" w:cs="Arial" w:eastAsia="Arial" w:hAnsi="Arial"/>
          <w:sz w:val="22"/>
          <w:szCs w:val="22"/>
        </w:rPr>
        <w:t xml:space="preserve">GCF_000004075.2_ASM407v2_genomic.fna</w:t>
      </w:r>
    </w:p>
    <w:p>
      <w:pPr>
        <w:pStyle w:val="ListParagraph"/>
        <w:numPr>
          <w:ilvl w:val="0"/>
          <w:numId w:val="1"/>
        </w:numPr>
        <w:spacing w:line="330"/>
      </w:pPr>
      <w:r>
        <w:rPr>
          <w:rFonts w:ascii="Arial" w:cs="Arial" w:eastAsia="Arial" w:hAnsi="Arial"/>
          <w:sz w:val="22"/>
          <w:szCs w:val="22"/>
        </w:rPr>
        <w:t xml:space="preserve">Gene annotation: </w:t>
      </w:r>
      <w:r>
        <w:rPr>
          <w:rFonts w:ascii="Arial" w:cs="Arial" w:eastAsia="Arial" w:hAnsi="Arial"/>
          <w:sz w:val="22"/>
          <w:szCs w:val="22"/>
        </w:rPr>
        <w:t xml:space="preserve">GCF_000004075.2_ASM407v2_genomic.gtf</w:t>
      </w:r>
    </w:p>
    <w:p>
      <w:pPr>
        <w:spacing w:after="160" w:line="330"/>
      </w:pPr>
      <w:r>
        <w:rPr>
          <w:rFonts w:ascii="Arial" w:cs="Arial" w:eastAsia="Arial" w:hAnsi="Arial"/>
          <w:sz w:val="22"/>
          <w:szCs w:val="22"/>
        </w:rPr>
        <w:t xml:space="preserve">The corresponding compressed files can be downloaded from NCBI:</w:t>
      </w:r>
    </w:p>
    <w:p>
      <w:pPr>
        <w:spacing w:line="300"/>
      </w:pPr>
      <w:r>
        <w:rPr>
          <w:rFonts w:ascii="Courier New" w:cs="Courier New" w:eastAsia="Courier New" w:hAnsi="Courier New"/>
          <w:sz w:val="20"/>
          <w:szCs w:val="20"/>
        </w:rPr>
        <w:t xml:space="preserve">mkdir -p ${DATA_ROOT}/Reference_genome</w:t>
      </w:r>
    </w:p>
    <w:p>
      <w:pPr>
        <w:spacing w:line="300"/>
      </w:pPr>
      <w:r>
        <w:rPr>
          <w:rFonts w:ascii="Courier New" w:cs="Courier New" w:eastAsia="Courier New" w:hAnsi="Courier New"/>
          <w:sz w:val="20"/>
          <w:szCs w:val="20"/>
        </w:rPr>
        <w:t xml:space="preserve">cd ${DATA_ROOT}/Reference_genome</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wget https://ftp.ncbi.nlm.nih.gov/genomes/all/GCF/000/004/075/GCF_000004075.2_ASM407v2/GCF_000004075.2_ASM407v2_genomic.fna.gz</w:t>
      </w:r>
    </w:p>
    <w:p>
      <w:pPr>
        <w:spacing w:line="300"/>
      </w:pPr>
      <w:r>
        <w:rPr>
          <w:rFonts w:ascii="Courier New" w:cs="Courier New" w:eastAsia="Courier New" w:hAnsi="Courier New"/>
          <w:sz w:val="20"/>
          <w:szCs w:val="20"/>
        </w:rPr>
        <w:t xml:space="preserve">wget https://ftp.ncbi.nlm.nih.gov/genomes/all/GCF/000/004/075/GCF_000004075.2_ASM407v2/GCF_000004075.2_ASM407v2_genomic.gtf.gz</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gunzip -k GCF_000004075.2_ASM407v2_genomic.fna.gz</w:t>
      </w:r>
    </w:p>
    <w:p>
      <w:pPr>
        <w:spacing w:line="300"/>
      </w:pPr>
      <w:r>
        <w:rPr>
          <w:rFonts w:ascii="Courier New" w:cs="Courier New" w:eastAsia="Courier New" w:hAnsi="Courier New"/>
          <w:sz w:val="20"/>
          <w:szCs w:val="20"/>
        </w:rPr>
        <w:t xml:space="preserve">gunzip -k GCF_000004075.2_ASM407v2_genomic.gtf.gz</w:t>
      </w:r>
    </w:p>
    <w:p>
      <w:pPr>
        <w:spacing w:after="160" w:line="330"/>
      </w:pPr>
      <w:r>
        <w:rPr>
          <w:rFonts w:ascii="Arial" w:cs="Arial" w:eastAsia="Arial" w:hAnsi="Arial"/>
          <w:sz w:val="22"/>
          <w:szCs w:val="22"/>
        </w:rPr>
        <w:t xml:space="preserve">The </w:t>
      </w:r>
      <w:r>
        <w:rPr>
          <w:rFonts w:ascii="Arial" w:cs="Arial" w:eastAsia="Arial" w:hAnsi="Arial"/>
          <w:sz w:val="22"/>
          <w:szCs w:val="22"/>
        </w:rPr>
        <w:t xml:space="preserve">-k</w:t>
      </w:r>
      <w:r>
        <w:rPr>
          <w:rFonts w:ascii="Arial" w:cs="Arial" w:eastAsia="Arial" w:hAnsi="Arial"/>
          <w:sz w:val="22"/>
          <w:szCs w:val="22"/>
        </w:rPr>
        <w:t xml:space="preserve"> option preserves the compressed originals.</w:t>
      </w:r>
    </w:p>
    <w:p>
      <w:pPr>
        <w:spacing w:after="160" w:line="330"/>
      </w:pPr>
      <w:r>
        <w:rPr>
          <w:rFonts w:ascii="Arial" w:cs="Arial" w:eastAsia="Arial" w:hAnsi="Arial"/>
          <w:sz w:val="22"/>
          <w:szCs w:val="22"/>
        </w:rPr>
        <w:t xml:space="preserve">Set reference paths:</w:t>
      </w:r>
    </w:p>
    <w:p>
      <w:pPr>
        <w:spacing w:line="300"/>
      </w:pPr>
      <w:r>
        <w:rPr>
          <w:rFonts w:ascii="Courier New" w:cs="Courier New" w:eastAsia="Courier New" w:hAnsi="Courier New"/>
          <w:sz w:val="20"/>
          <w:szCs w:val="20"/>
        </w:rPr>
        <w:t xml:space="preserve">export REF_FASTA="${DATA_ROOT}/Reference_genome/GCF_000004075.2_ASM407v2_genomic.fna"</w:t>
      </w:r>
    </w:p>
    <w:p>
      <w:pPr>
        <w:spacing w:line="300"/>
      </w:pPr>
      <w:r>
        <w:rPr>
          <w:rFonts w:ascii="Courier New" w:cs="Courier New" w:eastAsia="Courier New" w:hAnsi="Courier New"/>
          <w:sz w:val="20"/>
          <w:szCs w:val="20"/>
        </w:rPr>
        <w:t xml:space="preserve">export REF_GTF="${DATA_ROOT}/Reference_genome/GCF_000004075.2_ASM407v2_genomic.gtf"</w:t>
      </w:r>
    </w:p>
    <w:p>
      <w:pPr>
        <w:spacing w:after="160" w:line="330"/>
      </w:pPr>
      <w:r>
        <w:rPr>
          <w:rFonts w:ascii="Arial" w:cs="Arial" w:eastAsia="Arial" w:hAnsi="Arial"/>
          <w:sz w:val="22"/>
          <w:szCs w:val="22"/>
        </w:rPr>
        <w:t xml:space="preserve">Check readability:</w:t>
      </w:r>
    </w:p>
    <w:p>
      <w:pPr>
        <w:spacing w:line="300"/>
      </w:pPr>
      <w:r>
        <w:rPr>
          <w:rFonts w:ascii="Courier New" w:cs="Courier New" w:eastAsia="Courier New" w:hAnsi="Courier New"/>
          <w:sz w:val="20"/>
          <w:szCs w:val="20"/>
        </w:rPr>
        <w:t xml:space="preserve">test -r "$REF_FASTA" || { echo "Cannot read FASTA"; exit 1; }</w:t>
      </w:r>
    </w:p>
    <w:p>
      <w:pPr>
        <w:spacing w:line="300"/>
      </w:pPr>
      <w:r>
        <w:rPr>
          <w:rFonts w:ascii="Courier New" w:cs="Courier New" w:eastAsia="Courier New" w:hAnsi="Courier New"/>
          <w:sz w:val="20"/>
          <w:szCs w:val="20"/>
        </w:rPr>
        <w:t xml:space="preserve">test -r "$REF_GTF" || { echo "Cannot read GTF"; exit 1; }</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ls -lh "$REF_FASTA" "$REF_GTF"</w:t>
      </w:r>
    </w:p>
    <w:p>
      <w:pPr>
        <w:spacing w:after="160" w:line="330"/>
      </w:pPr>
      <w:r>
        <w:rPr>
          <w:rFonts w:ascii="Arial" w:cs="Arial" w:eastAsia="Arial" w:hAnsi="Arial"/>
          <w:sz w:val="22"/>
          <w:szCs w:val="22"/>
        </w:rPr>
        <w:t xml:space="preserve">Create a FASTA index:</w:t>
      </w:r>
    </w:p>
    <w:p>
      <w:pPr>
        <w:spacing w:line="300"/>
      </w:pPr>
      <w:r>
        <w:rPr>
          <w:rFonts w:ascii="Courier New" w:cs="Courier New" w:eastAsia="Courier New" w:hAnsi="Courier New"/>
          <w:sz w:val="20"/>
          <w:szCs w:val="20"/>
        </w:rPr>
        <w:t xml:space="preserve">module load samtools/1.21</w:t>
      </w:r>
    </w:p>
    <w:p>
      <w:pPr>
        <w:spacing w:line="300"/>
      </w:pPr>
      <w:r>
        <w:rPr>
          <w:rFonts w:ascii="Courier New" w:cs="Courier New" w:eastAsia="Courier New" w:hAnsi="Courier New"/>
          <w:sz w:val="20"/>
          <w:szCs w:val="20"/>
        </w:rPr>
        <w:t xml:space="preserve">samtools faidx "$REF_FASTA"</w:t>
      </w:r>
    </w:p>
    <w:p>
      <w:pPr>
        <w:spacing w:after="160" w:line="330"/>
      </w:pPr>
      <w:r>
        <w:rPr>
          <w:rFonts w:ascii="Arial" w:cs="Arial" w:eastAsia="Arial" w:hAnsi="Arial"/>
          <w:sz w:val="22"/>
          <w:szCs w:val="22"/>
        </w:rPr>
        <w:t xml:space="preserve">Check chromosome/contig naming consistency:</w:t>
      </w:r>
    </w:p>
    <w:p>
      <w:pPr>
        <w:spacing w:line="300"/>
      </w:pPr>
      <w:r>
        <w:rPr>
          <w:rFonts w:ascii="Courier New" w:cs="Courier New" w:eastAsia="Courier New" w:hAnsi="Courier New"/>
          <w:sz w:val="20"/>
          <w:szCs w:val="20"/>
        </w:rPr>
        <w:t xml:space="preserve">cut -f1 "$REF_GTF" | grep -v '^#' | sort -u | head</w:t>
      </w:r>
    </w:p>
    <w:p>
      <w:pPr>
        <w:spacing w:line="300"/>
      </w:pPr>
      <w:r>
        <w:rPr>
          <w:rFonts w:ascii="Courier New" w:cs="Courier New" w:eastAsia="Courier New" w:hAnsi="Courier New"/>
          <w:sz w:val="20"/>
          <w:szCs w:val="20"/>
        </w:rPr>
        <w:t xml:space="preserve">head "$REF_FASTA.fai"</w:t>
      </w:r>
    </w:p>
    <w:p>
      <w:pPr>
        <w:spacing w:after="160" w:line="330"/>
      </w:pPr>
      <w:r>
        <w:rPr>
          <w:rFonts w:ascii="Arial" w:cs="Arial" w:eastAsia="Arial" w:hAnsi="Arial"/>
          <w:sz w:val="22"/>
          <w:szCs w:val="22"/>
        </w:rPr>
        <w:t xml:space="preserve">The FASTA and GTF must use matching sequence names. For example, </w:t>
      </w:r>
      <w:r>
        <w:rPr>
          <w:rFonts w:ascii="Arial" w:cs="Arial" w:eastAsia="Arial" w:hAnsi="Arial"/>
          <w:sz w:val="22"/>
          <w:szCs w:val="22"/>
        </w:rPr>
        <w:t xml:space="preserve">Chr1</w:t>
      </w:r>
      <w:r>
        <w:rPr>
          <w:rFonts w:ascii="Arial" w:cs="Arial" w:eastAsia="Arial" w:hAnsi="Arial"/>
          <w:sz w:val="22"/>
          <w:szCs w:val="22"/>
        </w:rPr>
        <w:t xml:space="preserve"> and </w:t>
      </w:r>
      <w:r>
        <w:rPr>
          <w:rFonts w:ascii="Arial" w:cs="Arial" w:eastAsia="Arial" w:hAnsi="Arial"/>
          <w:sz w:val="22"/>
          <w:szCs w:val="22"/>
        </w:rPr>
        <w:t xml:space="preserve">1</w:t>
      </w:r>
      <w:r>
        <w:rPr>
          <w:rFonts w:ascii="Arial" w:cs="Arial" w:eastAsia="Arial" w:hAnsi="Arial"/>
          <w:sz w:val="22"/>
          <w:szCs w:val="22"/>
        </w:rPr>
        <w:t xml:space="preserve"> are different names to STAR.</w:t>
      </w:r>
    </w:p>
    <w:p>
      <w:pPr>
        <w:spacing w:after="220" w:before="220"/>
        <w:jc w:val="center"/>
      </w:pPr>
      <w:r>
        <w:rPr>
          <w:rFonts w:ascii="Arial" w:cs="Arial" w:eastAsia="Arial" w:hAnsi="Arial"/>
          <w:color w:val="eeeeee"/>
          <w:sz w:val="22"/>
          <w:szCs w:val="22"/>
        </w:rPr>
        <w:t xml:space="preserve">_________________________________________________________________</w:t>
      </w:r>
    </w:p>
    <w:p>
      <w:pPr>
        <w:pStyle w:val="Heading2"/>
        <w:spacing w:after="120" w:before="240" w:line="330"/>
      </w:pPr>
      <w:r>
        <w:rPr>
          <w:rFonts w:ascii="Arial" w:cs="Arial" w:eastAsia="Arial" w:hAnsi="Arial"/>
          <w:color w:val="2B2C32"/>
          <w:sz w:val="32"/>
          <w:szCs w:val="32"/>
        </w:rPr>
        <w:t xml:space="preserve">7. Software environment</w:t>
      </w:r>
    </w:p>
    <w:p>
      <w:pPr>
        <w:spacing w:after="160" w:line="330"/>
      </w:pPr>
      <w:r>
        <w:rPr>
          <w:rFonts w:ascii="Arial" w:cs="Arial" w:eastAsia="Arial" w:hAnsi="Arial"/>
          <w:sz w:val="22"/>
          <w:szCs w:val="22"/>
        </w:rPr>
        <w:t xml:space="preserve">The final working environment uses:</w:t>
      </w:r>
    </w:p>
    <w:p>
      <w:pPr>
        <w:spacing w:after="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8"/>
        <w:gridCol w:w="2768"/>
        <w:gridCol w:w="2768"/>
      </w:tblGrid>
      <w:tr>
        <w:tc>
          <w:tcPr>
            <w:tcW w:type="dxa" w:w="2768"/>
            <w:shd w:fill="E0E0E0"/>
            <w:vAlign w:val="center"/>
          </w:tcPr>
          <w:p>
            <w:pPr>
              <w:spacing w:line="260"/>
            </w:pPr>
            <w:r>
              <w:rPr>
                <w:rFonts w:ascii="Arial" w:cs="Arial" w:eastAsia="Arial" w:hAnsi="Arial"/>
                <w:sz w:val="22"/>
                <w:szCs w:val="22"/>
              </w:rPr>
              <w:t xml:space="preserve">Purpose</w:t>
            </w:r>
          </w:p>
        </w:tc>
        <w:tc>
          <w:tcPr>
            <w:tcW w:type="dxa" w:w="2768"/>
            <w:shd w:fill="E0E0E0"/>
            <w:vAlign w:val="center"/>
          </w:tcPr>
          <w:p>
            <w:pPr>
              <w:spacing w:line="260"/>
            </w:pPr>
            <w:r>
              <w:rPr>
                <w:rFonts w:ascii="Arial" w:cs="Arial" w:eastAsia="Arial" w:hAnsi="Arial"/>
                <w:sz w:val="22"/>
                <w:szCs w:val="22"/>
              </w:rPr>
              <w:t xml:space="preserve">Software</w:t>
            </w:r>
          </w:p>
        </w:tc>
        <w:tc>
          <w:tcPr>
            <w:tcW w:type="dxa" w:w="2768"/>
            <w:shd w:fill="E0E0E0"/>
            <w:vAlign w:val="center"/>
          </w:tcPr>
          <w:p>
            <w:pPr>
              <w:spacing w:line="260"/>
            </w:pPr>
            <w:r>
              <w:rPr>
                <w:rFonts w:ascii="Arial" w:cs="Arial" w:eastAsia="Arial" w:hAnsi="Arial"/>
                <w:sz w:val="22"/>
                <w:szCs w:val="22"/>
              </w:rPr>
              <w:t xml:space="preserve">Source</w:t>
            </w:r>
          </w:p>
        </w:tc>
      </w:tr>
      <w:tr>
        <w:tc>
          <w:tcPr>
            <w:tcW w:type="dxa" w:w="2768"/>
            <w:vAlign w:val="center"/>
          </w:tcPr>
          <w:p>
            <w:pPr>
              <w:spacing w:line="260"/>
            </w:pPr>
            <w:r>
              <w:rPr>
                <w:rFonts w:ascii="Arial" w:cs="Arial" w:eastAsia="Arial" w:hAnsi="Arial"/>
                <w:sz w:val="22"/>
                <w:szCs w:val="22"/>
              </w:rPr>
              <w:t xml:space="preserve">WDL execution</w:t>
            </w:r>
          </w:p>
        </w:tc>
        <w:tc>
          <w:tcPr>
            <w:tcW w:type="dxa" w:w="2768"/>
            <w:vAlign w:val="center"/>
          </w:tcPr>
          <w:p>
            <w:pPr>
              <w:spacing w:line="260"/>
            </w:pPr>
            <w:r>
              <w:rPr>
                <w:rFonts w:ascii="Arial" w:cs="Arial" w:eastAsia="Arial" w:hAnsi="Arial"/>
                <w:sz w:val="22"/>
                <w:szCs w:val="22"/>
              </w:rPr>
              <w:t xml:space="preserve">Cromwell 87</w:t>
            </w:r>
          </w:p>
        </w:tc>
        <w:tc>
          <w:tcPr>
            <w:tcW w:type="dxa" w:w="2768"/>
            <w:vAlign w:val="center"/>
          </w:tcPr>
          <w:p>
            <w:pPr>
              <w:spacing w:line="260"/>
            </w:pPr>
            <w:r>
              <w:rPr>
                <w:rFonts w:ascii="Arial" w:cs="Arial" w:eastAsia="Arial" w:hAnsi="Arial"/>
                <w:sz w:val="22"/>
                <w:szCs w:val="22"/>
              </w:rPr>
              <w:t xml:space="preserve">${BIN_ROOT}/cromwell-87.jar</w:t>
            </w:r>
          </w:p>
        </w:tc>
      </w:tr>
      <w:tr>
        <w:tc>
          <w:tcPr>
            <w:tcW w:type="dxa" w:w="2768"/>
            <w:vAlign w:val="center"/>
          </w:tcPr>
          <w:p>
            <w:pPr>
              <w:spacing w:line="260"/>
            </w:pPr>
            <w:r>
              <w:rPr>
                <w:rFonts w:ascii="Arial" w:cs="Arial" w:eastAsia="Arial" w:hAnsi="Arial"/>
                <w:sz w:val="22"/>
                <w:szCs w:val="22"/>
              </w:rPr>
              <w:t xml:space="preserve">WDL validation</w:t>
            </w:r>
          </w:p>
        </w:tc>
        <w:tc>
          <w:tcPr>
            <w:tcW w:type="dxa" w:w="2768"/>
            <w:vAlign w:val="center"/>
          </w:tcPr>
          <w:p>
            <w:pPr>
              <w:spacing w:line="260"/>
            </w:pPr>
            <w:r>
              <w:rPr>
                <w:rFonts w:ascii="Arial" w:cs="Arial" w:eastAsia="Arial" w:hAnsi="Arial"/>
                <w:sz w:val="22"/>
                <w:szCs w:val="22"/>
              </w:rPr>
              <w:t xml:space="preserve">Womtool 87</w:t>
            </w:r>
          </w:p>
        </w:tc>
        <w:tc>
          <w:tcPr>
            <w:tcW w:type="dxa" w:w="2768"/>
            <w:vAlign w:val="center"/>
          </w:tcPr>
          <w:p>
            <w:pPr>
              <w:spacing w:line="260"/>
            </w:pPr>
            <w:r>
              <w:rPr>
                <w:rFonts w:ascii="Arial" w:cs="Arial" w:eastAsia="Arial" w:hAnsi="Arial"/>
                <w:sz w:val="22"/>
                <w:szCs w:val="22"/>
              </w:rPr>
              <w:t xml:space="preserve">${BIN_ROOT}/womtool-87.jar</w:t>
            </w:r>
          </w:p>
        </w:tc>
      </w:tr>
      <w:tr>
        <w:tc>
          <w:tcPr>
            <w:tcW w:type="dxa" w:w="2768"/>
            <w:vAlign w:val="center"/>
          </w:tcPr>
          <w:p>
            <w:pPr>
              <w:spacing w:line="260"/>
            </w:pPr>
            <w:r>
              <w:rPr>
                <w:rFonts w:ascii="Arial" w:cs="Arial" w:eastAsia="Arial" w:hAnsi="Arial"/>
                <w:sz w:val="22"/>
                <w:szCs w:val="22"/>
              </w:rPr>
              <w:t xml:space="preserve">Java runtime</w:t>
            </w:r>
          </w:p>
        </w:tc>
        <w:tc>
          <w:tcPr>
            <w:tcW w:type="dxa" w:w="2768"/>
            <w:vAlign w:val="center"/>
          </w:tcPr>
          <w:p>
            <w:pPr>
              <w:spacing w:line="260"/>
            </w:pPr>
            <w:r>
              <w:rPr>
                <w:rFonts w:ascii="Arial" w:cs="Arial" w:eastAsia="Arial" w:hAnsi="Arial"/>
                <w:sz w:val="22"/>
                <w:szCs w:val="22"/>
              </w:rPr>
              <w:t xml:space="preserve">Java 11.0.2</w:t>
            </w:r>
          </w:p>
        </w:tc>
        <w:tc>
          <w:tcPr>
            <w:tcW w:type="dxa" w:w="2768"/>
            <w:vAlign w:val="center"/>
          </w:tcPr>
          <w:p>
            <w:pPr>
              <w:spacing w:line="260"/>
            </w:pPr>
            <w:r>
              <w:rPr>
                <w:rFonts w:ascii="Arial" w:cs="Arial" w:eastAsia="Arial" w:hAnsi="Arial"/>
                <w:sz w:val="22"/>
                <w:szCs w:val="22"/>
              </w:rPr>
              <w:t xml:space="preserve">HPCC module</w:t>
            </w:r>
          </w:p>
        </w:tc>
      </w:tr>
      <w:tr>
        <w:tc>
          <w:tcPr>
            <w:tcW w:type="dxa" w:w="2768"/>
            <w:vAlign w:val="center"/>
          </w:tcPr>
          <w:p>
            <w:pPr>
              <w:spacing w:line="260"/>
            </w:pPr>
            <w:r>
              <w:rPr>
                <w:rFonts w:ascii="Arial" w:cs="Arial" w:eastAsia="Arial" w:hAnsi="Arial"/>
                <w:sz w:val="22"/>
                <w:szCs w:val="22"/>
              </w:rPr>
              <w:t xml:space="preserve">GTF normalization</w:t>
            </w:r>
          </w:p>
        </w:tc>
        <w:tc>
          <w:tcPr>
            <w:tcW w:type="dxa" w:w="2768"/>
            <w:vAlign w:val="center"/>
          </w:tcPr>
          <w:p>
            <w:pPr>
              <w:spacing w:line="260"/>
            </w:pPr>
            <w:r>
              <w:rPr>
                <w:rFonts w:ascii="Arial" w:cs="Arial" w:eastAsia="Arial" w:hAnsi="Arial"/>
                <w:sz w:val="22"/>
                <w:szCs w:val="22"/>
              </w:rPr>
              <w:t xml:space="preserve">gffread 0.12.7</w:t>
            </w:r>
          </w:p>
        </w:tc>
        <w:tc>
          <w:tcPr>
            <w:tcW w:type="dxa" w:w="2768"/>
            <w:vAlign w:val="center"/>
          </w:tcPr>
          <w:p>
            <w:pPr>
              <w:spacing w:line="260"/>
            </w:pPr>
            <w:r>
              <w:rPr>
                <w:rFonts w:ascii="Arial" w:cs="Arial" w:eastAsia="Arial" w:hAnsi="Arial"/>
                <w:sz w:val="22"/>
                <w:szCs w:val="22"/>
              </w:rPr>
              <w:t xml:space="preserve">${BIN_ROOT}</w:t>
            </w:r>
          </w:p>
        </w:tc>
      </w:tr>
      <w:tr>
        <w:tc>
          <w:tcPr>
            <w:tcW w:type="dxa" w:w="2768"/>
            <w:vAlign w:val="center"/>
          </w:tcPr>
          <w:p>
            <w:pPr>
              <w:spacing w:line="260"/>
            </w:pPr>
            <w:r>
              <w:rPr>
                <w:rFonts w:ascii="Arial" w:cs="Arial" w:eastAsia="Arial" w:hAnsi="Arial"/>
                <w:sz w:val="22"/>
                <w:szCs w:val="22"/>
              </w:rPr>
              <w:t xml:space="preserve">Adapter trimming</w:t>
            </w:r>
          </w:p>
        </w:tc>
        <w:tc>
          <w:tcPr>
            <w:tcW w:type="dxa" w:w="2768"/>
            <w:vAlign w:val="center"/>
          </w:tcPr>
          <w:p>
            <w:pPr>
              <w:spacing w:line="260"/>
            </w:pPr>
            <w:r>
              <w:rPr>
                <w:rFonts w:ascii="Arial" w:cs="Arial" w:eastAsia="Arial" w:hAnsi="Arial"/>
                <w:sz w:val="22"/>
                <w:szCs w:val="22"/>
              </w:rPr>
              <w:t xml:space="preserve">Trim Galore 0.6.10</w:t>
            </w:r>
          </w:p>
        </w:tc>
        <w:tc>
          <w:tcPr>
            <w:tcW w:type="dxa" w:w="2768"/>
            <w:vAlign w:val="center"/>
          </w:tcPr>
          <w:p>
            <w:pPr>
              <w:spacing w:line="260"/>
            </w:pPr>
            <w:r>
              <w:rPr>
                <w:rFonts w:ascii="Arial" w:cs="Arial" w:eastAsia="Arial" w:hAnsi="Arial"/>
                <w:sz w:val="22"/>
                <w:szCs w:val="22"/>
              </w:rPr>
              <w:t xml:space="preserve">${BIN_ROOT}</w:t>
            </w:r>
          </w:p>
        </w:tc>
      </w:tr>
      <w:tr>
        <w:tc>
          <w:tcPr>
            <w:tcW w:type="dxa" w:w="2768"/>
            <w:vAlign w:val="center"/>
          </w:tcPr>
          <w:p>
            <w:pPr>
              <w:spacing w:line="260"/>
            </w:pPr>
            <w:r>
              <w:rPr>
                <w:rFonts w:ascii="Arial" w:cs="Arial" w:eastAsia="Arial" w:hAnsi="Arial"/>
                <w:sz w:val="22"/>
                <w:szCs w:val="22"/>
              </w:rPr>
              <w:t xml:space="preserve">Adapter trimming dependency</w:t>
            </w:r>
          </w:p>
        </w:tc>
        <w:tc>
          <w:tcPr>
            <w:tcW w:type="dxa" w:w="2768"/>
            <w:vAlign w:val="center"/>
          </w:tcPr>
          <w:p>
            <w:pPr>
              <w:spacing w:line="260"/>
            </w:pPr>
            <w:r>
              <w:rPr>
                <w:rFonts w:ascii="Arial" w:cs="Arial" w:eastAsia="Arial" w:hAnsi="Arial"/>
                <w:sz w:val="22"/>
                <w:szCs w:val="22"/>
              </w:rPr>
              <w:t xml:space="preserve">Cutadapt 2.1</w:t>
            </w:r>
          </w:p>
        </w:tc>
        <w:tc>
          <w:tcPr>
            <w:tcW w:type="dxa" w:w="2768"/>
            <w:vAlign w:val="center"/>
          </w:tcPr>
          <w:p>
            <w:pPr>
              <w:spacing w:line="260"/>
            </w:pPr>
            <w:r>
              <w:rPr>
                <w:rFonts w:ascii="Arial" w:cs="Arial" w:eastAsia="Arial" w:hAnsi="Arial"/>
                <w:sz w:val="22"/>
                <w:szCs w:val="22"/>
              </w:rPr>
              <w:t xml:space="preserve">HPCC module</w:t>
            </w:r>
          </w:p>
        </w:tc>
      </w:tr>
      <w:tr>
        <w:tc>
          <w:tcPr>
            <w:tcW w:type="dxa" w:w="2768"/>
            <w:vAlign w:val="center"/>
          </w:tcPr>
          <w:p>
            <w:pPr>
              <w:spacing w:line="260"/>
            </w:pPr>
            <w:r>
              <w:rPr>
                <w:rFonts w:ascii="Arial" w:cs="Arial" w:eastAsia="Arial" w:hAnsi="Arial"/>
                <w:sz w:val="22"/>
                <w:szCs w:val="22"/>
              </w:rPr>
              <w:t xml:space="preserve">Raw-read QC</w:t>
            </w:r>
          </w:p>
        </w:tc>
        <w:tc>
          <w:tcPr>
            <w:tcW w:type="dxa" w:w="2768"/>
            <w:vAlign w:val="center"/>
          </w:tcPr>
          <w:p>
            <w:pPr>
              <w:spacing w:line="260"/>
            </w:pPr>
            <w:r>
              <w:rPr>
                <w:rFonts w:ascii="Arial" w:cs="Arial" w:eastAsia="Arial" w:hAnsi="Arial"/>
                <w:sz w:val="22"/>
                <w:szCs w:val="22"/>
              </w:rPr>
              <w:t xml:space="preserve">FastQC 0.11.5</w:t>
            </w:r>
          </w:p>
        </w:tc>
        <w:tc>
          <w:tcPr>
            <w:tcW w:type="dxa" w:w="2768"/>
            <w:vAlign w:val="center"/>
          </w:tcPr>
          <w:p>
            <w:pPr>
              <w:spacing w:line="260"/>
            </w:pPr>
            <w:r>
              <w:rPr>
                <w:rFonts w:ascii="Arial" w:cs="Arial" w:eastAsia="Arial" w:hAnsi="Arial"/>
                <w:sz w:val="22"/>
                <w:szCs w:val="22"/>
              </w:rPr>
              <w:t xml:space="preserve">HPCC module</w:t>
            </w:r>
          </w:p>
        </w:tc>
      </w:tr>
      <w:tr>
        <w:tc>
          <w:tcPr>
            <w:tcW w:type="dxa" w:w="2768"/>
            <w:vAlign w:val="center"/>
          </w:tcPr>
          <w:p>
            <w:pPr>
              <w:spacing w:line="260"/>
            </w:pPr>
            <w:r>
              <w:rPr>
                <w:rFonts w:ascii="Arial" w:cs="Arial" w:eastAsia="Arial" w:hAnsi="Arial"/>
                <w:sz w:val="22"/>
                <w:szCs w:val="22"/>
              </w:rPr>
              <w:t xml:space="preserve">Alignment</w:t>
            </w:r>
          </w:p>
        </w:tc>
        <w:tc>
          <w:tcPr>
            <w:tcW w:type="dxa" w:w="2768"/>
            <w:vAlign w:val="center"/>
          </w:tcPr>
          <w:p>
            <w:pPr>
              <w:spacing w:line="260"/>
            </w:pPr>
            <w:r>
              <w:rPr>
                <w:rFonts w:ascii="Arial" w:cs="Arial" w:eastAsia="Arial" w:hAnsi="Arial"/>
                <w:sz w:val="22"/>
                <w:szCs w:val="22"/>
              </w:rPr>
              <w:t xml:space="preserve">STAR 2.7.3a</w:t>
            </w:r>
          </w:p>
        </w:tc>
        <w:tc>
          <w:tcPr>
            <w:tcW w:type="dxa" w:w="2768"/>
            <w:vAlign w:val="center"/>
          </w:tcPr>
          <w:p>
            <w:pPr>
              <w:spacing w:line="260"/>
            </w:pPr>
            <w:r>
              <w:rPr>
                <w:rFonts w:ascii="Arial" w:cs="Arial" w:eastAsia="Arial" w:hAnsi="Arial"/>
                <w:sz w:val="22"/>
                <w:szCs w:val="22"/>
              </w:rPr>
              <w:t xml:space="preserve">HPCC module</w:t>
            </w:r>
          </w:p>
        </w:tc>
      </w:tr>
      <w:tr>
        <w:tc>
          <w:tcPr>
            <w:tcW w:type="dxa" w:w="2768"/>
            <w:vAlign w:val="center"/>
          </w:tcPr>
          <w:p>
            <w:pPr>
              <w:spacing w:line="260"/>
            </w:pPr>
            <w:r>
              <w:rPr>
                <w:rFonts w:ascii="Arial" w:cs="Arial" w:eastAsia="Arial" w:hAnsi="Arial"/>
                <w:sz w:val="22"/>
                <w:szCs w:val="22"/>
              </w:rPr>
              <w:t xml:space="preserve">Gene counting</w:t>
            </w:r>
          </w:p>
        </w:tc>
        <w:tc>
          <w:tcPr>
            <w:tcW w:type="dxa" w:w="2768"/>
            <w:vAlign w:val="center"/>
          </w:tcPr>
          <w:p>
            <w:pPr>
              <w:spacing w:line="260"/>
            </w:pPr>
            <w:r>
              <w:rPr>
                <w:rFonts w:ascii="Arial" w:cs="Arial" w:eastAsia="Arial" w:hAnsi="Arial"/>
                <w:sz w:val="22"/>
                <w:szCs w:val="22"/>
              </w:rPr>
              <w:t xml:space="preserve">featureCounts 2.0.5</w:t>
            </w:r>
          </w:p>
        </w:tc>
        <w:tc>
          <w:tcPr>
            <w:tcW w:type="dxa" w:w="2768"/>
            <w:vAlign w:val="center"/>
          </w:tcPr>
          <w:p>
            <w:pPr>
              <w:spacing w:line="260"/>
            </w:pPr>
            <w:r>
              <w:rPr>
                <w:rFonts w:ascii="Arial" w:cs="Arial" w:eastAsia="Arial" w:hAnsi="Arial"/>
                <w:sz w:val="22"/>
                <w:szCs w:val="22"/>
              </w:rPr>
              <w:t xml:space="preserve">Subread module</w:t>
            </w:r>
          </w:p>
        </w:tc>
      </w:tr>
      <w:tr>
        <w:tc>
          <w:tcPr>
            <w:tcW w:type="dxa" w:w="2768"/>
            <w:vAlign w:val="center"/>
          </w:tcPr>
          <w:p>
            <w:pPr>
              <w:spacing w:line="260"/>
            </w:pPr>
            <w:r>
              <w:rPr>
                <w:rFonts w:ascii="Arial" w:cs="Arial" w:eastAsia="Arial" w:hAnsi="Arial"/>
                <w:sz w:val="22"/>
                <w:szCs w:val="22"/>
              </w:rPr>
              <w:t xml:space="preserve">BAM utilities</w:t>
            </w:r>
          </w:p>
        </w:tc>
        <w:tc>
          <w:tcPr>
            <w:tcW w:type="dxa" w:w="2768"/>
            <w:vAlign w:val="center"/>
          </w:tcPr>
          <w:p>
            <w:pPr>
              <w:spacing w:line="260"/>
            </w:pPr>
            <w:r>
              <w:rPr>
                <w:rFonts w:ascii="Arial" w:cs="Arial" w:eastAsia="Arial" w:hAnsi="Arial"/>
                <w:sz w:val="22"/>
                <w:szCs w:val="22"/>
              </w:rPr>
              <w:t xml:space="preserve">Samtools 1.21</w:t>
            </w:r>
          </w:p>
        </w:tc>
        <w:tc>
          <w:tcPr>
            <w:tcW w:type="dxa" w:w="2768"/>
            <w:vAlign w:val="center"/>
          </w:tcPr>
          <w:p>
            <w:pPr>
              <w:spacing w:line="260"/>
            </w:pPr>
            <w:r>
              <w:rPr>
                <w:rFonts w:ascii="Arial" w:cs="Arial" w:eastAsia="Arial" w:hAnsi="Arial"/>
                <w:sz w:val="22"/>
                <w:szCs w:val="22"/>
              </w:rPr>
              <w:t xml:space="preserve">HPCC module</w:t>
            </w:r>
          </w:p>
        </w:tc>
      </w:tr>
      <w:tr>
        <w:tc>
          <w:tcPr>
            <w:tcW w:type="dxa" w:w="2768"/>
            <w:vAlign w:val="center"/>
          </w:tcPr>
          <w:p>
            <w:pPr>
              <w:spacing w:line="260"/>
            </w:pPr>
            <w:r>
              <w:rPr>
                <w:rFonts w:ascii="Arial" w:cs="Arial" w:eastAsia="Arial" w:hAnsi="Arial"/>
                <w:sz w:val="22"/>
                <w:szCs w:val="22"/>
              </w:rPr>
              <w:t xml:space="preserve">Alignment QC</w:t>
            </w:r>
          </w:p>
        </w:tc>
        <w:tc>
          <w:tcPr>
            <w:tcW w:type="dxa" w:w="2768"/>
            <w:vAlign w:val="center"/>
          </w:tcPr>
          <w:p>
            <w:pPr>
              <w:spacing w:line="260"/>
            </w:pPr>
            <w:r>
              <w:rPr>
                <w:rFonts w:ascii="Arial" w:cs="Arial" w:eastAsia="Arial" w:hAnsi="Arial"/>
                <w:sz w:val="22"/>
                <w:szCs w:val="22"/>
              </w:rPr>
              <w:t xml:space="preserve">RSeQC 5.0.5</w:t>
            </w:r>
          </w:p>
        </w:tc>
        <w:tc>
          <w:tcPr>
            <w:tcW w:type="dxa" w:w="2768"/>
            <w:vAlign w:val="center"/>
          </w:tcPr>
          <w:p>
            <w:pPr>
              <w:spacing w:line="260"/>
            </w:pPr>
            <w:r>
              <w:rPr>
                <w:rFonts w:ascii="Arial" w:cs="Arial" w:eastAsia="Arial" w:hAnsi="Arial"/>
                <w:sz w:val="22"/>
                <w:szCs w:val="22"/>
              </w:rPr>
              <w:t xml:space="preserve">multiqc_env</w:t>
            </w:r>
            <w:r>
              <w:rPr>
                <w:rFonts w:ascii="Arial" w:cs="Arial" w:eastAsia="Arial" w:hAnsi="Arial"/>
                <w:sz w:val="22"/>
                <w:szCs w:val="22"/>
              </w:rPr>
              <w:t xml:space="preserve"> Conda environment</w:t>
            </w:r>
          </w:p>
        </w:tc>
      </w:tr>
      <w:tr>
        <w:tc>
          <w:tcPr>
            <w:tcW w:type="dxa" w:w="2768"/>
            <w:vAlign w:val="center"/>
          </w:tcPr>
          <w:p>
            <w:pPr>
              <w:spacing w:line="260"/>
            </w:pPr>
            <w:r>
              <w:rPr>
                <w:rFonts w:ascii="Arial" w:cs="Arial" w:eastAsia="Arial" w:hAnsi="Arial"/>
                <w:sz w:val="22"/>
                <w:szCs w:val="22"/>
              </w:rPr>
              <w:t xml:space="preserve">BED conversion support</w:t>
            </w:r>
          </w:p>
        </w:tc>
        <w:tc>
          <w:tcPr>
            <w:tcW w:type="dxa" w:w="2768"/>
            <w:vAlign w:val="center"/>
          </w:tcPr>
          <w:p>
            <w:pPr>
              <w:spacing w:line="260"/>
            </w:pPr>
            <w:r>
              <w:rPr>
                <w:rFonts w:ascii="Arial" w:cs="Arial" w:eastAsia="Arial" w:hAnsi="Arial"/>
                <w:sz w:val="22"/>
                <w:szCs w:val="22"/>
              </w:rPr>
              <w:t xml:space="preserve">Bedtools 2.27.1</w:t>
            </w:r>
          </w:p>
        </w:tc>
        <w:tc>
          <w:tcPr>
            <w:tcW w:type="dxa" w:w="2768"/>
            <w:vAlign w:val="center"/>
          </w:tcPr>
          <w:p>
            <w:pPr>
              <w:spacing w:line="260"/>
            </w:pPr>
            <w:r>
              <w:rPr>
                <w:rFonts w:ascii="Arial" w:cs="Arial" w:eastAsia="Arial" w:hAnsi="Arial"/>
                <w:sz w:val="22"/>
                <w:szCs w:val="22"/>
              </w:rPr>
              <w:t xml:space="preserve">HPCC module</w:t>
            </w:r>
          </w:p>
        </w:tc>
      </w:tr>
      <w:tr>
        <w:tc>
          <w:tcPr>
            <w:tcW w:type="dxa" w:w="2768"/>
            <w:vAlign w:val="center"/>
          </w:tcPr>
          <w:p>
            <w:pPr>
              <w:spacing w:line="260"/>
            </w:pPr>
            <w:r>
              <w:rPr>
                <w:rFonts w:ascii="Arial" w:cs="Arial" w:eastAsia="Arial" w:hAnsi="Arial"/>
                <w:sz w:val="22"/>
                <w:szCs w:val="22"/>
              </w:rPr>
              <w:t xml:space="preserve">Differential expression</w:t>
            </w:r>
          </w:p>
        </w:tc>
        <w:tc>
          <w:tcPr>
            <w:tcW w:type="dxa" w:w="2768"/>
            <w:vAlign w:val="center"/>
          </w:tcPr>
          <w:p>
            <w:pPr>
              <w:spacing w:line="260"/>
            </w:pPr>
            <w:r>
              <w:rPr>
                <w:rFonts w:ascii="Arial" w:cs="Arial" w:eastAsia="Arial" w:hAnsi="Arial"/>
                <w:sz w:val="22"/>
                <w:szCs w:val="22"/>
              </w:rPr>
              <w:t xml:space="preserve">R 4.5.3 + DESeq2 1.50.2</w:t>
            </w:r>
          </w:p>
        </w:tc>
        <w:tc>
          <w:tcPr>
            <w:tcW w:type="dxa" w:w="2768"/>
            <w:vAlign w:val="center"/>
          </w:tcPr>
          <w:p>
            <w:pPr>
              <w:spacing w:line="260"/>
            </w:pPr>
            <w:r>
              <w:rPr>
                <w:rFonts w:ascii="Arial" w:cs="Arial" w:eastAsia="Arial" w:hAnsi="Arial"/>
                <w:sz w:val="22"/>
                <w:szCs w:val="22"/>
              </w:rPr>
              <w:t xml:space="preserve">rnaseq_r</w:t>
            </w:r>
            <w:r>
              <w:rPr>
                <w:rFonts w:ascii="Arial" w:cs="Arial" w:eastAsia="Arial" w:hAnsi="Arial"/>
                <w:sz w:val="22"/>
                <w:szCs w:val="22"/>
              </w:rPr>
              <w:t xml:space="preserve"> Conda environment</w:t>
            </w:r>
          </w:p>
        </w:tc>
      </w:tr>
      <w:tr>
        <w:tc>
          <w:tcPr>
            <w:tcW w:type="dxa" w:w="2768"/>
            <w:vAlign w:val="center"/>
          </w:tcPr>
          <w:p>
            <w:pPr>
              <w:spacing w:line="260"/>
            </w:pPr>
            <w:r>
              <w:rPr>
                <w:rFonts w:ascii="Arial" w:cs="Arial" w:eastAsia="Arial" w:hAnsi="Arial"/>
                <w:sz w:val="22"/>
                <w:szCs w:val="22"/>
              </w:rPr>
              <w:t xml:space="preserve">Report aggregation</w:t>
            </w:r>
          </w:p>
        </w:tc>
        <w:tc>
          <w:tcPr>
            <w:tcW w:type="dxa" w:w="2768"/>
            <w:vAlign w:val="center"/>
          </w:tcPr>
          <w:p>
            <w:pPr>
              <w:spacing w:line="260"/>
            </w:pPr>
            <w:r>
              <w:rPr>
                <w:rFonts w:ascii="Arial" w:cs="Arial" w:eastAsia="Arial" w:hAnsi="Arial"/>
                <w:sz w:val="22"/>
                <w:szCs w:val="22"/>
              </w:rPr>
              <w:t xml:space="preserve">MultiQC 1.35</w:t>
            </w:r>
          </w:p>
        </w:tc>
        <w:tc>
          <w:tcPr>
            <w:tcW w:type="dxa" w:w="2768"/>
            <w:vAlign w:val="center"/>
          </w:tcPr>
          <w:p>
            <w:pPr>
              <w:spacing w:line="260"/>
            </w:pPr>
            <w:r>
              <w:rPr>
                <w:rFonts w:ascii="Arial" w:cs="Arial" w:eastAsia="Arial" w:hAnsi="Arial"/>
                <w:sz w:val="22"/>
                <w:szCs w:val="22"/>
              </w:rPr>
              <w:t xml:space="preserve">multiqc_env</w:t>
            </w:r>
            <w:r>
              <w:rPr>
                <w:rFonts w:ascii="Arial" w:cs="Arial" w:eastAsia="Arial" w:hAnsi="Arial"/>
                <w:sz w:val="22"/>
                <w:szCs w:val="22"/>
              </w:rPr>
              <w:t xml:space="preserve"> Conda environment</w:t>
            </w:r>
          </w:p>
        </w:tc>
      </w:tr>
    </w:tbl>
    <w:p>
      <w:pPr>
        <w:spacing w:after="120" w:before="0"/>
      </w:pPr>
      <w:r>
        <w:t xml:space="preserve"/>
      </w:r>
    </w:p>
    <w:p>
      <w:pPr>
        <w:spacing w:after="160" w:line="330"/>
      </w:pPr>
      <w:r>
        <w:rPr>
          <w:rFonts w:ascii="Arial" w:cs="Arial" w:eastAsia="Arial" w:hAnsi="Arial"/>
          <w:sz w:val="22"/>
          <w:szCs w:val="22"/>
        </w:rPr>
        <w:t xml:space="preserve">Check the complete environment on a compute node:</w:t>
      </w:r>
    </w:p>
    <w:p>
      <w:pPr>
        <w:spacing w:line="300"/>
      </w:pPr>
      <w:r>
        <w:rPr>
          <w:rFonts w:ascii="Courier New" w:cs="Courier New" w:eastAsia="Courier New" w:hAnsi="Courier New"/>
          <w:sz w:val="20"/>
          <w:szCs w:val="20"/>
        </w:rPr>
        <w:t xml:space="preserve">module load fastqc/0.11.5</w:t>
      </w:r>
    </w:p>
    <w:p>
      <w:pPr>
        <w:spacing w:line="300"/>
      </w:pPr>
      <w:r>
        <w:rPr>
          <w:rFonts w:ascii="Courier New" w:cs="Courier New" w:eastAsia="Courier New" w:hAnsi="Courier New"/>
          <w:sz w:val="20"/>
          <w:szCs w:val="20"/>
        </w:rPr>
        <w:t xml:space="preserve">module load star/2.7.3a</w:t>
      </w:r>
    </w:p>
    <w:p>
      <w:pPr>
        <w:spacing w:line="300"/>
      </w:pPr>
      <w:r>
        <w:rPr>
          <w:rFonts w:ascii="Courier New" w:cs="Courier New" w:eastAsia="Courier New" w:hAnsi="Courier New"/>
          <w:sz w:val="20"/>
          <w:szCs w:val="20"/>
        </w:rPr>
        <w:t xml:space="preserve">module load subread/2.0.5</w:t>
      </w:r>
    </w:p>
    <w:p>
      <w:pPr>
        <w:spacing w:line="300"/>
      </w:pPr>
      <w:r>
        <w:rPr>
          <w:rFonts w:ascii="Courier New" w:cs="Courier New" w:eastAsia="Courier New" w:hAnsi="Courier New"/>
          <w:sz w:val="20"/>
          <w:szCs w:val="20"/>
        </w:rPr>
        <w:t xml:space="preserve">module load samtools/1.21</w:t>
      </w:r>
    </w:p>
    <w:p>
      <w:pPr>
        <w:spacing w:line="300"/>
      </w:pPr>
      <w:r>
        <w:rPr>
          <w:rFonts w:ascii="Courier New" w:cs="Courier New" w:eastAsia="Courier New" w:hAnsi="Courier New"/>
          <w:sz w:val="20"/>
          <w:szCs w:val="20"/>
        </w:rPr>
        <w:t xml:space="preserve">module load cutadapt/2.1</w:t>
      </w:r>
    </w:p>
    <w:p>
      <w:pPr>
        <w:spacing w:line="300"/>
      </w:pPr>
      <w:r>
        <w:rPr>
          <w:rFonts w:ascii="Courier New" w:cs="Courier New" w:eastAsia="Courier New" w:hAnsi="Courier New"/>
          <w:sz w:val="20"/>
          <w:szCs w:val="20"/>
        </w:rPr>
        <w:t xml:space="preserve">module load bedtools/2.27.1</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source ${CONDA_ROOT}/etc/profile.d/conda.sh</w:t>
      </w:r>
    </w:p>
    <w:p>
      <w:pPr>
        <w:spacing w:line="300"/>
      </w:pPr>
      <w:r>
        <w:rPr>
          <w:rFonts w:ascii="Courier New" w:cs="Courier New" w:eastAsia="Courier New" w:hAnsi="Courier New"/>
          <w:sz w:val="20"/>
          <w:szCs w:val="20"/>
        </w:rPr>
        <w:t xml:space="preserve">conda activate rnaseq_r</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unset R_HOME</w:t>
      </w:r>
    </w:p>
    <w:p>
      <w:pPr>
        <w:spacing w:line="300"/>
      </w:pPr>
      <w:r>
        <w:rPr>
          <w:rFonts w:ascii="Courier New" w:cs="Courier New" w:eastAsia="Courier New" w:hAnsi="Courier New"/>
          <w:sz w:val="20"/>
          <w:szCs w:val="20"/>
        </w:rPr>
        <w:t xml:space="preserve">unset R_LIBS_USER</w:t>
      </w:r>
    </w:p>
    <w:p>
      <w:pPr>
        <w:spacing w:line="300"/>
      </w:pPr>
      <w:r>
        <w:rPr>
          <w:rFonts w:ascii="Courier New" w:cs="Courier New" w:eastAsia="Courier New" w:hAnsi="Courier New"/>
          <w:sz w:val="20"/>
          <w:szCs w:val="20"/>
        </w:rPr>
        <w:t xml:space="preserve">unset R_LIBS</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export PATH=${CONDA_ROOT}/envs/multiqc_env/bin:${CONDA_ROOT}/envs/rnaseq_r/bin:${BIN_ROOT}:$PATH</w:t>
      </w:r>
    </w:p>
    <w:p>
      <w:pPr>
        <w:spacing w:line="300"/>
      </w:pPr>
      <w:r>
        <w:rPr>
          <w:rFonts w:ascii="Courier New" w:cs="Courier New" w:eastAsia="Courier New" w:hAnsi="Courier New"/>
          <w:sz w:val="20"/>
          <w:szCs w:val="20"/>
        </w:rPr>
        <w:t xml:space="preserve">hash -r</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for tool in gffread trim_galore bedparse fastqc STAR featureCounts samtools R cutadapt \</w:t>
      </w:r>
    </w:p>
    <w:p>
      <w:pPr>
        <w:spacing w:line="300"/>
      </w:pPr>
      <w:r>
        <w:rPr>
          <w:rFonts w:ascii="Courier New" w:cs="Courier New" w:eastAsia="Courier New" w:hAnsi="Courier New"/>
          <w:sz w:val="20"/>
          <w:szCs w:val="20"/>
        </w:rPr>
        <w:t xml:space="preserve">            infer_experiment.py read_distribution.py geneBody_coverage.py \</w:t>
      </w:r>
    </w:p>
    <w:p>
      <w:pPr>
        <w:spacing w:line="300"/>
      </w:pPr>
      <w:r>
        <w:rPr>
          <w:rFonts w:ascii="Courier New" w:cs="Courier New" w:eastAsia="Courier New" w:hAnsi="Courier New"/>
          <w:sz w:val="20"/>
          <w:szCs w:val="20"/>
        </w:rPr>
        <w:t xml:space="preserve">            bam_stat.py junction_annotation.py bedtools multiqc python3</w:t>
      </w:r>
    </w:p>
    <w:p>
      <w:pPr>
        <w:spacing w:line="300"/>
      </w:pPr>
      <w:r>
        <w:rPr>
          <w:rFonts w:ascii="Courier New" w:cs="Courier New" w:eastAsia="Courier New" w:hAnsi="Courier New"/>
          <w:sz w:val="20"/>
          <w:szCs w:val="20"/>
        </w:rPr>
        <w:t xml:space="preserve"> do</w:t>
      </w:r>
    </w:p>
    <w:p>
      <w:pPr>
        <w:spacing w:line="300"/>
      </w:pPr>
      <w:r>
        <w:rPr>
          <w:rFonts w:ascii="Courier New" w:cs="Courier New" w:eastAsia="Courier New" w:hAnsi="Courier New"/>
          <w:sz w:val="20"/>
          <w:szCs w:val="20"/>
        </w:rPr>
        <w:t xml:space="preserve">    printf "%-25s " "$tool"</w:t>
      </w:r>
    </w:p>
    <w:p>
      <w:pPr>
        <w:spacing w:line="300"/>
      </w:pPr>
      <w:r>
        <w:rPr>
          <w:rFonts w:ascii="Courier New" w:cs="Courier New" w:eastAsia="Courier New" w:hAnsi="Courier New"/>
          <w:sz w:val="20"/>
          <w:szCs w:val="20"/>
        </w:rPr>
        <w:t xml:space="preserve">    command -v "$tool" || echo "NOT FOUND"</w:t>
      </w:r>
    </w:p>
    <w:p>
      <w:pPr>
        <w:spacing w:line="300"/>
      </w:pPr>
      <w:r>
        <w:rPr>
          <w:rFonts w:ascii="Courier New" w:cs="Courier New" w:eastAsia="Courier New" w:hAnsi="Courier New"/>
          <w:sz w:val="20"/>
          <w:szCs w:val="20"/>
        </w:rPr>
        <w:t xml:space="preserve">done</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python3 -c 'import pandas as pd; print("pandas:", pd.__version__)'</w:t>
      </w:r>
    </w:p>
    <w:p>
      <w:pPr>
        <w:spacing w:after="160" w:line="330"/>
      </w:pPr>
      <w:r>
        <w:rPr>
          <w:rFonts w:ascii="Arial" w:cs="Arial" w:eastAsia="Arial" w:hAnsi="Arial"/>
          <w:sz w:val="22"/>
          <w:szCs w:val="22"/>
        </w:rPr>
        <w:t xml:space="preserve">Check R and DESeq2:</w:t>
      </w:r>
    </w:p>
    <w:p>
      <w:pPr>
        <w:spacing w:line="300"/>
      </w:pPr>
      <w:r>
        <w:rPr>
          <w:rFonts w:ascii="Courier New" w:cs="Courier New" w:eastAsia="Courier New" w:hAnsi="Courier New"/>
          <w:sz w:val="20"/>
          <w:szCs w:val="20"/>
        </w:rPr>
        <w:t xml:space="preserve">Rscript -e '</w:t>
      </w:r>
    </w:p>
    <w:p>
      <w:pPr>
        <w:spacing w:line="300"/>
      </w:pPr>
      <w:r>
        <w:rPr>
          <w:rFonts w:ascii="Courier New" w:cs="Courier New" w:eastAsia="Courier New" w:hAnsi="Courier New"/>
          <w:sz w:val="20"/>
          <w:szCs w:val="20"/>
        </w:rPr>
        <w:t xml:space="preserve">library(DESeq2)</w:t>
      </w:r>
    </w:p>
    <w:p>
      <w:pPr>
        <w:spacing w:line="300"/>
      </w:pPr>
      <w:r>
        <w:rPr>
          <w:rFonts w:ascii="Courier New" w:cs="Courier New" w:eastAsia="Courier New" w:hAnsi="Courier New"/>
          <w:sz w:val="20"/>
          <w:szCs w:val="20"/>
        </w:rPr>
        <w:t xml:space="preserve">library(ggplot2)</w:t>
      </w:r>
    </w:p>
    <w:p>
      <w:pPr>
        <w:spacing w:line="300"/>
      </w:pPr>
      <w:r>
        <w:rPr>
          <w:rFonts w:ascii="Courier New" w:cs="Courier New" w:eastAsia="Courier New" w:hAnsi="Courier New"/>
          <w:sz w:val="20"/>
          <w:szCs w:val="20"/>
        </w:rPr>
        <w:t xml:space="preserve">library(pheatmap)</w:t>
      </w:r>
    </w:p>
    <w:p>
      <w:pPr>
        <w:spacing w:line="300"/>
      </w:pPr>
      <w:r>
        <w:rPr>
          <w:rFonts w:ascii="Courier New" w:cs="Courier New" w:eastAsia="Courier New" w:hAnsi="Courier New"/>
          <w:sz w:val="20"/>
          <w:szCs w:val="20"/>
        </w:rPr>
        <w:t xml:space="preserve">library(RColorBrewer)</w:t>
      </w:r>
    </w:p>
    <w:p>
      <w:pPr>
        <w:spacing w:line="300"/>
      </w:pPr>
      <w:r>
        <w:rPr>
          <w:rFonts w:ascii="Courier New" w:cs="Courier New" w:eastAsia="Courier New" w:hAnsi="Courier New"/>
          <w:sz w:val="20"/>
          <w:szCs w:val="20"/>
        </w:rPr>
        <w:t xml:space="preserve">cat("R: ", R.version.string, "\n")</w:t>
      </w:r>
    </w:p>
    <w:p>
      <w:pPr>
        <w:spacing w:line="300"/>
      </w:pPr>
      <w:r>
        <w:rPr>
          <w:rFonts w:ascii="Courier New" w:cs="Courier New" w:eastAsia="Courier New" w:hAnsi="Courier New"/>
          <w:sz w:val="20"/>
          <w:szCs w:val="20"/>
        </w:rPr>
        <w:t xml:space="preserve">cat("DESeq2: ", as.character(packageVersion("DESeq2")), "\n")</w:t>
      </w:r>
    </w:p>
    <w:p>
      <w:pPr>
        <w:spacing w:line="300"/>
      </w:pPr>
      <w:r>
        <w:rPr>
          <w:rFonts w:ascii="Courier New" w:cs="Courier New" w:eastAsia="Courier New" w:hAnsi="Courier New"/>
          <w:sz w:val="20"/>
          <w:szCs w:val="20"/>
        </w:rPr>
        <w:t xml:space="preserve">'</w:t>
      </w:r>
    </w:p>
    <w:p>
      <w:pPr>
        <w:spacing w:after="160" w:line="330"/>
      </w:pPr>
      <w:r>
        <w:rPr>
          <w:rFonts w:ascii="Arial" w:cs="Arial" w:eastAsia="Arial" w:hAnsi="Arial"/>
          <w:sz w:val="22"/>
          <w:szCs w:val="22"/>
        </w:rPr>
        <w:t xml:space="preserve">Expected results include R 4.5.3 and DESeq2 1.50.2.</w:t>
      </w:r>
    </w:p>
    <w:p>
      <w:pPr>
        <w:spacing w:after="220" w:before="220"/>
        <w:jc w:val="center"/>
      </w:pPr>
      <w:r>
        <w:rPr>
          <w:rFonts w:ascii="Arial" w:cs="Arial" w:eastAsia="Arial" w:hAnsi="Arial"/>
          <w:color w:val="eeeeee"/>
          <w:sz w:val="22"/>
          <w:szCs w:val="22"/>
        </w:rPr>
        <w:t xml:space="preserve">_________________________________________________________________</w:t>
      </w:r>
    </w:p>
    <w:p>
      <w:pPr>
        <w:pStyle w:val="Heading2"/>
        <w:spacing w:after="120" w:before="240" w:line="330"/>
      </w:pPr>
      <w:r>
        <w:rPr>
          <w:rFonts w:ascii="Arial" w:cs="Arial" w:eastAsia="Arial" w:hAnsi="Arial"/>
          <w:color w:val="2B2C32"/>
          <w:sz w:val="32"/>
          <w:szCs w:val="32"/>
        </w:rPr>
        <w:t xml:space="preserve">8. WDL workflow stages and purpose</w:t>
      </w:r>
    </w:p>
    <w:p>
      <w:pPr>
        <w:spacing w:after="160" w:line="330"/>
      </w:pPr>
      <w:r>
        <w:rPr>
          <w:rFonts w:ascii="Arial" w:cs="Arial" w:eastAsia="Arial" w:hAnsi="Arial"/>
          <w:sz w:val="22"/>
          <w:szCs w:val="22"/>
        </w:rPr>
        <w:t xml:space="preserve">The workflow is </w:t>
      </w:r>
      <w:r>
        <w:rPr>
          <w:rFonts w:ascii="Arial" w:cs="Arial" w:eastAsia="Arial" w:hAnsi="Arial"/>
          <w:sz w:val="22"/>
          <w:szCs w:val="22"/>
        </w:rPr>
        <w:t xml:space="preserve">rnaseq</w:t>
      </w:r>
      <w:r>
        <w:rPr>
          <w:rFonts w:ascii="Arial" w:cs="Arial" w:eastAsia="Arial" w:hAnsi="Arial"/>
          <w:sz w:val="22"/>
          <w:szCs w:val="22"/>
        </w:rPr>
        <w:t xml:space="preserve"> in </w:t>
      </w:r>
      <w:r>
        <w:rPr>
          <w:rFonts w:ascii="Arial" w:cs="Arial" w:eastAsia="Arial" w:hAnsi="Arial"/>
          <w:sz w:val="22"/>
          <w:szCs w:val="22"/>
        </w:rPr>
        <w:t xml:space="preserve">ww-rnaseq.wdl</w:t>
      </w:r>
      <w:r>
        <w:rPr>
          <w:rFonts w:ascii="Arial" w:cs="Arial" w:eastAsia="Arial" w:hAnsi="Arial"/>
          <w:sz w:val="22"/>
          <w:szCs w:val="22"/>
        </w:rPr>
        <w:t xml:space="preserve">.</w:t>
      </w:r>
    </w:p>
    <w:p>
      <w:pPr>
        <w:pStyle w:val="Heading3"/>
        <w:spacing w:after="120" w:before="240" w:line="330"/>
      </w:pPr>
      <w:r>
        <w:rPr>
          <w:rFonts w:ascii="Arial" w:cs="Arial" w:eastAsia="Arial" w:hAnsi="Arial"/>
          <w:color w:val="2B2C32"/>
          <w:sz w:val="26"/>
          <w:szCs w:val="26"/>
        </w:rPr>
        <w:t xml:space="preserve">Step 1: GTF normalization</w:t>
      </w:r>
    </w:p>
    <w:p>
      <w:pPr>
        <w:spacing w:after="160" w:line="330"/>
      </w:pPr>
      <w:r>
        <w:rPr>
          <w:rFonts w:ascii="Arial" w:cs="Arial" w:eastAsia="Arial" w:hAnsi="Arial"/>
          <w:sz w:val="22"/>
          <w:szCs w:val="22"/>
        </w:rPr>
        <w:t xml:space="preserve">Task/call: </w:t>
      </w:r>
      <w:r>
        <w:rPr>
          <w:rFonts w:ascii="Arial" w:cs="Arial" w:eastAsia="Arial" w:hAnsi="Arial"/>
          <w:sz w:val="22"/>
          <w:szCs w:val="22"/>
        </w:rPr>
        <w:t xml:space="preserve">normalize_gtf</w:t>
      </w:r>
    </w:p>
    <w:p>
      <w:pPr>
        <w:spacing w:after="160" w:line="330"/>
      </w:pPr>
      <w:r>
        <w:rPr>
          <w:rFonts w:ascii="Arial" w:cs="Arial" w:eastAsia="Arial" w:hAnsi="Arial"/>
          <w:sz w:val="22"/>
          <w:szCs w:val="22"/>
        </w:rPr>
        <w:t xml:space="preserve">Purpose:</w:t>
      </w:r>
    </w:p>
    <w:p>
      <w:pPr>
        <w:pStyle w:val="ListParagraph"/>
        <w:numPr>
          <w:ilvl w:val="0"/>
          <w:numId w:val="1"/>
        </w:numPr>
        <w:spacing w:line="330"/>
      </w:pPr>
      <w:r>
        <w:rPr>
          <w:rFonts w:ascii="Arial" w:cs="Arial" w:eastAsia="Arial" w:hAnsi="Arial"/>
          <w:sz w:val="22"/>
          <w:szCs w:val="22"/>
        </w:rPr>
        <w:t xml:space="preserve">Removes problematic gene-level rows when necessary</w:t>
      </w:r>
    </w:p>
    <w:p>
      <w:pPr>
        <w:pStyle w:val="ListParagraph"/>
        <w:numPr>
          <w:ilvl w:val="0"/>
          <w:numId w:val="1"/>
        </w:numPr>
        <w:spacing w:line="330"/>
      </w:pPr>
      <w:r>
        <w:rPr>
          <w:rFonts w:ascii="Arial" w:cs="Arial" w:eastAsia="Arial" w:hAnsi="Arial"/>
          <w:sz w:val="22"/>
          <w:szCs w:val="22"/>
        </w:rPr>
        <w:t xml:space="preserve">Uses </w:t>
      </w:r>
      <w:r>
        <w:rPr>
          <w:rFonts w:ascii="Arial" w:cs="Arial" w:eastAsia="Arial" w:hAnsi="Arial"/>
          <w:sz w:val="22"/>
          <w:szCs w:val="22"/>
        </w:rPr>
        <w:t xml:space="preserve">gffread</w:t>
      </w:r>
      <w:r>
        <w:rPr>
          <w:rFonts w:ascii="Arial" w:cs="Arial" w:eastAsia="Arial" w:hAnsi="Arial"/>
          <w:sz w:val="22"/>
          <w:szCs w:val="22"/>
        </w:rPr>
        <w:t xml:space="preserve"> to normalize the annotation</w:t>
      </w:r>
    </w:p>
    <w:p>
      <w:pPr>
        <w:pStyle w:val="ListParagraph"/>
        <w:numPr>
          <w:ilvl w:val="0"/>
          <w:numId w:val="1"/>
        </w:numPr>
        <w:spacing w:line="330"/>
      </w:pPr>
      <w:r>
        <w:rPr>
          <w:rFonts w:ascii="Arial" w:cs="Arial" w:eastAsia="Arial" w:hAnsi="Arial"/>
          <w:sz w:val="22"/>
          <w:szCs w:val="22"/>
        </w:rPr>
        <w:t xml:space="preserve">Synthesizes exon features when needed</w:t>
      </w:r>
    </w:p>
    <w:p>
      <w:pPr>
        <w:pStyle w:val="ListParagraph"/>
        <w:numPr>
          <w:ilvl w:val="0"/>
          <w:numId w:val="1"/>
        </w:numPr>
        <w:spacing w:line="330"/>
      </w:pPr>
      <w:r>
        <w:rPr>
          <w:rFonts w:ascii="Arial" w:cs="Arial" w:eastAsia="Arial" w:hAnsi="Arial"/>
          <w:sz w:val="22"/>
          <w:szCs w:val="22"/>
        </w:rPr>
        <w:t xml:space="preserve">Produces the normalized GTF used by STAR and downstream QC</w:t>
      </w:r>
    </w:p>
    <w:p>
      <w:pPr>
        <w:spacing w:after="160" w:line="330"/>
      </w:pPr>
      <w:r>
        <w:rPr>
          <w:rFonts w:ascii="Arial" w:cs="Arial" w:eastAsia="Arial" w:hAnsi="Arial"/>
          <w:sz w:val="22"/>
          <w:szCs w:val="22"/>
        </w:rPr>
        <w:t xml:space="preserve">Expected output:</w:t>
      </w:r>
    </w:p>
    <w:p>
      <w:pPr>
        <w:spacing w:line="300"/>
      </w:pPr>
      <w:r>
        <w:rPr>
          <w:rFonts w:ascii="Courier New" w:cs="Courier New" w:eastAsia="Courier New" w:hAnsi="Courier New"/>
          <w:sz w:val="20"/>
          <w:szCs w:val="20"/>
        </w:rPr>
        <w:t xml:space="preserve">normalized.gtf</w:t>
      </w:r>
    </w:p>
    <w:p>
      <w:pPr>
        <w:pStyle w:val="Heading3"/>
        <w:spacing w:after="120" w:before="240" w:line="330"/>
      </w:pPr>
      <w:r>
        <w:rPr>
          <w:rFonts w:ascii="Arial" w:cs="Arial" w:eastAsia="Arial" w:hAnsi="Arial"/>
          <w:color w:val="2B2C32"/>
          <w:sz w:val="26"/>
          <w:szCs w:val="26"/>
        </w:rPr>
        <w:t xml:space="preserve">Step 2: Pre-trim FastQC</w:t>
      </w:r>
    </w:p>
    <w:p>
      <w:pPr>
        <w:spacing w:after="160" w:line="330"/>
      </w:pPr>
      <w:r>
        <w:rPr>
          <w:rFonts w:ascii="Arial" w:cs="Arial" w:eastAsia="Arial" w:hAnsi="Arial"/>
          <w:sz w:val="22"/>
          <w:szCs w:val="22"/>
        </w:rPr>
        <w:t xml:space="preserve">Task/call: </w:t>
      </w:r>
      <w:r>
        <w:rPr>
          <w:rFonts w:ascii="Arial" w:cs="Arial" w:eastAsia="Arial" w:hAnsi="Arial"/>
          <w:sz w:val="22"/>
          <w:szCs w:val="22"/>
        </w:rPr>
        <w:t xml:space="preserve">step01_pretrim_fastqc</w:t>
      </w:r>
    </w:p>
    <w:p>
      <w:pPr>
        <w:spacing w:after="160" w:line="330"/>
      </w:pPr>
      <w:r>
        <w:rPr>
          <w:rFonts w:ascii="Arial" w:cs="Arial" w:eastAsia="Arial" w:hAnsi="Arial"/>
          <w:sz w:val="22"/>
          <w:szCs w:val="22"/>
        </w:rPr>
        <w:t xml:space="preserve">Purpose:</w:t>
      </w:r>
    </w:p>
    <w:p>
      <w:pPr>
        <w:pStyle w:val="ListParagraph"/>
        <w:numPr>
          <w:ilvl w:val="0"/>
          <w:numId w:val="1"/>
        </w:numPr>
        <w:spacing w:line="330"/>
      </w:pPr>
      <w:r>
        <w:rPr>
          <w:rFonts w:ascii="Arial" w:cs="Arial" w:eastAsia="Arial" w:hAnsi="Arial"/>
          <w:sz w:val="22"/>
          <w:szCs w:val="22"/>
        </w:rPr>
        <w:t xml:space="preserve">Measures raw read quality before trimming</w:t>
      </w:r>
    </w:p>
    <w:p>
      <w:pPr>
        <w:pStyle w:val="ListParagraph"/>
        <w:numPr>
          <w:ilvl w:val="0"/>
          <w:numId w:val="1"/>
        </w:numPr>
        <w:spacing w:line="330"/>
      </w:pPr>
      <w:r>
        <w:rPr>
          <w:rFonts w:ascii="Arial" w:cs="Arial" w:eastAsia="Arial" w:hAnsi="Arial"/>
          <w:sz w:val="22"/>
          <w:szCs w:val="22"/>
        </w:rPr>
        <w:t xml:space="preserve">Reports per-base quality, adapter content, sequence duplication, read length, and overrepresented sequences</w:t>
      </w:r>
    </w:p>
    <w:p>
      <w:pPr>
        <w:spacing w:after="160" w:line="330"/>
      </w:pPr>
      <w:r>
        <w:rPr>
          <w:rFonts w:ascii="Arial" w:cs="Arial" w:eastAsia="Arial" w:hAnsi="Arial"/>
          <w:sz w:val="22"/>
          <w:szCs w:val="22"/>
        </w:rPr>
        <w:t xml:space="preserve">Expected outputs per sample/read:</w:t>
      </w:r>
    </w:p>
    <w:p>
      <w:pPr>
        <w:spacing w:line="300"/>
      </w:pPr>
      <w:r>
        <w:rPr>
          <w:rFonts w:ascii="Courier New" w:cs="Courier New" w:eastAsia="Courier New" w:hAnsi="Courier New"/>
          <w:sz w:val="20"/>
          <w:szCs w:val="20"/>
        </w:rPr>
        <w:t xml:space="preserve">FastQC HTML report</w:t>
      </w:r>
    </w:p>
    <w:p>
      <w:pPr>
        <w:spacing w:line="300"/>
      </w:pPr>
      <w:r>
        <w:rPr>
          <w:rFonts w:ascii="Courier New" w:cs="Courier New" w:eastAsia="Courier New" w:hAnsi="Courier New"/>
          <w:sz w:val="20"/>
          <w:szCs w:val="20"/>
        </w:rPr>
        <w:t xml:space="preserve">FastQC ZIP archive</w:t>
      </w:r>
    </w:p>
    <w:p>
      <w:pPr>
        <w:pStyle w:val="Heading3"/>
        <w:spacing w:after="120" w:before="240" w:line="330"/>
      </w:pPr>
      <w:r>
        <w:rPr>
          <w:rFonts w:ascii="Arial" w:cs="Arial" w:eastAsia="Arial" w:hAnsi="Arial"/>
          <w:color w:val="2B2C32"/>
          <w:sz w:val="26"/>
          <w:szCs w:val="26"/>
        </w:rPr>
        <w:t xml:space="preserve">Step 3: Adapter and quality trimming</w:t>
      </w:r>
    </w:p>
    <w:p>
      <w:pPr>
        <w:spacing w:after="160" w:line="330"/>
      </w:pPr>
      <w:r>
        <w:rPr>
          <w:rFonts w:ascii="Arial" w:cs="Arial" w:eastAsia="Arial" w:hAnsi="Arial"/>
          <w:sz w:val="22"/>
          <w:szCs w:val="22"/>
        </w:rPr>
        <w:t xml:space="preserve">Task/call: </w:t>
      </w:r>
      <w:r>
        <w:rPr>
          <w:rFonts w:ascii="Arial" w:cs="Arial" w:eastAsia="Arial" w:hAnsi="Arial"/>
          <w:sz w:val="22"/>
          <w:szCs w:val="22"/>
        </w:rPr>
        <w:t xml:space="preserve">step02_trimgalore</w:t>
      </w:r>
    </w:p>
    <w:p>
      <w:pPr>
        <w:spacing w:after="160" w:line="330"/>
      </w:pPr>
      <w:r>
        <w:rPr>
          <w:rFonts w:ascii="Arial" w:cs="Arial" w:eastAsia="Arial" w:hAnsi="Arial"/>
          <w:sz w:val="22"/>
          <w:szCs w:val="22"/>
        </w:rPr>
        <w:t xml:space="preserve">Purpose:</w:t>
      </w:r>
    </w:p>
    <w:p>
      <w:pPr>
        <w:pStyle w:val="ListParagraph"/>
        <w:numPr>
          <w:ilvl w:val="0"/>
          <w:numId w:val="1"/>
        </w:numPr>
        <w:spacing w:line="330"/>
      </w:pPr>
      <w:r>
        <w:rPr>
          <w:rFonts w:ascii="Arial" w:cs="Arial" w:eastAsia="Arial" w:hAnsi="Arial"/>
          <w:sz w:val="22"/>
          <w:szCs w:val="22"/>
        </w:rPr>
        <w:t xml:space="preserve">Removes adapters</w:t>
      </w:r>
    </w:p>
    <w:p>
      <w:pPr>
        <w:pStyle w:val="ListParagraph"/>
        <w:numPr>
          <w:ilvl w:val="0"/>
          <w:numId w:val="1"/>
        </w:numPr>
        <w:spacing w:line="330"/>
      </w:pPr>
      <w:r>
        <w:rPr>
          <w:rFonts w:ascii="Arial" w:cs="Arial" w:eastAsia="Arial" w:hAnsi="Arial"/>
          <w:sz w:val="22"/>
          <w:szCs w:val="22"/>
        </w:rPr>
        <w:t xml:space="preserve">Removes low-quality bases according to </w:t>
      </w:r>
      <w:r>
        <w:rPr>
          <w:rFonts w:ascii="Arial" w:cs="Arial" w:eastAsia="Arial" w:hAnsi="Arial"/>
          <w:sz w:val="22"/>
          <w:szCs w:val="22"/>
        </w:rPr>
        <w:t xml:space="preserve">trim_quality</w:t>
      </w:r>
    </w:p>
    <w:p>
      <w:pPr>
        <w:pStyle w:val="ListParagraph"/>
        <w:numPr>
          <w:ilvl w:val="0"/>
          <w:numId w:val="1"/>
        </w:numPr>
        <w:spacing w:line="330"/>
      </w:pPr>
      <w:r>
        <w:rPr>
          <w:rFonts w:ascii="Arial" w:cs="Arial" w:eastAsia="Arial" w:hAnsi="Arial"/>
          <w:sz w:val="22"/>
          <w:szCs w:val="22"/>
        </w:rPr>
        <w:t xml:space="preserve">Removes reads shorter than </w:t>
      </w:r>
      <w:r>
        <w:rPr>
          <w:rFonts w:ascii="Arial" w:cs="Arial" w:eastAsia="Arial" w:hAnsi="Arial"/>
          <w:sz w:val="22"/>
          <w:szCs w:val="22"/>
        </w:rPr>
        <w:t xml:space="preserve">trim_length</w:t>
      </w:r>
    </w:p>
    <w:p>
      <w:pPr>
        <w:pStyle w:val="ListParagraph"/>
        <w:numPr>
          <w:ilvl w:val="0"/>
          <w:numId w:val="1"/>
        </w:numPr>
        <w:spacing w:line="330"/>
      </w:pPr>
      <w:r>
        <w:rPr>
          <w:rFonts w:ascii="Arial" w:cs="Arial" w:eastAsia="Arial" w:hAnsi="Arial"/>
          <w:sz w:val="22"/>
          <w:szCs w:val="22"/>
        </w:rPr>
        <w:t xml:space="preserve">Produces trimmed paired-end FASTQ files and trimming reports</w:t>
      </w:r>
    </w:p>
    <w:p>
      <w:pPr>
        <w:spacing w:after="160" w:line="330"/>
      </w:pPr>
      <w:r>
        <w:rPr>
          <w:rFonts w:ascii="Arial" w:cs="Arial" w:eastAsia="Arial" w:hAnsi="Arial"/>
          <w:sz w:val="22"/>
          <w:szCs w:val="22"/>
        </w:rPr>
        <w:t xml:space="preserve">Current settings:</w:t>
      </w:r>
    </w:p>
    <w:p>
      <w:pPr>
        <w:spacing w:line="300"/>
      </w:pPr>
      <w:r>
        <w:rPr>
          <w:rFonts w:ascii="Courier New" w:cs="Courier New" w:eastAsia="Courier New" w:hAnsi="Courier New"/>
          <w:sz w:val="20"/>
          <w:szCs w:val="20"/>
        </w:rPr>
        <w:t xml:space="preserve">trim_quality = 20</w:t>
      </w:r>
    </w:p>
    <w:p>
      <w:pPr>
        <w:spacing w:line="300"/>
      </w:pPr>
      <w:r>
        <w:rPr>
          <w:rFonts w:ascii="Courier New" w:cs="Courier New" w:eastAsia="Courier New" w:hAnsi="Courier New"/>
          <w:sz w:val="20"/>
          <w:szCs w:val="20"/>
        </w:rPr>
        <w:t xml:space="preserve">trim_length  = 20</w:t>
      </w:r>
    </w:p>
    <w:p>
      <w:pPr>
        <w:spacing w:after="160" w:line="330"/>
      </w:pPr>
      <w:r>
        <w:rPr>
          <w:rFonts w:ascii="Arial" w:cs="Arial" w:eastAsia="Arial" w:hAnsi="Arial"/>
          <w:sz w:val="22"/>
          <w:szCs w:val="22"/>
        </w:rPr>
        <w:t xml:space="preserve">Expected outputs per sample:</w:t>
      </w:r>
    </w:p>
    <w:p>
      <w:pPr>
        <w:spacing w:line="300"/>
      </w:pPr>
      <w:r>
        <w:rPr>
          <w:rFonts w:ascii="Courier New" w:cs="Courier New" w:eastAsia="Courier New" w:hAnsi="Courier New"/>
          <w:sz w:val="20"/>
          <w:szCs w:val="20"/>
        </w:rPr>
        <w:t xml:space="preserve">trimmed R1 FASTQ</w:t>
      </w:r>
    </w:p>
    <w:p>
      <w:pPr>
        <w:spacing w:line="300"/>
      </w:pPr>
      <w:r>
        <w:rPr>
          <w:rFonts w:ascii="Courier New" w:cs="Courier New" w:eastAsia="Courier New" w:hAnsi="Courier New"/>
          <w:sz w:val="20"/>
          <w:szCs w:val="20"/>
        </w:rPr>
        <w:t xml:space="preserve">trimmed R2 FASTQ</w:t>
      </w:r>
    </w:p>
    <w:p>
      <w:pPr>
        <w:spacing w:line="300"/>
      </w:pPr>
      <w:r>
        <w:rPr>
          <w:rFonts w:ascii="Courier New" w:cs="Courier New" w:eastAsia="Courier New" w:hAnsi="Courier New"/>
          <w:sz w:val="20"/>
          <w:szCs w:val="20"/>
        </w:rPr>
        <w:t xml:space="preserve">R1 trimming report</w:t>
      </w:r>
    </w:p>
    <w:p>
      <w:pPr>
        <w:spacing w:line="300"/>
      </w:pPr>
      <w:r>
        <w:rPr>
          <w:rFonts w:ascii="Courier New" w:cs="Courier New" w:eastAsia="Courier New" w:hAnsi="Courier New"/>
          <w:sz w:val="20"/>
          <w:szCs w:val="20"/>
        </w:rPr>
        <w:t xml:space="preserve">R2 trimming report</w:t>
      </w:r>
    </w:p>
    <w:p>
      <w:pPr>
        <w:pStyle w:val="Heading3"/>
        <w:spacing w:after="120" w:before="240" w:line="330"/>
      </w:pPr>
      <w:r>
        <w:rPr>
          <w:rFonts w:ascii="Arial" w:cs="Arial" w:eastAsia="Arial" w:hAnsi="Arial"/>
          <w:color w:val="2B2C32"/>
          <w:sz w:val="26"/>
          <w:szCs w:val="26"/>
        </w:rPr>
        <w:t xml:space="preserve">Step 4: Post-trim FastQC</w:t>
      </w:r>
    </w:p>
    <w:p>
      <w:pPr>
        <w:spacing w:after="160" w:line="330"/>
      </w:pPr>
      <w:r>
        <w:rPr>
          <w:rFonts w:ascii="Arial" w:cs="Arial" w:eastAsia="Arial" w:hAnsi="Arial"/>
          <w:sz w:val="22"/>
          <w:szCs w:val="22"/>
        </w:rPr>
        <w:t xml:space="preserve">Task/call: </w:t>
      </w:r>
      <w:r>
        <w:rPr>
          <w:rFonts w:ascii="Arial" w:cs="Arial" w:eastAsia="Arial" w:hAnsi="Arial"/>
          <w:sz w:val="22"/>
          <w:szCs w:val="22"/>
        </w:rPr>
        <w:t xml:space="preserve">step03_posttrim_fastqc</w:t>
      </w:r>
    </w:p>
    <w:p>
      <w:pPr>
        <w:spacing w:after="160" w:line="330"/>
      </w:pPr>
      <w:r>
        <w:rPr>
          <w:rFonts w:ascii="Arial" w:cs="Arial" w:eastAsia="Arial" w:hAnsi="Arial"/>
          <w:sz w:val="22"/>
          <w:szCs w:val="22"/>
        </w:rPr>
        <w:t xml:space="preserve">Purpose:</w:t>
      </w:r>
    </w:p>
    <w:p>
      <w:pPr>
        <w:pStyle w:val="ListParagraph"/>
        <w:numPr>
          <w:ilvl w:val="0"/>
          <w:numId w:val="1"/>
        </w:numPr>
        <w:spacing w:line="330"/>
      </w:pPr>
      <w:r>
        <w:rPr>
          <w:rFonts w:ascii="Arial" w:cs="Arial" w:eastAsia="Arial" w:hAnsi="Arial"/>
          <w:sz w:val="22"/>
          <w:szCs w:val="22"/>
        </w:rPr>
        <w:t xml:space="preserve">Rechecks read quality after trimming</w:t>
      </w:r>
    </w:p>
    <w:p>
      <w:pPr>
        <w:pStyle w:val="ListParagraph"/>
        <w:numPr>
          <w:ilvl w:val="0"/>
          <w:numId w:val="1"/>
        </w:numPr>
        <w:spacing w:line="330"/>
      </w:pPr>
      <w:r>
        <w:rPr>
          <w:rFonts w:ascii="Arial" w:cs="Arial" w:eastAsia="Arial" w:hAnsi="Arial"/>
          <w:sz w:val="22"/>
          <w:szCs w:val="22"/>
        </w:rPr>
        <w:t xml:space="preserve">Confirms adapter content and low-quality tails were reduced</w:t>
      </w:r>
    </w:p>
    <w:p>
      <w:pPr>
        <w:spacing w:after="160" w:line="330"/>
      </w:pPr>
      <w:r>
        <w:rPr>
          <w:rFonts w:ascii="Arial" w:cs="Arial" w:eastAsia="Arial" w:hAnsi="Arial"/>
          <w:sz w:val="22"/>
          <w:szCs w:val="22"/>
        </w:rPr>
        <w:t xml:space="preserve">Expected outputs:</w:t>
      </w:r>
    </w:p>
    <w:p>
      <w:pPr>
        <w:spacing w:line="300"/>
      </w:pPr>
      <w:r>
        <w:rPr>
          <w:rFonts w:ascii="Courier New" w:cs="Courier New" w:eastAsia="Courier New" w:hAnsi="Courier New"/>
          <w:sz w:val="20"/>
          <w:szCs w:val="20"/>
        </w:rPr>
        <w:t xml:space="preserve">Post-trim FastQC HTML reports</w:t>
      </w:r>
    </w:p>
    <w:p>
      <w:pPr>
        <w:spacing w:line="300"/>
      </w:pPr>
      <w:r>
        <w:rPr>
          <w:rFonts w:ascii="Courier New" w:cs="Courier New" w:eastAsia="Courier New" w:hAnsi="Courier New"/>
          <w:sz w:val="20"/>
          <w:szCs w:val="20"/>
        </w:rPr>
        <w:t xml:space="preserve">Post-trim FastQC ZIP archives</w:t>
      </w:r>
    </w:p>
    <w:p>
      <w:pPr>
        <w:pStyle w:val="Heading3"/>
        <w:spacing w:after="120" w:before="240" w:line="330"/>
      </w:pPr>
      <w:r>
        <w:rPr>
          <w:rFonts w:ascii="Arial" w:cs="Arial" w:eastAsia="Arial" w:hAnsi="Arial"/>
          <w:color w:val="2B2C32"/>
          <w:sz w:val="26"/>
          <w:szCs w:val="26"/>
        </w:rPr>
        <w:t xml:space="preserve">Step 5: STAR genome-index construction</w:t>
      </w:r>
    </w:p>
    <w:p>
      <w:pPr>
        <w:spacing w:after="160" w:line="330"/>
      </w:pPr>
      <w:r>
        <w:rPr>
          <w:rFonts w:ascii="Arial" w:cs="Arial" w:eastAsia="Arial" w:hAnsi="Arial"/>
          <w:sz w:val="22"/>
          <w:szCs w:val="22"/>
        </w:rPr>
        <w:t xml:space="preserve">Task/call: </w:t>
      </w:r>
      <w:r>
        <w:rPr>
          <w:rFonts w:ascii="Arial" w:cs="Arial" w:eastAsia="Arial" w:hAnsi="Arial"/>
          <w:sz w:val="22"/>
          <w:szCs w:val="22"/>
        </w:rPr>
        <w:t xml:space="preserve">build_index</w:t>
      </w:r>
    </w:p>
    <w:p>
      <w:pPr>
        <w:spacing w:after="160" w:line="330"/>
      </w:pPr>
      <w:r>
        <w:rPr>
          <w:rFonts w:ascii="Arial" w:cs="Arial" w:eastAsia="Arial" w:hAnsi="Arial"/>
          <w:sz w:val="22"/>
          <w:szCs w:val="22"/>
        </w:rPr>
        <w:t xml:space="preserve">Purpose:</w:t>
      </w:r>
    </w:p>
    <w:p>
      <w:pPr>
        <w:pStyle w:val="ListParagraph"/>
        <w:numPr>
          <w:ilvl w:val="0"/>
          <w:numId w:val="1"/>
        </w:numPr>
        <w:spacing w:line="330"/>
      </w:pPr>
      <w:r>
        <w:rPr>
          <w:rFonts w:ascii="Arial" w:cs="Arial" w:eastAsia="Arial" w:hAnsi="Arial"/>
          <w:sz w:val="22"/>
          <w:szCs w:val="22"/>
        </w:rPr>
        <w:t xml:space="preserve">Builds a STAR genome index from the reference FASTA and normalized GTF</w:t>
      </w:r>
    </w:p>
    <w:p>
      <w:pPr>
        <w:pStyle w:val="ListParagraph"/>
        <w:numPr>
          <w:ilvl w:val="0"/>
          <w:numId w:val="1"/>
        </w:numPr>
        <w:spacing w:line="330"/>
      </w:pPr>
      <w:r>
        <w:rPr>
          <w:rFonts w:ascii="Arial" w:cs="Arial" w:eastAsia="Arial" w:hAnsi="Arial"/>
          <w:sz w:val="22"/>
          <w:szCs w:val="22"/>
        </w:rPr>
        <w:t xml:space="preserve">The index is reused by all six libraries</w:t>
      </w:r>
    </w:p>
    <w:p>
      <w:pPr>
        <w:spacing w:after="160" w:line="330"/>
      </w:pPr>
      <w:r>
        <w:rPr>
          <w:rFonts w:ascii="Arial" w:cs="Arial" w:eastAsia="Arial" w:hAnsi="Arial"/>
          <w:sz w:val="22"/>
          <w:szCs w:val="22"/>
        </w:rPr>
        <w:t xml:space="preserve">Expected output:</w:t>
      </w:r>
    </w:p>
    <w:p>
      <w:pPr>
        <w:spacing w:line="300"/>
      </w:pPr>
      <w:r>
        <w:rPr>
          <w:rFonts w:ascii="Courier New" w:cs="Courier New" w:eastAsia="Courier New" w:hAnsi="Courier New"/>
          <w:sz w:val="20"/>
          <w:szCs w:val="20"/>
        </w:rPr>
        <w:t xml:space="preserve">STAR genome index directory</w:t>
      </w:r>
    </w:p>
    <w:p>
      <w:pPr>
        <w:spacing w:after="160" w:line="330"/>
      </w:pPr>
      <w:r>
        <w:rPr>
          <w:rFonts w:ascii="Arial" w:cs="Arial" w:eastAsia="Arial" w:hAnsi="Arial"/>
          <w:sz w:val="22"/>
          <w:szCs w:val="22"/>
        </w:rPr>
        <w:t xml:space="preserve">This is generally one of the most memory-intensive preparation steps.</w:t>
      </w:r>
    </w:p>
    <w:p>
      <w:pPr>
        <w:pStyle w:val="Heading3"/>
        <w:spacing w:after="120" w:before="240" w:line="330"/>
      </w:pPr>
      <w:r>
        <w:rPr>
          <w:rFonts w:ascii="Arial" w:cs="Arial" w:eastAsia="Arial" w:hAnsi="Arial"/>
          <w:color w:val="2B2C32"/>
          <w:sz w:val="26"/>
          <w:szCs w:val="26"/>
        </w:rPr>
        <w:t xml:space="preserve">Step 6: STAR two-pass alignment</w:t>
      </w:r>
    </w:p>
    <w:p>
      <w:pPr>
        <w:spacing w:after="160" w:line="330"/>
      </w:pPr>
      <w:r>
        <w:rPr>
          <w:rFonts w:ascii="Arial" w:cs="Arial" w:eastAsia="Arial" w:hAnsi="Arial"/>
          <w:sz w:val="22"/>
          <w:szCs w:val="22"/>
        </w:rPr>
        <w:t xml:space="preserve">Task/call: </w:t>
      </w:r>
      <w:r>
        <w:rPr>
          <w:rFonts w:ascii="Arial" w:cs="Arial" w:eastAsia="Arial" w:hAnsi="Arial"/>
          <w:sz w:val="22"/>
          <w:szCs w:val="22"/>
        </w:rPr>
        <w:t xml:space="preserve">step04_star_align</w:t>
      </w:r>
    </w:p>
    <w:p>
      <w:pPr>
        <w:spacing w:after="160" w:line="330"/>
      </w:pPr>
      <w:r>
        <w:rPr>
          <w:rFonts w:ascii="Arial" w:cs="Arial" w:eastAsia="Arial" w:hAnsi="Arial"/>
          <w:sz w:val="22"/>
          <w:szCs w:val="22"/>
        </w:rPr>
        <w:t xml:space="preserve">Purpose:</w:t>
      </w:r>
    </w:p>
    <w:p>
      <w:pPr>
        <w:pStyle w:val="ListParagraph"/>
        <w:numPr>
          <w:ilvl w:val="0"/>
          <w:numId w:val="1"/>
        </w:numPr>
        <w:spacing w:line="330"/>
      </w:pPr>
      <w:r>
        <w:rPr>
          <w:rFonts w:ascii="Arial" w:cs="Arial" w:eastAsia="Arial" w:hAnsi="Arial"/>
          <w:sz w:val="22"/>
          <w:szCs w:val="22"/>
        </w:rPr>
        <w:t xml:space="preserve">Aligns trimmed paired-end reads to the reference genome</w:t>
      </w:r>
    </w:p>
    <w:p>
      <w:pPr>
        <w:pStyle w:val="ListParagraph"/>
        <w:numPr>
          <w:ilvl w:val="0"/>
          <w:numId w:val="1"/>
        </w:numPr>
        <w:spacing w:line="330"/>
      </w:pPr>
      <w:r>
        <w:rPr>
          <w:rFonts w:ascii="Arial" w:cs="Arial" w:eastAsia="Arial" w:hAnsi="Arial"/>
          <w:sz w:val="22"/>
          <w:szCs w:val="22"/>
        </w:rPr>
        <w:t xml:space="preserve">Uses two-pass alignment to improve splice-junction discovery</w:t>
      </w:r>
    </w:p>
    <w:p>
      <w:pPr>
        <w:pStyle w:val="ListParagraph"/>
        <w:numPr>
          <w:ilvl w:val="0"/>
          <w:numId w:val="1"/>
        </w:numPr>
        <w:spacing w:line="330"/>
      </w:pPr>
      <w:r>
        <w:rPr>
          <w:rFonts w:ascii="Arial" w:cs="Arial" w:eastAsia="Arial" w:hAnsi="Arial"/>
          <w:sz w:val="22"/>
          <w:szCs w:val="22"/>
        </w:rPr>
        <w:t xml:space="preserve">Produces coordinate-sorted BAM files, indexes, gene counts, splice junctions, and STAR logs</w:t>
      </w:r>
    </w:p>
    <w:p>
      <w:pPr>
        <w:spacing w:after="160" w:line="330"/>
      </w:pPr>
      <w:r>
        <w:rPr>
          <w:rFonts w:ascii="Arial" w:cs="Arial" w:eastAsia="Arial" w:hAnsi="Arial"/>
          <w:sz w:val="22"/>
          <w:szCs w:val="22"/>
        </w:rPr>
        <w:t xml:space="preserve">Expected outputs per sample:</w:t>
      </w:r>
    </w:p>
    <w:p>
      <w:pPr>
        <w:spacing w:line="300"/>
      </w:pPr>
      <w:r>
        <w:rPr>
          <w:rFonts w:ascii="Courier New" w:cs="Courier New" w:eastAsia="Courier New" w:hAnsi="Courier New"/>
          <w:sz w:val="20"/>
          <w:szCs w:val="20"/>
        </w:rPr>
        <w:t xml:space="preserve">Aligned BAM</w:t>
      </w:r>
    </w:p>
    <w:p>
      <w:pPr>
        <w:spacing w:line="300"/>
      </w:pPr>
      <w:r>
        <w:rPr>
          <w:rFonts w:ascii="Courier New" w:cs="Courier New" w:eastAsia="Courier New" w:hAnsi="Courier New"/>
          <w:sz w:val="20"/>
          <w:szCs w:val="20"/>
        </w:rPr>
        <w:t xml:space="preserve">BAM index (BAI)</w:t>
      </w:r>
    </w:p>
    <w:p>
      <w:pPr>
        <w:spacing w:line="300"/>
      </w:pPr>
      <w:r>
        <w:rPr>
          <w:rFonts w:ascii="Courier New" w:cs="Courier New" w:eastAsia="Courier New" w:hAnsi="Courier New"/>
          <w:sz w:val="20"/>
          <w:szCs w:val="20"/>
        </w:rPr>
        <w:t xml:space="preserve">STAR gene-count file</w:t>
      </w:r>
    </w:p>
    <w:p>
      <w:pPr>
        <w:spacing w:line="300"/>
      </w:pPr>
      <w:r>
        <w:rPr>
          <w:rFonts w:ascii="Courier New" w:cs="Courier New" w:eastAsia="Courier New" w:hAnsi="Courier New"/>
          <w:sz w:val="20"/>
          <w:szCs w:val="20"/>
        </w:rPr>
        <w:t xml:space="preserve">STAR final log</w:t>
      </w:r>
    </w:p>
    <w:p>
      <w:pPr>
        <w:spacing w:line="300"/>
      </w:pPr>
      <w:r>
        <w:rPr>
          <w:rFonts w:ascii="Courier New" w:cs="Courier New" w:eastAsia="Courier New" w:hAnsi="Courier New"/>
          <w:sz w:val="20"/>
          <w:szCs w:val="20"/>
        </w:rPr>
        <w:t xml:space="preserve">STAR progress log</w:t>
      </w:r>
    </w:p>
    <w:p>
      <w:pPr>
        <w:spacing w:line="300"/>
      </w:pPr>
      <w:r>
        <w:rPr>
          <w:rFonts w:ascii="Courier New" w:cs="Courier New" w:eastAsia="Courier New" w:hAnsi="Courier New"/>
          <w:sz w:val="20"/>
          <w:szCs w:val="20"/>
        </w:rPr>
        <w:t xml:space="preserve">STAR main log</w:t>
      </w:r>
    </w:p>
    <w:p>
      <w:pPr>
        <w:spacing w:line="300"/>
      </w:pPr>
      <w:r>
        <w:rPr>
          <w:rFonts w:ascii="Courier New" w:cs="Courier New" w:eastAsia="Courier New" w:hAnsi="Courier New"/>
          <w:sz w:val="20"/>
          <w:szCs w:val="20"/>
        </w:rPr>
        <w:t xml:space="preserve">Splice-junction file</w:t>
      </w:r>
    </w:p>
    <w:p>
      <w:pPr>
        <w:pStyle w:val="Heading3"/>
        <w:spacing w:after="120" w:before="240" w:line="330"/>
      </w:pPr>
      <w:r>
        <w:rPr>
          <w:rFonts w:ascii="Arial" w:cs="Arial" w:eastAsia="Arial" w:hAnsi="Arial"/>
          <w:color w:val="2B2C32"/>
          <w:sz w:val="26"/>
          <w:szCs w:val="26"/>
        </w:rPr>
        <w:t xml:space="preserve">Step 7: GTF-to-BED conversion</w:t>
      </w:r>
    </w:p>
    <w:p>
      <w:pPr>
        <w:spacing w:after="160" w:line="330"/>
      </w:pPr>
      <w:r>
        <w:rPr>
          <w:rFonts w:ascii="Arial" w:cs="Arial" w:eastAsia="Arial" w:hAnsi="Arial"/>
          <w:sz w:val="22"/>
          <w:szCs w:val="22"/>
        </w:rPr>
        <w:t xml:space="preserve">Task/call: </w:t>
      </w:r>
      <w:r>
        <w:rPr>
          <w:rFonts w:ascii="Arial" w:cs="Arial" w:eastAsia="Arial" w:hAnsi="Arial"/>
          <w:sz w:val="22"/>
          <w:szCs w:val="22"/>
        </w:rPr>
        <w:t xml:space="preserve">gtf2bed</w:t>
      </w:r>
    </w:p>
    <w:p>
      <w:pPr>
        <w:spacing w:after="160" w:line="330"/>
      </w:pPr>
      <w:r>
        <w:rPr>
          <w:rFonts w:ascii="Arial" w:cs="Arial" w:eastAsia="Arial" w:hAnsi="Arial"/>
          <w:sz w:val="22"/>
          <w:szCs w:val="22"/>
        </w:rPr>
        <w:t xml:space="preserve">Purpose:</w:t>
      </w:r>
    </w:p>
    <w:p>
      <w:pPr>
        <w:pStyle w:val="ListParagraph"/>
        <w:numPr>
          <w:ilvl w:val="0"/>
          <w:numId w:val="1"/>
        </w:numPr>
        <w:spacing w:line="330"/>
      </w:pPr>
      <w:r>
        <w:rPr>
          <w:rFonts w:ascii="Arial" w:cs="Arial" w:eastAsia="Arial" w:hAnsi="Arial"/>
          <w:sz w:val="22"/>
          <w:szCs w:val="22"/>
        </w:rPr>
        <w:t xml:space="preserve">Converts the normalized GTF to BED12 format</w:t>
      </w:r>
    </w:p>
    <w:p>
      <w:pPr>
        <w:pStyle w:val="ListParagraph"/>
        <w:numPr>
          <w:ilvl w:val="0"/>
          <w:numId w:val="1"/>
        </w:numPr>
        <w:spacing w:line="330"/>
      </w:pPr>
      <w:r>
        <w:rPr>
          <w:rFonts w:ascii="Arial" w:cs="Arial" w:eastAsia="Arial" w:hAnsi="Arial"/>
          <w:sz w:val="22"/>
          <w:szCs w:val="22"/>
        </w:rPr>
        <w:t xml:space="preserve">Supplies the annotation format required by RSeQC</w:t>
      </w:r>
    </w:p>
    <w:p>
      <w:pPr>
        <w:spacing w:after="160" w:line="330"/>
      </w:pPr>
      <w:r>
        <w:rPr>
          <w:rFonts w:ascii="Arial" w:cs="Arial" w:eastAsia="Arial" w:hAnsi="Arial"/>
          <w:sz w:val="22"/>
          <w:szCs w:val="22"/>
        </w:rPr>
        <w:t xml:space="preserve">Expected output:</w:t>
      </w:r>
    </w:p>
    <w:p>
      <w:pPr>
        <w:spacing w:line="300"/>
      </w:pPr>
      <w:r>
        <w:rPr>
          <w:rFonts w:ascii="Courier New" w:cs="Courier New" w:eastAsia="Courier New" w:hAnsi="Courier New"/>
          <w:sz w:val="20"/>
          <w:szCs w:val="20"/>
        </w:rPr>
        <w:t xml:space="preserve">BED12 annotation file</w:t>
      </w:r>
    </w:p>
    <w:p>
      <w:pPr>
        <w:pStyle w:val="Heading3"/>
        <w:spacing w:after="120" w:before="240" w:line="330"/>
      </w:pPr>
      <w:r>
        <w:rPr>
          <w:rFonts w:ascii="Arial" w:cs="Arial" w:eastAsia="Arial" w:hAnsi="Arial"/>
          <w:color w:val="2B2C32"/>
          <w:sz w:val="26"/>
          <w:szCs w:val="26"/>
        </w:rPr>
        <w:t xml:space="preserve">Step 8: RSeQC alignment QC</w:t>
      </w:r>
    </w:p>
    <w:p>
      <w:pPr>
        <w:spacing w:after="160" w:line="330"/>
      </w:pPr>
      <w:r>
        <w:rPr>
          <w:rFonts w:ascii="Arial" w:cs="Arial" w:eastAsia="Arial" w:hAnsi="Arial"/>
          <w:sz w:val="22"/>
          <w:szCs w:val="22"/>
        </w:rPr>
        <w:t xml:space="preserve">Task/call: </w:t>
      </w:r>
      <w:r>
        <w:rPr>
          <w:rFonts w:ascii="Arial" w:cs="Arial" w:eastAsia="Arial" w:hAnsi="Arial"/>
          <w:sz w:val="22"/>
          <w:szCs w:val="22"/>
        </w:rPr>
        <w:t xml:space="preserve">step05_rseqc</w:t>
      </w:r>
    </w:p>
    <w:p>
      <w:pPr>
        <w:spacing w:after="160" w:line="330"/>
      </w:pPr>
      <w:r>
        <w:rPr>
          <w:rFonts w:ascii="Arial" w:cs="Arial" w:eastAsia="Arial" w:hAnsi="Arial"/>
          <w:sz w:val="22"/>
          <w:szCs w:val="22"/>
        </w:rPr>
        <w:t xml:space="preserve">Purpose:</w:t>
      </w:r>
    </w:p>
    <w:p>
      <w:pPr>
        <w:pStyle w:val="ListParagraph"/>
        <w:numPr>
          <w:ilvl w:val="0"/>
          <w:numId w:val="1"/>
        </w:numPr>
        <w:spacing w:line="330"/>
      </w:pPr>
      <w:r>
        <w:rPr>
          <w:rFonts w:ascii="Arial" w:cs="Arial" w:eastAsia="Arial" w:hAnsi="Arial"/>
          <w:sz w:val="22"/>
          <w:szCs w:val="22"/>
        </w:rPr>
        <w:t xml:space="preserve">Evaluates read distribution across genomic features</w:t>
      </w:r>
    </w:p>
    <w:p>
      <w:pPr>
        <w:pStyle w:val="ListParagraph"/>
        <w:numPr>
          <w:ilvl w:val="0"/>
          <w:numId w:val="1"/>
        </w:numPr>
        <w:spacing w:line="330"/>
      </w:pPr>
      <w:r>
        <w:rPr>
          <w:rFonts w:ascii="Arial" w:cs="Arial" w:eastAsia="Arial" w:hAnsi="Arial"/>
          <w:sz w:val="22"/>
          <w:szCs w:val="22"/>
        </w:rPr>
        <w:t xml:space="preserve">Assesses gene-body coverage</w:t>
      </w:r>
    </w:p>
    <w:p>
      <w:pPr>
        <w:pStyle w:val="ListParagraph"/>
        <w:numPr>
          <w:ilvl w:val="0"/>
          <w:numId w:val="1"/>
        </w:numPr>
        <w:spacing w:line="330"/>
      </w:pPr>
      <w:r>
        <w:rPr>
          <w:rFonts w:ascii="Arial" w:cs="Arial" w:eastAsia="Arial" w:hAnsi="Arial"/>
          <w:sz w:val="22"/>
          <w:szCs w:val="22"/>
        </w:rPr>
        <w:t xml:space="preserve">Estimates strand specificity</w:t>
      </w:r>
    </w:p>
    <w:p>
      <w:pPr>
        <w:pStyle w:val="ListParagraph"/>
        <w:numPr>
          <w:ilvl w:val="0"/>
          <w:numId w:val="1"/>
        </w:numPr>
        <w:spacing w:line="330"/>
      </w:pPr>
      <w:r>
        <w:rPr>
          <w:rFonts w:ascii="Arial" w:cs="Arial" w:eastAsia="Arial" w:hAnsi="Arial"/>
          <w:sz w:val="22"/>
          <w:szCs w:val="22"/>
        </w:rPr>
        <w:t xml:space="preserve">Helps identify abnormal libraries or alignment problems</w:t>
      </w:r>
    </w:p>
    <w:p>
      <w:pPr>
        <w:spacing w:after="160" w:line="330"/>
      </w:pPr>
      <w:r>
        <w:rPr>
          <w:rFonts w:ascii="Arial" w:cs="Arial" w:eastAsia="Arial" w:hAnsi="Arial"/>
          <w:sz w:val="22"/>
          <w:szCs w:val="22"/>
        </w:rPr>
        <w:t xml:space="preserve">Expected metrics include:</w:t>
      </w:r>
    </w:p>
    <w:p>
      <w:pPr>
        <w:pStyle w:val="ListParagraph"/>
        <w:numPr>
          <w:ilvl w:val="0"/>
          <w:numId w:val="1"/>
        </w:numPr>
        <w:spacing w:line="330"/>
      </w:pPr>
      <w:r>
        <w:rPr>
          <w:rFonts w:ascii="Arial" w:cs="Arial" w:eastAsia="Arial" w:hAnsi="Arial"/>
          <w:sz w:val="22"/>
          <w:szCs w:val="22"/>
        </w:rPr>
        <w:t xml:space="preserve">Exonic, intronic, and intergenic read fractions</w:t>
      </w:r>
    </w:p>
    <w:p>
      <w:pPr>
        <w:pStyle w:val="ListParagraph"/>
        <w:numPr>
          <w:ilvl w:val="0"/>
          <w:numId w:val="1"/>
        </w:numPr>
        <w:spacing w:line="330"/>
      </w:pPr>
      <w:r>
        <w:rPr>
          <w:rFonts w:ascii="Arial" w:cs="Arial" w:eastAsia="Arial" w:hAnsi="Arial"/>
          <w:sz w:val="22"/>
          <w:szCs w:val="22"/>
        </w:rPr>
        <w:t xml:space="preserve">Gene-body coverage profiles</w:t>
      </w:r>
    </w:p>
    <w:p>
      <w:pPr>
        <w:pStyle w:val="ListParagraph"/>
        <w:numPr>
          <w:ilvl w:val="0"/>
          <w:numId w:val="1"/>
        </w:numPr>
        <w:spacing w:line="330"/>
      </w:pPr>
      <w:r>
        <w:rPr>
          <w:rFonts w:ascii="Arial" w:cs="Arial" w:eastAsia="Arial" w:hAnsi="Arial"/>
          <w:sz w:val="22"/>
          <w:szCs w:val="22"/>
        </w:rPr>
        <w:t xml:space="preserve">Strand-specificity estimates</w:t>
      </w:r>
    </w:p>
    <w:p>
      <w:pPr>
        <w:pStyle w:val="ListParagraph"/>
        <w:numPr>
          <w:ilvl w:val="0"/>
          <w:numId w:val="1"/>
        </w:numPr>
        <w:spacing w:line="330"/>
      </w:pPr>
      <w:r>
        <w:rPr>
          <w:rFonts w:ascii="Arial" w:cs="Arial" w:eastAsia="Arial" w:hAnsi="Arial"/>
          <w:sz w:val="22"/>
          <w:szCs w:val="22"/>
        </w:rPr>
        <w:t xml:space="preserve">Mapping and feature-distribution summaries</w:t>
      </w:r>
    </w:p>
    <w:p>
      <w:pPr>
        <w:pStyle w:val="Heading3"/>
        <w:spacing w:after="120" w:before="240" w:line="330"/>
      </w:pPr>
      <w:r>
        <w:rPr>
          <w:rFonts w:ascii="Arial" w:cs="Arial" w:eastAsia="Arial" w:hAnsi="Arial"/>
          <w:color w:val="2B2C32"/>
          <w:sz w:val="26"/>
          <w:szCs w:val="26"/>
        </w:rPr>
        <w:t xml:space="preserve">Step 9: Count-matrix assembly</w:t>
      </w:r>
    </w:p>
    <w:p>
      <w:pPr>
        <w:spacing w:after="160" w:line="330"/>
      </w:pPr>
      <w:r>
        <w:rPr>
          <w:rFonts w:ascii="Arial" w:cs="Arial" w:eastAsia="Arial" w:hAnsi="Arial"/>
          <w:sz w:val="22"/>
          <w:szCs w:val="22"/>
        </w:rPr>
        <w:t xml:space="preserve">Task/call: </w:t>
      </w:r>
      <w:r>
        <w:rPr>
          <w:rFonts w:ascii="Arial" w:cs="Arial" w:eastAsia="Arial" w:hAnsi="Arial"/>
          <w:sz w:val="22"/>
          <w:szCs w:val="22"/>
        </w:rPr>
        <w:t xml:space="preserve">step06_combine_counts</w:t>
      </w:r>
    </w:p>
    <w:p>
      <w:pPr>
        <w:spacing w:after="160" w:line="330"/>
      </w:pPr>
      <w:r>
        <w:rPr>
          <w:rFonts w:ascii="Arial" w:cs="Arial" w:eastAsia="Arial" w:hAnsi="Arial"/>
          <w:sz w:val="22"/>
          <w:szCs w:val="22"/>
        </w:rPr>
        <w:t xml:space="preserve">Purpose:</w:t>
      </w:r>
    </w:p>
    <w:p>
      <w:pPr>
        <w:pStyle w:val="ListParagraph"/>
        <w:numPr>
          <w:ilvl w:val="0"/>
          <w:numId w:val="1"/>
        </w:numPr>
        <w:spacing w:line="330"/>
      </w:pPr>
      <w:r>
        <w:rPr>
          <w:rFonts w:ascii="Arial" w:cs="Arial" w:eastAsia="Arial" w:hAnsi="Arial"/>
          <w:sz w:val="22"/>
          <w:szCs w:val="22"/>
        </w:rPr>
        <w:t xml:space="preserve">Combines STAR gene-count files across all six samples</w:t>
      </w:r>
    </w:p>
    <w:p>
      <w:pPr>
        <w:pStyle w:val="ListParagraph"/>
        <w:numPr>
          <w:ilvl w:val="0"/>
          <w:numId w:val="1"/>
        </w:numPr>
        <w:spacing w:line="330"/>
      </w:pPr>
      <w:r>
        <w:rPr>
          <w:rFonts w:ascii="Arial" w:cs="Arial" w:eastAsia="Arial" w:hAnsi="Arial"/>
          <w:sz w:val="22"/>
          <w:szCs w:val="22"/>
        </w:rPr>
        <w:t xml:space="preserve">Produces one count matrix</w:t>
      </w:r>
    </w:p>
    <w:p>
      <w:pPr>
        <w:pStyle w:val="ListParagraph"/>
        <w:numPr>
          <w:ilvl w:val="0"/>
          <w:numId w:val="1"/>
        </w:numPr>
        <w:spacing w:line="330"/>
      </w:pPr>
      <w:r>
        <w:rPr>
          <w:rFonts w:ascii="Arial" w:cs="Arial" w:eastAsia="Arial" w:hAnsi="Arial"/>
          <w:sz w:val="22"/>
          <w:szCs w:val="22"/>
        </w:rPr>
        <w:t xml:space="preserve">Produces the sample metadata used by DESeq2</w:t>
      </w:r>
    </w:p>
    <w:p>
      <w:pPr>
        <w:spacing w:after="160" w:line="330"/>
      </w:pPr>
      <w:r>
        <w:rPr>
          <w:rFonts w:ascii="Arial" w:cs="Arial" w:eastAsia="Arial" w:hAnsi="Arial"/>
          <w:sz w:val="22"/>
          <w:szCs w:val="22"/>
        </w:rPr>
        <w:t xml:space="preserve">Expected outputs:</w:t>
      </w:r>
    </w:p>
    <w:p>
      <w:pPr>
        <w:spacing w:line="300"/>
      </w:pPr>
      <w:r>
        <w:rPr>
          <w:rFonts w:ascii="Courier New" w:cs="Courier New" w:eastAsia="Courier New" w:hAnsi="Courier New"/>
          <w:sz w:val="20"/>
          <w:szCs w:val="20"/>
        </w:rPr>
        <w:t xml:space="preserve">combined counts matrix</w:t>
      </w:r>
    </w:p>
    <w:p>
      <w:pPr>
        <w:spacing w:line="300"/>
      </w:pPr>
      <w:r>
        <w:rPr>
          <w:rFonts w:ascii="Courier New" w:cs="Courier New" w:eastAsia="Courier New" w:hAnsi="Courier New"/>
          <w:sz w:val="20"/>
          <w:szCs w:val="20"/>
        </w:rPr>
        <w:t xml:space="preserve">sample metadata file</w:t>
      </w:r>
    </w:p>
    <w:p>
      <w:pPr>
        <w:pStyle w:val="Heading3"/>
        <w:spacing w:after="120" w:before="240" w:line="330"/>
      </w:pPr>
      <w:r>
        <w:rPr>
          <w:rFonts w:ascii="Arial" w:cs="Arial" w:eastAsia="Arial" w:hAnsi="Arial"/>
          <w:color w:val="2B2C32"/>
          <w:sz w:val="26"/>
          <w:szCs w:val="26"/>
        </w:rPr>
        <w:t xml:space="preserve">Step 10: DESeq2 analysis</w:t>
      </w:r>
    </w:p>
    <w:p>
      <w:pPr>
        <w:spacing w:after="160" w:line="330"/>
      </w:pPr>
      <w:r>
        <w:rPr>
          <w:rFonts w:ascii="Arial" w:cs="Arial" w:eastAsia="Arial" w:hAnsi="Arial"/>
          <w:sz w:val="22"/>
          <w:szCs w:val="22"/>
        </w:rPr>
        <w:t xml:space="preserve">Task/call: </w:t>
      </w:r>
      <w:r>
        <w:rPr>
          <w:rFonts w:ascii="Arial" w:cs="Arial" w:eastAsia="Arial" w:hAnsi="Arial"/>
          <w:sz w:val="22"/>
          <w:szCs w:val="22"/>
        </w:rPr>
        <w:t xml:space="preserve">step07_deseq2</w:t>
      </w:r>
    </w:p>
    <w:p>
      <w:pPr>
        <w:spacing w:after="160" w:line="330"/>
      </w:pPr>
      <w:r>
        <w:rPr>
          <w:rFonts w:ascii="Arial" w:cs="Arial" w:eastAsia="Arial" w:hAnsi="Arial"/>
          <w:sz w:val="22"/>
          <w:szCs w:val="22"/>
        </w:rPr>
        <w:t xml:space="preserve">Purpose:</w:t>
      </w:r>
    </w:p>
    <w:p>
      <w:pPr>
        <w:pStyle w:val="ListParagraph"/>
        <w:numPr>
          <w:ilvl w:val="0"/>
          <w:numId w:val="1"/>
        </w:numPr>
        <w:spacing w:line="330"/>
      </w:pPr>
      <w:r>
        <w:rPr>
          <w:rFonts w:ascii="Arial" w:cs="Arial" w:eastAsia="Arial" w:hAnsi="Arial"/>
          <w:sz w:val="22"/>
          <w:szCs w:val="22"/>
        </w:rPr>
        <w:t xml:space="preserve">Estimates library size and gene-wise dispersion</w:t>
      </w:r>
    </w:p>
    <w:p>
      <w:pPr>
        <w:pStyle w:val="ListParagraph"/>
        <w:numPr>
          <w:ilvl w:val="0"/>
          <w:numId w:val="1"/>
        </w:numPr>
        <w:spacing w:line="330"/>
      </w:pPr>
      <w:r>
        <w:rPr>
          <w:rFonts w:ascii="Arial" w:cs="Arial" w:eastAsia="Arial" w:hAnsi="Arial"/>
          <w:sz w:val="22"/>
          <w:szCs w:val="22"/>
        </w:rPr>
        <w:t xml:space="preserve">Performs differential-expression testing</w:t>
      </w:r>
    </w:p>
    <w:p>
      <w:pPr>
        <w:pStyle w:val="ListParagraph"/>
        <w:numPr>
          <w:ilvl w:val="0"/>
          <w:numId w:val="1"/>
        </w:numPr>
        <w:spacing w:line="330"/>
      </w:pPr>
      <w:r>
        <w:rPr>
          <w:rFonts w:ascii="Arial" w:cs="Arial" w:eastAsia="Arial" w:hAnsi="Arial"/>
          <w:sz w:val="22"/>
          <w:szCs w:val="22"/>
        </w:rPr>
        <w:t xml:space="preserve">Normalizes counts</w:t>
      </w:r>
    </w:p>
    <w:p>
      <w:pPr>
        <w:pStyle w:val="ListParagraph"/>
        <w:numPr>
          <w:ilvl w:val="0"/>
          <w:numId w:val="1"/>
        </w:numPr>
        <w:spacing w:line="330"/>
      </w:pPr>
      <w:r>
        <w:rPr>
          <w:rFonts w:ascii="Arial" w:cs="Arial" w:eastAsia="Arial" w:hAnsi="Arial"/>
          <w:sz w:val="22"/>
          <w:szCs w:val="22"/>
        </w:rPr>
        <w:t xml:space="preserve">Generates PCA, MA, volcano, and heatmap visualizations</w:t>
      </w:r>
    </w:p>
    <w:p>
      <w:pPr>
        <w:spacing w:after="160" w:line="330"/>
      </w:pPr>
      <w:r>
        <w:rPr>
          <w:rFonts w:ascii="Arial" w:cs="Arial" w:eastAsia="Arial" w:hAnsi="Arial"/>
          <w:sz w:val="22"/>
          <w:szCs w:val="22"/>
        </w:rPr>
        <w:t xml:space="preserve">Design:</w:t>
      </w:r>
    </w:p>
    <w:p>
      <w:pPr>
        <w:spacing w:line="300"/>
      </w:pPr>
      <w:r>
        <w:rPr>
          <w:rFonts w:ascii="Courier New" w:cs="Courier New" w:eastAsia="Courier New" w:hAnsi="Courier New"/>
          <w:sz w:val="20"/>
          <w:szCs w:val="20"/>
        </w:rPr>
        <w:t xml:space="preserve">~ condition</w:t>
      </w:r>
    </w:p>
    <w:p>
      <w:pPr>
        <w:spacing w:after="160" w:line="330"/>
      </w:pPr>
      <w:r>
        <w:rPr>
          <w:rFonts w:ascii="Arial" w:cs="Arial" w:eastAsia="Arial" w:hAnsi="Arial"/>
          <w:sz w:val="22"/>
          <w:szCs w:val="22"/>
        </w:rPr>
        <w:t xml:space="preserve">Contrast:</w:t>
      </w:r>
    </w:p>
    <w:p>
      <w:pPr>
        <w:spacing w:line="300"/>
      </w:pPr>
      <w:r>
        <w:rPr>
          <w:rFonts w:ascii="Courier New" w:cs="Courier New" w:eastAsia="Courier New" w:hAnsi="Courier New"/>
          <w:sz w:val="20"/>
          <w:szCs w:val="20"/>
        </w:rPr>
        <w:t xml:space="preserve">condition,CD6,Control</w:t>
      </w:r>
    </w:p>
    <w:p>
      <w:pPr>
        <w:spacing w:after="160" w:line="330"/>
      </w:pPr>
      <w:r>
        <w:rPr>
          <w:rFonts w:ascii="Arial" w:cs="Arial" w:eastAsia="Arial" w:hAnsi="Arial"/>
          <w:sz w:val="22"/>
          <w:szCs w:val="22"/>
        </w:rPr>
        <w:t xml:space="preserve">Interpretation:</w:t>
      </w:r>
    </w:p>
    <w:p>
      <w:pPr>
        <w:pStyle w:val="ListParagraph"/>
        <w:numPr>
          <w:ilvl w:val="0"/>
          <w:numId w:val="1"/>
        </w:numPr>
        <w:spacing w:line="330"/>
      </w:pPr>
      <w:r>
        <w:rPr>
          <w:rFonts w:ascii="Arial" w:cs="Arial" w:eastAsia="Arial" w:hAnsi="Arial"/>
          <w:sz w:val="22"/>
          <w:szCs w:val="22"/>
        </w:rPr>
        <w:t xml:space="preserve">Positive log2 fold change: higher expression in CD6 than Control</w:t>
      </w:r>
    </w:p>
    <w:p>
      <w:pPr>
        <w:pStyle w:val="ListParagraph"/>
        <w:numPr>
          <w:ilvl w:val="0"/>
          <w:numId w:val="1"/>
        </w:numPr>
        <w:spacing w:line="330"/>
      </w:pPr>
      <w:r>
        <w:rPr>
          <w:rFonts w:ascii="Arial" w:cs="Arial" w:eastAsia="Arial" w:hAnsi="Arial"/>
          <w:sz w:val="22"/>
          <w:szCs w:val="22"/>
        </w:rPr>
        <w:t xml:space="preserve">Negative log2 fold change: lower expression in CD6 than Control</w:t>
      </w:r>
    </w:p>
    <w:p>
      <w:pPr>
        <w:pStyle w:val="ListParagraph"/>
        <w:numPr>
          <w:ilvl w:val="0"/>
          <w:numId w:val="1"/>
        </w:numPr>
        <w:spacing w:line="330"/>
      </w:pPr>
      <w:r>
        <w:rPr>
          <w:rFonts w:ascii="Arial" w:cs="Arial" w:eastAsia="Arial" w:hAnsi="Arial"/>
          <w:sz w:val="22"/>
          <w:szCs w:val="22"/>
        </w:rPr>
        <w:t xml:space="preserve">Adjusted p-value: multiple-testing-adjusted significance estimate</w:t>
      </w:r>
    </w:p>
    <w:p>
      <w:pPr>
        <w:spacing w:after="160" w:line="330"/>
      </w:pPr>
      <w:r>
        <w:rPr>
          <w:rFonts w:ascii="Arial" w:cs="Arial" w:eastAsia="Arial" w:hAnsi="Arial"/>
          <w:sz w:val="22"/>
          <w:szCs w:val="22"/>
        </w:rPr>
        <w:t xml:space="preserve">Expected outputs:</w:t>
      </w:r>
    </w:p>
    <w:p>
      <w:pPr>
        <w:spacing w:line="300"/>
      </w:pPr>
      <w:r>
        <w:rPr>
          <w:rFonts w:ascii="Courier New" w:cs="Courier New" w:eastAsia="Courier New" w:hAnsi="Courier New"/>
          <w:sz w:val="20"/>
          <w:szCs w:val="20"/>
        </w:rPr>
        <w:t xml:space="preserve">deseq2_all_results</w:t>
      </w:r>
    </w:p>
    <w:p>
      <w:pPr>
        <w:spacing w:line="300"/>
      </w:pPr>
      <w:r>
        <w:rPr>
          <w:rFonts w:ascii="Courier New" w:cs="Courier New" w:eastAsia="Courier New" w:hAnsi="Courier New"/>
          <w:sz w:val="20"/>
          <w:szCs w:val="20"/>
        </w:rPr>
        <w:t xml:space="preserve">deseq2_significant_results</w:t>
      </w:r>
    </w:p>
    <w:p>
      <w:pPr>
        <w:spacing w:line="300"/>
      </w:pPr>
      <w:r>
        <w:rPr>
          <w:rFonts w:ascii="Courier New" w:cs="Courier New" w:eastAsia="Courier New" w:hAnsi="Courier New"/>
          <w:sz w:val="20"/>
          <w:szCs w:val="20"/>
        </w:rPr>
        <w:t xml:space="preserve">deseq2_normalized_counts</w:t>
      </w:r>
    </w:p>
    <w:p>
      <w:pPr>
        <w:spacing w:line="300"/>
      </w:pPr>
      <w:r>
        <w:rPr>
          <w:rFonts w:ascii="Courier New" w:cs="Courier New" w:eastAsia="Courier New" w:hAnsi="Courier New"/>
          <w:sz w:val="20"/>
          <w:szCs w:val="20"/>
        </w:rPr>
        <w:t xml:space="preserve">deseq2_pca_plot</w:t>
      </w:r>
    </w:p>
    <w:p>
      <w:pPr>
        <w:spacing w:line="300"/>
      </w:pPr>
      <w:r>
        <w:rPr>
          <w:rFonts w:ascii="Courier New" w:cs="Courier New" w:eastAsia="Courier New" w:hAnsi="Courier New"/>
          <w:sz w:val="20"/>
          <w:szCs w:val="20"/>
        </w:rPr>
        <w:t xml:space="preserve">deseq2_volcano_plot</w:t>
      </w:r>
    </w:p>
    <w:p>
      <w:pPr>
        <w:spacing w:line="300"/>
      </w:pPr>
      <w:r>
        <w:rPr>
          <w:rFonts w:ascii="Courier New" w:cs="Courier New" w:eastAsia="Courier New" w:hAnsi="Courier New"/>
          <w:sz w:val="20"/>
          <w:szCs w:val="20"/>
        </w:rPr>
        <w:t xml:space="preserve">deseq2_heatmap</w:t>
      </w:r>
    </w:p>
    <w:p>
      <w:pPr>
        <w:spacing w:line="300"/>
      </w:pPr>
      <w:r>
        <w:rPr>
          <w:rFonts w:ascii="Courier New" w:cs="Courier New" w:eastAsia="Courier New" w:hAnsi="Courier New"/>
          <w:sz w:val="20"/>
          <w:szCs w:val="20"/>
        </w:rPr>
        <w:t xml:space="preserve">deseq2_ma_plot</w:t>
      </w:r>
    </w:p>
    <w:p>
      <w:pPr>
        <w:pStyle w:val="Heading3"/>
        <w:spacing w:after="120" w:before="240" w:line="330"/>
      </w:pPr>
      <w:r>
        <w:rPr>
          <w:rFonts w:ascii="Arial" w:cs="Arial" w:eastAsia="Arial" w:hAnsi="Arial"/>
          <w:color w:val="2B2C32"/>
          <w:sz w:val="26"/>
          <w:szCs w:val="26"/>
        </w:rPr>
        <w:t xml:space="preserve">Step 11: Result compilation</w:t>
      </w:r>
    </w:p>
    <w:p>
      <w:pPr>
        <w:spacing w:after="160" w:line="330"/>
      </w:pPr>
      <w:r>
        <w:rPr>
          <w:rFonts w:ascii="Arial" w:cs="Arial" w:eastAsia="Arial" w:hAnsi="Arial"/>
          <w:sz w:val="22"/>
          <w:szCs w:val="22"/>
        </w:rPr>
        <w:t xml:space="preserve">Task/call: </w:t>
      </w:r>
      <w:r>
        <w:rPr>
          <w:rFonts w:ascii="Arial" w:cs="Arial" w:eastAsia="Arial" w:hAnsi="Arial"/>
          <w:sz w:val="22"/>
          <w:szCs w:val="22"/>
        </w:rPr>
        <w:t xml:space="preserve">step08_compile_results</w:t>
      </w:r>
    </w:p>
    <w:p>
      <w:pPr>
        <w:spacing w:after="160" w:line="330"/>
      </w:pPr>
      <w:r>
        <w:rPr>
          <w:rFonts w:ascii="Arial" w:cs="Arial" w:eastAsia="Arial" w:hAnsi="Arial"/>
          <w:sz w:val="22"/>
          <w:szCs w:val="22"/>
        </w:rPr>
        <w:t xml:space="preserve">Purpose:</w:t>
      </w:r>
    </w:p>
    <w:p>
      <w:pPr>
        <w:pStyle w:val="ListParagraph"/>
        <w:numPr>
          <w:ilvl w:val="0"/>
          <w:numId w:val="1"/>
        </w:numPr>
        <w:spacing w:line="330"/>
      </w:pPr>
      <w:r>
        <w:rPr>
          <w:rFonts w:ascii="Arial" w:cs="Arial" w:eastAsia="Arial" w:hAnsi="Arial"/>
          <w:sz w:val="22"/>
          <w:szCs w:val="22"/>
        </w:rPr>
        <w:t xml:space="preserve">Combines statistical results with normalized counts</w:t>
      </w:r>
    </w:p>
    <w:p>
      <w:pPr>
        <w:pStyle w:val="ListParagraph"/>
        <w:numPr>
          <w:ilvl w:val="0"/>
          <w:numId w:val="1"/>
        </w:numPr>
        <w:spacing w:line="330"/>
      </w:pPr>
      <w:r>
        <w:rPr>
          <w:rFonts w:ascii="Arial" w:cs="Arial" w:eastAsia="Arial" w:hAnsi="Arial"/>
          <w:sz w:val="22"/>
          <w:szCs w:val="22"/>
        </w:rPr>
        <w:t xml:space="preserve">Adds gene annotations where available</w:t>
      </w:r>
    </w:p>
    <w:p>
      <w:pPr>
        <w:pStyle w:val="ListParagraph"/>
        <w:numPr>
          <w:ilvl w:val="0"/>
          <w:numId w:val="1"/>
        </w:numPr>
        <w:spacing w:line="330"/>
      </w:pPr>
      <w:r>
        <w:rPr>
          <w:rFonts w:ascii="Arial" w:cs="Arial" w:eastAsia="Arial" w:hAnsi="Arial"/>
          <w:sz w:val="22"/>
          <w:szCs w:val="22"/>
        </w:rPr>
        <w:t xml:space="preserve">Produces a convenient downstream CSV</w:t>
      </w:r>
    </w:p>
    <w:p>
      <w:pPr>
        <w:spacing w:after="160" w:line="330"/>
      </w:pPr>
      <w:r>
        <w:rPr>
          <w:rFonts w:ascii="Arial" w:cs="Arial" w:eastAsia="Arial" w:hAnsi="Arial"/>
          <w:sz w:val="22"/>
          <w:szCs w:val="22"/>
        </w:rPr>
        <w:t xml:space="preserve">Expected output:</w:t>
      </w:r>
    </w:p>
    <w:p>
      <w:pPr>
        <w:spacing w:line="300"/>
      </w:pPr>
      <w:r>
        <w:rPr>
          <w:rFonts w:ascii="Courier New" w:cs="Courier New" w:eastAsia="Courier New" w:hAnsi="Courier New"/>
          <w:sz w:val="20"/>
          <w:szCs w:val="20"/>
        </w:rPr>
        <w:t xml:space="preserve">deseq2_compiled_results.csv</w:t>
      </w:r>
    </w:p>
    <w:p>
      <w:pPr>
        <w:pStyle w:val="Heading3"/>
        <w:spacing w:after="120" w:before="240" w:line="330"/>
      </w:pPr>
      <w:r>
        <w:rPr>
          <w:rFonts w:ascii="Arial" w:cs="Arial" w:eastAsia="Arial" w:hAnsi="Arial"/>
          <w:color w:val="2B2C32"/>
          <w:sz w:val="26"/>
          <w:szCs w:val="26"/>
        </w:rPr>
        <w:t xml:space="preserve">Step 12: MultiQC aggregation</w:t>
      </w:r>
    </w:p>
    <w:p>
      <w:pPr>
        <w:spacing w:after="160" w:line="330"/>
      </w:pPr>
      <w:r>
        <w:rPr>
          <w:rFonts w:ascii="Arial" w:cs="Arial" w:eastAsia="Arial" w:hAnsi="Arial"/>
          <w:sz w:val="22"/>
          <w:szCs w:val="22"/>
        </w:rPr>
        <w:t xml:space="preserve">Task/call: </w:t>
      </w:r>
      <w:r>
        <w:rPr>
          <w:rFonts w:ascii="Arial" w:cs="Arial" w:eastAsia="Arial" w:hAnsi="Arial"/>
          <w:sz w:val="22"/>
          <w:szCs w:val="22"/>
        </w:rPr>
        <w:t xml:space="preserve">step09_multiqc</w:t>
      </w:r>
    </w:p>
    <w:p>
      <w:pPr>
        <w:spacing w:after="160" w:line="330"/>
      </w:pPr>
      <w:r>
        <w:rPr>
          <w:rFonts w:ascii="Arial" w:cs="Arial" w:eastAsia="Arial" w:hAnsi="Arial"/>
          <w:sz w:val="22"/>
          <w:szCs w:val="22"/>
        </w:rPr>
        <w:t xml:space="preserve">Purpose:</w:t>
      </w:r>
    </w:p>
    <w:p>
      <w:pPr>
        <w:pStyle w:val="ListParagraph"/>
        <w:numPr>
          <w:ilvl w:val="0"/>
          <w:numId w:val="1"/>
        </w:numPr>
        <w:spacing w:line="330"/>
      </w:pPr>
      <w:r>
        <w:rPr>
          <w:rFonts w:ascii="Arial" w:cs="Arial" w:eastAsia="Arial" w:hAnsi="Arial"/>
          <w:sz w:val="22"/>
          <w:szCs w:val="22"/>
        </w:rPr>
        <w:t xml:space="preserve">Combines FastQC, Trim Galore, STAR, and RSeQC metrics</w:t>
      </w:r>
    </w:p>
    <w:p>
      <w:pPr>
        <w:pStyle w:val="ListParagraph"/>
        <w:numPr>
          <w:ilvl w:val="0"/>
          <w:numId w:val="1"/>
        </w:numPr>
        <w:spacing w:line="330"/>
      </w:pPr>
      <w:r>
        <w:rPr>
          <w:rFonts w:ascii="Arial" w:cs="Arial" w:eastAsia="Arial" w:hAnsi="Arial"/>
          <w:sz w:val="22"/>
          <w:szCs w:val="22"/>
        </w:rPr>
        <w:t xml:space="preserve">Produces a single interactive quality-control report</w:t>
      </w:r>
    </w:p>
    <w:p>
      <w:pPr>
        <w:spacing w:after="160" w:line="330"/>
      </w:pPr>
      <w:r>
        <w:rPr>
          <w:rFonts w:ascii="Arial" w:cs="Arial" w:eastAsia="Arial" w:hAnsi="Arial"/>
          <w:sz w:val="22"/>
          <w:szCs w:val="22"/>
        </w:rPr>
        <w:t xml:space="preserve">Expected outputs:</w:t>
      </w:r>
    </w:p>
    <w:p>
      <w:pPr>
        <w:spacing w:line="300"/>
      </w:pPr>
      <w:r>
        <w:rPr>
          <w:rFonts w:ascii="Courier New" w:cs="Courier New" w:eastAsia="Courier New" w:hAnsi="Courier New"/>
          <w:sz w:val="20"/>
          <w:szCs w:val="20"/>
        </w:rPr>
        <w:t xml:space="preserve">multiqc_report.html</w:t>
      </w:r>
    </w:p>
    <w:p>
      <w:pPr>
        <w:spacing w:line="300"/>
      </w:pPr>
      <w:r>
        <w:rPr>
          <w:rFonts w:ascii="Courier New" w:cs="Courier New" w:eastAsia="Courier New" w:hAnsi="Courier New"/>
          <w:sz w:val="20"/>
          <w:szCs w:val="20"/>
        </w:rPr>
        <w:t xml:space="preserve">multiqc_data/</w:t>
      </w:r>
    </w:p>
    <w:p>
      <w:pPr>
        <w:pStyle w:val="Heading3"/>
        <w:spacing w:after="120" w:before="240" w:line="330"/>
      </w:pPr>
      <w:r>
        <w:rPr>
          <w:rFonts w:ascii="Arial" w:cs="Arial" w:eastAsia="Arial" w:hAnsi="Arial"/>
          <w:color w:val="2B2C32"/>
          <w:sz w:val="26"/>
          <w:szCs w:val="26"/>
        </w:rPr>
        <w:t xml:space="preserve">Step 13: Output organization</w:t>
      </w:r>
    </w:p>
    <w:p>
      <w:pPr>
        <w:spacing w:after="160" w:line="330"/>
      </w:pPr>
      <w:r>
        <w:rPr>
          <w:rFonts w:ascii="Arial" w:cs="Arial" w:eastAsia="Arial" w:hAnsi="Arial"/>
          <w:sz w:val="22"/>
          <w:szCs w:val="22"/>
        </w:rPr>
        <w:t xml:space="preserve">Task/call: </w:t>
      </w:r>
      <w:r>
        <w:rPr>
          <w:rFonts w:ascii="Arial" w:cs="Arial" w:eastAsia="Arial" w:hAnsi="Arial"/>
          <w:sz w:val="22"/>
          <w:szCs w:val="22"/>
        </w:rPr>
        <w:t xml:space="preserve">step10_organize_outputs</w:t>
      </w:r>
    </w:p>
    <w:p>
      <w:pPr>
        <w:spacing w:after="160" w:line="330"/>
      </w:pPr>
      <w:r>
        <w:rPr>
          <w:rFonts w:ascii="Arial" w:cs="Arial" w:eastAsia="Arial" w:hAnsi="Arial"/>
          <w:sz w:val="22"/>
          <w:szCs w:val="22"/>
        </w:rPr>
        <w:t xml:space="preserve">When </w:t>
      </w:r>
      <w:r>
        <w:rPr>
          <w:rFonts w:ascii="Arial" w:cs="Arial" w:eastAsia="Arial" w:hAnsi="Arial"/>
          <w:sz w:val="22"/>
          <w:szCs w:val="22"/>
        </w:rPr>
        <w:t xml:space="preserve">organize_results = true</w:t>
      </w:r>
      <w:r>
        <w:rPr>
          <w:rFonts w:ascii="Arial" w:cs="Arial" w:eastAsia="Arial" w:hAnsi="Arial"/>
          <w:sz w:val="22"/>
          <w:szCs w:val="22"/>
        </w:rPr>
        <w:t xml:space="preserve">, this task creates a clean numbered directory structure with sample-named subdirectories and copies the report-ready outputs. Keep </w:t>
      </w:r>
      <w:r>
        <w:rPr>
          <w:rFonts w:ascii="Arial" w:cs="Arial" w:eastAsia="Arial" w:hAnsi="Arial"/>
          <w:sz w:val="22"/>
          <w:szCs w:val="22"/>
        </w:rPr>
        <w:t xml:space="preserve">include_bams = false</w:t>
      </w:r>
      <w:r>
        <w:rPr>
          <w:rFonts w:ascii="Arial" w:cs="Arial" w:eastAsia="Arial" w:hAnsi="Arial"/>
          <w:sz w:val="22"/>
          <w:szCs w:val="22"/>
        </w:rPr>
        <w:t xml:space="preserve"> and </w:t>
      </w:r>
      <w:r>
        <w:rPr>
          <w:rFonts w:ascii="Arial" w:cs="Arial" w:eastAsia="Arial" w:hAnsi="Arial"/>
          <w:sz w:val="22"/>
          <w:szCs w:val="22"/>
        </w:rPr>
        <w:t xml:space="preserve">include_trimmed_fastqs = false</w:t>
      </w:r>
      <w:r>
        <w:rPr>
          <w:rFonts w:ascii="Arial" w:cs="Arial" w:eastAsia="Arial" w:hAnsi="Arial"/>
          <w:sz w:val="22"/>
          <w:szCs w:val="22"/>
        </w:rPr>
        <w:t xml:space="preserve"> for a compact delivery; enable them only when those large files are required.</w:t>
      </w:r>
    </w:p>
    <w:p>
      <w:pPr>
        <w:spacing w:after="220" w:before="220"/>
        <w:jc w:val="center"/>
      </w:pPr>
      <w:r>
        <w:rPr>
          <w:rFonts w:ascii="Arial" w:cs="Arial" w:eastAsia="Arial" w:hAnsi="Arial"/>
          <w:color w:val="eeeeee"/>
          <w:sz w:val="22"/>
          <w:szCs w:val="22"/>
        </w:rPr>
        <w:t xml:space="preserve">_________________________________________________________________</w:t>
      </w:r>
    </w:p>
    <w:p>
      <w:pPr>
        <w:pStyle w:val="Heading2"/>
        <w:spacing w:after="120" w:before="240" w:line="330"/>
      </w:pPr>
      <w:r>
        <w:rPr>
          <w:rFonts w:ascii="Arial" w:cs="Arial" w:eastAsia="Arial" w:hAnsi="Arial"/>
          <w:color w:val="2B2C32"/>
          <w:sz w:val="32"/>
          <w:szCs w:val="32"/>
        </w:rPr>
        <w:t xml:space="preserve">9. Input JSON</w:t>
      </w:r>
    </w:p>
    <w:p>
      <w:pPr>
        <w:spacing w:after="160" w:line="330"/>
      </w:pPr>
      <w:r>
        <w:rPr>
          <w:rFonts w:ascii="Arial" w:cs="Arial" w:eastAsia="Arial" w:hAnsi="Arial"/>
          <w:sz w:val="22"/>
          <w:szCs w:val="22"/>
        </w:rPr>
        <w:t xml:space="preserve">The production input file is </w:t>
      </w:r>
      <w:r>
        <w:rPr>
          <w:rFonts w:ascii="Arial" w:cs="Arial" w:eastAsia="Arial" w:hAnsi="Arial"/>
          <w:sz w:val="22"/>
          <w:szCs w:val="22"/>
        </w:rPr>
        <w:t xml:space="preserve">inputs_cd6_vs_control.json</w:t>
      </w:r>
      <w:r>
        <w:rPr>
          <w:rFonts w:ascii="Arial" w:cs="Arial" w:eastAsia="Arial" w:hAnsi="Arial"/>
          <w:sz w:val="22"/>
          <w:szCs w:val="22"/>
        </w:rPr>
        <w:t xml:space="preserve">.</w:t>
      </w:r>
    </w:p>
    <w:p>
      <w:pPr>
        <w:spacing w:after="160" w:line="330"/>
      </w:pPr>
      <w:r>
        <w:rPr>
          <w:rFonts w:ascii="Arial" w:cs="Arial" w:eastAsia="Arial" w:hAnsi="Arial"/>
          <w:sz w:val="22"/>
          <w:szCs w:val="22"/>
        </w:rPr>
        <w:t xml:space="preserve">A suitable configuration is:</w:t>
      </w:r>
    </w:p>
    <w:p>
      <w:pPr>
        <w:spacing w:line="300"/>
      </w:pPr>
      <w:r>
        <w:rPr>
          <w:rFonts w:ascii="Courier New" w:cs="Courier New" w:eastAsia="Courier New" w:hAnsi="Courier New"/>
          <w:sz w:val="20"/>
          <w:szCs w:val="20"/>
        </w:rPr>
        <w:t xml:space="preserve">{</w:t>
      </w:r>
    </w:p>
    <w:p>
      <w:pPr>
        <w:spacing w:line="300"/>
      </w:pPr>
      <w:r>
        <w:rPr>
          <w:rFonts w:ascii="Courier New" w:cs="Courier New" w:eastAsia="Courier New" w:hAnsi="Courier New"/>
          <w:sz w:val="20"/>
          <w:szCs w:val="20"/>
        </w:rPr>
        <w:t xml:space="preserve">  "rnaseq.samples_tsv": "/path_to_folder/OS_genome_data/samples.tsv",</w:t>
      </w:r>
    </w:p>
    <w:p>
      <w:pPr>
        <w:spacing w:line="300"/>
      </w:pPr>
      <w:r>
        <w:rPr>
          <w:rFonts w:ascii="Courier New" w:cs="Courier New" w:eastAsia="Courier New" w:hAnsi="Courier New"/>
          <w:sz w:val="20"/>
          <w:szCs w:val="20"/>
        </w:rPr>
        <w:t xml:space="preserve">  "rnaseq.reference_genome": {</w:t>
      </w:r>
    </w:p>
    <w:p>
      <w:pPr>
        <w:spacing w:line="300"/>
      </w:pPr>
      <w:r>
        <w:rPr>
          <w:rFonts w:ascii="Courier New" w:cs="Courier New" w:eastAsia="Courier New" w:hAnsi="Courier New"/>
          <w:sz w:val="20"/>
          <w:szCs w:val="20"/>
        </w:rPr>
        <w:t xml:space="preserve">    "name": "Cucumis_sativus_ASM407v2",</w:t>
      </w:r>
    </w:p>
    <w:p>
      <w:pPr>
        <w:spacing w:line="300"/>
      </w:pPr>
      <w:r>
        <w:rPr>
          <w:rFonts w:ascii="Courier New" w:cs="Courier New" w:eastAsia="Courier New" w:hAnsi="Courier New"/>
          <w:sz w:val="20"/>
          <w:szCs w:val="20"/>
        </w:rPr>
        <w:t xml:space="preserve">    "fasta": "/path_to_folder/OS_genome_data/Reference_genome/GCF_000004075.2_ASM407v2_genomic.fna",</w:t>
      </w:r>
    </w:p>
    <w:p>
      <w:pPr>
        <w:spacing w:line="300"/>
      </w:pPr>
      <w:r>
        <w:rPr>
          <w:rFonts w:ascii="Courier New" w:cs="Courier New" w:eastAsia="Courier New" w:hAnsi="Courier New"/>
          <w:sz w:val="20"/>
          <w:szCs w:val="20"/>
        </w:rPr>
        <w:t xml:space="preserve">    "gtf": "/path_to_folder/OS_genome_data/Reference_genome/GCF_000004075.2_ASM407v2_genomic.gtf"</w:t>
      </w:r>
    </w:p>
    <w:p>
      <w:pPr>
        <w:spacing w:line="300"/>
      </w:pPr>
      <w:r>
        <w:rPr>
          <w:rFonts w:ascii="Courier New" w:cs="Courier New" w:eastAsia="Courier New" w:hAnsi="Courier New"/>
          <w:sz w:val="20"/>
          <w:szCs w:val="20"/>
        </w:rPr>
        <w:t xml:space="preserve">  },</w:t>
      </w:r>
    </w:p>
    <w:p>
      <w:pPr>
        <w:spacing w:line="300"/>
      </w:pPr>
      <w:r>
        <w:rPr>
          <w:rFonts w:ascii="Courier New" w:cs="Courier New" w:eastAsia="Courier New" w:hAnsi="Courier New"/>
          <w:sz w:val="20"/>
          <w:szCs w:val="20"/>
        </w:rPr>
        <w:t xml:space="preserve">  "rnaseq.reference_level": "Control",</w:t>
      </w:r>
    </w:p>
    <w:p>
      <w:pPr>
        <w:spacing w:line="300"/>
      </w:pPr>
      <w:r>
        <w:rPr>
          <w:rFonts w:ascii="Courier New" w:cs="Courier New" w:eastAsia="Courier New" w:hAnsi="Courier New"/>
          <w:sz w:val="20"/>
          <w:szCs w:val="20"/>
        </w:rPr>
        <w:t xml:space="preserve">  "rnaseq.contrast": "condition,CD6,Control",</w:t>
      </w:r>
    </w:p>
    <w:p>
      <w:pPr>
        <w:spacing w:line="300"/>
      </w:pPr>
      <w:r>
        <w:rPr>
          <w:rFonts w:ascii="Courier New" w:cs="Courier New" w:eastAsia="Courier New" w:hAnsi="Courier New"/>
          <w:sz w:val="20"/>
          <w:szCs w:val="20"/>
        </w:rPr>
        <w:t xml:space="preserve">  "rnaseq.trim_quality": 20,</w:t>
      </w:r>
    </w:p>
    <w:p>
      <w:pPr>
        <w:spacing w:line="300"/>
      </w:pPr>
      <w:r>
        <w:rPr>
          <w:rFonts w:ascii="Courier New" w:cs="Courier New" w:eastAsia="Courier New" w:hAnsi="Courier New"/>
          <w:sz w:val="20"/>
          <w:szCs w:val="20"/>
        </w:rPr>
        <w:t xml:space="preserve">  "rnaseq.trim_length": 20,</w:t>
      </w:r>
    </w:p>
    <w:p>
      <w:pPr>
        <w:spacing w:line="300"/>
      </w:pPr>
      <w:r>
        <w:rPr>
          <w:rFonts w:ascii="Courier New" w:cs="Courier New" w:eastAsia="Courier New" w:hAnsi="Courier New"/>
          <w:sz w:val="20"/>
          <w:szCs w:val="20"/>
        </w:rPr>
        <w:t xml:space="preserve">  "rnaseq.star_cpu": 8,</w:t>
      </w:r>
    </w:p>
    <w:p>
      <w:pPr>
        <w:spacing w:line="300"/>
      </w:pPr>
      <w:r>
        <w:rPr>
          <w:rFonts w:ascii="Courier New" w:cs="Courier New" w:eastAsia="Courier New" w:hAnsi="Courier New"/>
          <w:sz w:val="20"/>
          <w:szCs w:val="20"/>
        </w:rPr>
        <w:t xml:space="preserve">  "rnaseq.star_memory_gb": 64,</w:t>
      </w:r>
    </w:p>
    <w:p>
      <w:pPr>
        <w:spacing w:line="300"/>
      </w:pPr>
      <w:r>
        <w:rPr>
          <w:rFonts w:ascii="Courier New" w:cs="Courier New" w:eastAsia="Courier New" w:hAnsi="Courier New"/>
          <w:sz w:val="20"/>
          <w:szCs w:val="20"/>
        </w:rPr>
        <w:t xml:space="preserve">  "rnaseq.genome_sa_index_nbases": 14,</w:t>
      </w:r>
    </w:p>
    <w:p>
      <w:pPr>
        <w:spacing w:line="300"/>
      </w:pPr>
      <w:r>
        <w:rPr>
          <w:rFonts w:ascii="Courier New" w:cs="Courier New" w:eastAsia="Courier New" w:hAnsi="Courier New"/>
          <w:sz w:val="20"/>
          <w:szCs w:val="20"/>
        </w:rPr>
        <w:t xml:space="preserve">  "rnaseq.min_counts": 10,</w:t>
      </w:r>
    </w:p>
    <w:p>
      <w:pPr>
        <w:spacing w:line="300"/>
      </w:pPr>
      <w:r>
        <w:rPr>
          <w:rFonts w:ascii="Courier New" w:cs="Courier New" w:eastAsia="Courier New" w:hAnsi="Courier New"/>
          <w:sz w:val="20"/>
          <w:szCs w:val="20"/>
        </w:rPr>
        <w:t xml:space="preserve">  "rnaseq.min_samples": 0,</w:t>
      </w:r>
    </w:p>
    <w:p>
      <w:pPr>
        <w:spacing w:line="300"/>
      </w:pPr>
      <w:r>
        <w:rPr>
          <w:rFonts w:ascii="Courier New" w:cs="Courier New" w:eastAsia="Courier New" w:hAnsi="Courier New"/>
          <w:sz w:val="20"/>
          <w:szCs w:val="20"/>
        </w:rPr>
        <w:t xml:space="preserve">  "rnaseq.organize_results": true,</w:t>
      </w:r>
    </w:p>
    <w:p>
      <w:pPr>
        <w:spacing w:line="300"/>
      </w:pPr>
      <w:r>
        <w:rPr>
          <w:rFonts w:ascii="Courier New" w:cs="Courier New" w:eastAsia="Courier New" w:hAnsi="Courier New"/>
          <w:sz w:val="20"/>
          <w:szCs w:val="20"/>
        </w:rPr>
        <w:t xml:space="preserve">  "rnaseq.include_bams": false,</w:t>
      </w:r>
    </w:p>
    <w:p>
      <w:pPr>
        <w:spacing w:line="300"/>
      </w:pPr>
      <w:r>
        <w:rPr>
          <w:rFonts w:ascii="Courier New" w:cs="Courier New" w:eastAsia="Courier New" w:hAnsi="Courier New"/>
          <w:sz w:val="20"/>
          <w:szCs w:val="20"/>
        </w:rPr>
        <w:t xml:space="preserve">  "rnaseq.include_trimmed_fastqs": false</w:t>
      </w:r>
    </w:p>
    <w:p>
      <w:pPr>
        <w:spacing w:line="300"/>
      </w:pPr>
      <w:r>
        <w:rPr>
          <w:rFonts w:ascii="Courier New" w:cs="Courier New" w:eastAsia="Courier New" w:hAnsi="Courier New"/>
          <w:sz w:val="20"/>
          <w:szCs w:val="20"/>
        </w:rPr>
        <w:t xml:space="preserve">}</w:t>
      </w:r>
    </w:p>
    <w:p>
      <w:pPr>
        <w:spacing w:after="160" w:line="330"/>
      </w:pPr>
      <w:r>
        <w:rPr>
          <w:rFonts w:ascii="Arial" w:cs="Arial" w:eastAsia="Arial" w:hAnsi="Arial"/>
          <w:sz w:val="22"/>
          <w:szCs w:val="22"/>
        </w:rPr>
        <w:t xml:space="preserve">Validate JSON syntax:</w:t>
      </w:r>
    </w:p>
    <w:p>
      <w:pPr>
        <w:spacing w:line="300"/>
      </w:pPr>
      <w:r>
        <w:rPr>
          <w:rFonts w:ascii="Courier New" w:cs="Courier New" w:eastAsia="Courier New" w:hAnsi="Courier New"/>
          <w:sz w:val="20"/>
          <w:szCs w:val="20"/>
        </w:rPr>
        <w:t xml:space="preserve">python3 -m json.tool inputs_cd6_vs_control.json</w:t>
      </w:r>
    </w:p>
    <w:p>
      <w:pPr>
        <w:spacing w:after="220" w:before="220"/>
        <w:jc w:val="center"/>
      </w:pPr>
      <w:r>
        <w:rPr>
          <w:rFonts w:ascii="Arial" w:cs="Arial" w:eastAsia="Arial" w:hAnsi="Arial"/>
          <w:color w:val="eeeeee"/>
          <w:sz w:val="22"/>
          <w:szCs w:val="22"/>
        </w:rPr>
        <w:t xml:space="preserve">_________________________________________________________________</w:t>
      </w:r>
    </w:p>
    <w:p>
      <w:pPr>
        <w:pStyle w:val="Heading2"/>
        <w:spacing w:after="120" w:before="240" w:line="330"/>
      </w:pPr>
      <w:r>
        <w:rPr>
          <w:rFonts w:ascii="Arial" w:cs="Arial" w:eastAsia="Arial" w:hAnsi="Arial"/>
          <w:color w:val="2B2C32"/>
          <w:sz w:val="32"/>
          <w:szCs w:val="32"/>
        </w:rPr>
        <w:t xml:space="preserve">10. WDL validation</w:t>
      </w:r>
    </w:p>
    <w:p>
      <w:pPr>
        <w:spacing w:after="160" w:line="330"/>
      </w:pPr>
      <w:r>
        <w:rPr>
          <w:rFonts w:ascii="Arial" w:cs="Arial" w:eastAsia="Arial" w:hAnsi="Arial"/>
          <w:sz w:val="22"/>
          <w:szCs w:val="22"/>
        </w:rPr>
        <w:t xml:space="preserve">Womtool and Cromwell 87 require Java 11. Java 8 produces a class-version error.</w:t>
      </w:r>
    </w:p>
    <w:p>
      <w:pPr>
        <w:spacing w:after="160" w:line="330"/>
      </w:pPr>
      <w:r>
        <w:rPr>
          <w:rFonts w:ascii="Arial" w:cs="Arial" w:eastAsia="Arial" w:hAnsi="Arial"/>
          <w:sz w:val="22"/>
          <w:szCs w:val="22"/>
        </w:rPr>
        <w:t xml:space="preserve">Load Java 11:</w:t>
      </w:r>
    </w:p>
    <w:p>
      <w:pPr>
        <w:spacing w:line="300"/>
      </w:pPr>
      <w:r>
        <w:rPr>
          <w:rFonts w:ascii="Courier New" w:cs="Courier New" w:eastAsia="Courier New" w:hAnsi="Courier New"/>
          <w:sz w:val="20"/>
          <w:szCs w:val="20"/>
        </w:rPr>
        <w:t xml:space="preserve">module load java/11.0.2</w:t>
      </w:r>
    </w:p>
    <w:p>
      <w:pPr>
        <w:spacing w:line="300"/>
      </w:pPr>
      <w:r>
        <w:rPr>
          <w:rFonts w:ascii="Courier New" w:cs="Courier New" w:eastAsia="Courier New" w:hAnsi="Courier New"/>
          <w:sz w:val="20"/>
          <w:szCs w:val="20"/>
        </w:rPr>
        <w:t xml:space="preserve">hash -r</w:t>
      </w:r>
    </w:p>
    <w:p>
      <w:pPr>
        <w:spacing w:line="300"/>
      </w:pPr>
      <w:r>
        <w:rPr>
          <w:rFonts w:ascii="Courier New" w:cs="Courier New" w:eastAsia="Courier New" w:hAnsi="Courier New"/>
          <w:sz w:val="20"/>
          <w:szCs w:val="20"/>
        </w:rPr>
        <w:t xml:space="preserve">java -version</w:t>
      </w:r>
    </w:p>
    <w:p>
      <w:pPr>
        <w:spacing w:after="160" w:line="330"/>
      </w:pPr>
      <w:r>
        <w:rPr>
          <w:rFonts w:ascii="Arial" w:cs="Arial" w:eastAsia="Arial" w:hAnsi="Arial"/>
          <w:sz w:val="22"/>
          <w:szCs w:val="22"/>
        </w:rPr>
        <w:t xml:space="preserve">Validate the WDL:</w:t>
      </w:r>
    </w:p>
    <w:p>
      <w:pPr>
        <w:spacing w:line="300"/>
      </w:pPr>
      <w:r>
        <w:rPr>
          <w:rFonts w:ascii="Courier New" w:cs="Courier New" w:eastAsia="Courier New" w:hAnsi="Courier New"/>
          <w:sz w:val="20"/>
          <w:szCs w:val="20"/>
        </w:rPr>
        <w:t xml:space="preserve">java -jar ${BIN_ROOT}/womtool-87.jar \</w:t>
      </w:r>
    </w:p>
    <w:p>
      <w:pPr>
        <w:spacing w:line="300"/>
      </w:pPr>
      <w:r>
        <w:rPr>
          <w:rFonts w:ascii="Courier New" w:cs="Courier New" w:eastAsia="Courier New" w:hAnsi="Courier New"/>
          <w:sz w:val="20"/>
          <w:szCs w:val="20"/>
        </w:rPr>
        <w:t xml:space="preserve">  validate \</w:t>
      </w:r>
    </w:p>
    <w:p>
      <w:pPr>
        <w:spacing w:line="300"/>
      </w:pPr>
      <w:r>
        <w:rPr>
          <w:rFonts w:ascii="Courier New" w:cs="Courier New" w:eastAsia="Courier New" w:hAnsi="Courier New"/>
          <w:sz w:val="20"/>
          <w:szCs w:val="20"/>
        </w:rPr>
        <w:t xml:space="preserve">  ww-rnaseq.wdl</w:t>
      </w:r>
    </w:p>
    <w:p>
      <w:pPr>
        <w:spacing w:after="160" w:line="330"/>
      </w:pPr>
      <w:r>
        <w:rPr>
          <w:rFonts w:ascii="Arial" w:cs="Arial" w:eastAsia="Arial" w:hAnsi="Arial"/>
          <w:sz w:val="22"/>
          <w:szCs w:val="22"/>
        </w:rPr>
        <w:t xml:space="preserve">Validate the WDL with the input JSON:</w:t>
      </w:r>
    </w:p>
    <w:p>
      <w:pPr>
        <w:spacing w:line="300"/>
      </w:pPr>
      <w:r>
        <w:rPr>
          <w:rFonts w:ascii="Courier New" w:cs="Courier New" w:eastAsia="Courier New" w:hAnsi="Courier New"/>
          <w:sz w:val="20"/>
          <w:szCs w:val="20"/>
        </w:rPr>
        <w:t xml:space="preserve">java -jar ${BIN_ROOT}/womtool-87.jar \</w:t>
      </w:r>
    </w:p>
    <w:p>
      <w:pPr>
        <w:spacing w:line="300"/>
      </w:pPr>
      <w:r>
        <w:rPr>
          <w:rFonts w:ascii="Courier New" w:cs="Courier New" w:eastAsia="Courier New" w:hAnsi="Courier New"/>
          <w:sz w:val="20"/>
          <w:szCs w:val="20"/>
        </w:rPr>
        <w:t xml:space="preserve">  validate \</w:t>
      </w:r>
    </w:p>
    <w:p>
      <w:pPr>
        <w:spacing w:line="300"/>
      </w:pPr>
      <w:r>
        <w:rPr>
          <w:rFonts w:ascii="Courier New" w:cs="Courier New" w:eastAsia="Courier New" w:hAnsi="Courier New"/>
          <w:sz w:val="20"/>
          <w:szCs w:val="20"/>
        </w:rPr>
        <w:t xml:space="preserve">  ww-rnaseq.wdl \</w:t>
      </w:r>
    </w:p>
    <w:p>
      <w:pPr>
        <w:spacing w:line="300"/>
      </w:pPr>
      <w:r>
        <w:rPr>
          <w:rFonts w:ascii="Courier New" w:cs="Courier New" w:eastAsia="Courier New" w:hAnsi="Courier New"/>
          <w:sz w:val="20"/>
          <w:szCs w:val="20"/>
        </w:rPr>
        <w:t xml:space="preserve">  --inputs inputs_cd6_vs_control.json</w:t>
      </w:r>
    </w:p>
    <w:p>
      <w:pPr>
        <w:spacing w:after="160" w:line="330"/>
      </w:pPr>
      <w:r>
        <w:rPr>
          <w:rFonts w:ascii="Arial" w:cs="Arial" w:eastAsia="Arial" w:hAnsi="Arial"/>
          <w:sz w:val="22"/>
          <w:szCs w:val="22"/>
        </w:rPr>
        <w:t xml:space="preserve">Expected result:</w:t>
      </w:r>
    </w:p>
    <w:p>
      <w:pPr>
        <w:spacing w:line="300"/>
      </w:pPr>
      <w:r>
        <w:rPr>
          <w:rFonts w:ascii="Courier New" w:cs="Courier New" w:eastAsia="Courier New" w:hAnsi="Courier New"/>
          <w:sz w:val="20"/>
          <w:szCs w:val="20"/>
        </w:rPr>
        <w:t xml:space="preserve">Success!</w:t>
      </w:r>
    </w:p>
    <w:p>
      <w:pPr>
        <w:spacing w:after="160" w:line="330"/>
      </w:pPr>
      <w:r>
        <w:rPr>
          <w:rFonts w:ascii="Arial" w:cs="Arial" w:eastAsia="Arial" w:hAnsi="Arial"/>
          <w:sz w:val="22"/>
          <w:szCs w:val="22"/>
        </w:rPr>
        <w:t xml:space="preserve">Cromwell 87 does not provide a </w:t>
      </w:r>
      <w:r>
        <w:rPr>
          <w:rFonts w:ascii="Arial" w:cs="Arial" w:eastAsia="Arial" w:hAnsi="Arial"/>
          <w:sz w:val="22"/>
          <w:szCs w:val="22"/>
        </w:rPr>
        <w:t xml:space="preserve">validate</w:t>
      </w:r>
      <w:r>
        <w:rPr>
          <w:rFonts w:ascii="Arial" w:cs="Arial" w:eastAsia="Arial" w:hAnsi="Arial"/>
          <w:sz w:val="22"/>
          <w:szCs w:val="22"/>
        </w:rPr>
        <w:t xml:space="preserve"> subcommand. Use Womtool for validation.</w:t>
      </w:r>
    </w:p>
    <w:p>
      <w:pPr>
        <w:spacing w:after="220" w:before="220"/>
        <w:jc w:val="center"/>
      </w:pPr>
      <w:r>
        <w:rPr>
          <w:rFonts w:ascii="Arial" w:cs="Arial" w:eastAsia="Arial" w:hAnsi="Arial"/>
          <w:color w:val="eeeeee"/>
          <w:sz w:val="22"/>
          <w:szCs w:val="22"/>
        </w:rPr>
        <w:t xml:space="preserve">_________________________________________________________________</w:t>
      </w:r>
    </w:p>
    <w:p>
      <w:pPr>
        <w:pStyle w:val="Heading2"/>
        <w:spacing w:after="120" w:before="240" w:line="330"/>
      </w:pPr>
      <w:r>
        <w:rPr>
          <w:rFonts w:ascii="Arial" w:cs="Arial" w:eastAsia="Arial" w:hAnsi="Arial"/>
          <w:color w:val="2B2C32"/>
          <w:sz w:val="32"/>
          <w:szCs w:val="32"/>
        </w:rPr>
        <w:t xml:space="preserve">11. Cromwell SLURM configuration</w:t>
      </w:r>
    </w:p>
    <w:p>
      <w:pPr>
        <w:spacing w:after="160" w:line="330"/>
      </w:pPr>
      <w:r>
        <w:rPr>
          <w:rFonts w:ascii="Arial" w:cs="Arial" w:eastAsia="Arial" w:hAnsi="Arial"/>
          <w:sz w:val="22"/>
          <w:szCs w:val="22"/>
        </w:rPr>
        <w:t xml:space="preserve">The active </w:t>
      </w:r>
      <w:r>
        <w:rPr>
          <w:rFonts w:ascii="Arial" w:cs="Arial" w:eastAsia="Arial" w:hAnsi="Arial"/>
          <w:sz w:val="22"/>
          <w:szCs w:val="22"/>
        </w:rPr>
        <w:t xml:space="preserve">slurm.conf</w:t>
      </w:r>
      <w:r>
        <w:rPr>
          <w:rFonts w:ascii="Arial" w:cs="Arial" w:eastAsia="Arial" w:hAnsi="Arial"/>
          <w:sz w:val="22"/>
          <w:szCs w:val="22"/>
        </w:rPr>
        <w:t xml:space="preserve"> submits each WDL task as a separate SLURM job. It uses </w:t>
      </w:r>
      <w:r>
        <w:rPr>
          <w:rFonts w:ascii="Arial" w:cs="Arial" w:eastAsia="Arial" w:hAnsi="Arial"/>
          <w:sz w:val="22"/>
          <w:szCs w:val="22"/>
        </w:rPr>
        <w:t xml:space="preserve">--parsable</w:t>
      </w:r>
      <w:r>
        <w:rPr>
          <w:rFonts w:ascii="Arial" w:cs="Arial" w:eastAsia="Arial" w:hAnsi="Arial"/>
          <w:sz w:val="22"/>
          <w:szCs w:val="22"/>
        </w:rPr>
        <w:t xml:space="preserve"> so Cromwell receives a numeric SLURM job ID directly.</w:t>
      </w:r>
    </w:p>
    <w:p>
      <w:pPr>
        <w:spacing w:line="300"/>
      </w:pPr>
      <w:r>
        <w:rPr>
          <w:rFonts w:ascii="Courier New" w:cs="Courier New" w:eastAsia="Courier New" w:hAnsi="Courier New"/>
          <w:sz w:val="20"/>
          <w:szCs w:val="20"/>
        </w:rPr>
        <w:t xml:space="preserve">include classpath("application")</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backend {</w:t>
      </w:r>
    </w:p>
    <w:p>
      <w:pPr>
        <w:spacing w:line="300"/>
      </w:pPr>
      <w:r>
        <w:rPr>
          <w:rFonts w:ascii="Courier New" w:cs="Courier New" w:eastAsia="Courier New" w:hAnsi="Courier New"/>
          <w:sz w:val="20"/>
          <w:szCs w:val="20"/>
        </w:rPr>
        <w:t xml:space="preserve">  default = "SLURM"</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  providers {</w:t>
      </w:r>
    </w:p>
    <w:p>
      <w:pPr>
        <w:spacing w:line="300"/>
      </w:pPr>
      <w:r>
        <w:rPr>
          <w:rFonts w:ascii="Courier New" w:cs="Courier New" w:eastAsia="Courier New" w:hAnsi="Courier New"/>
          <w:sz w:val="20"/>
          <w:szCs w:val="20"/>
        </w:rPr>
        <w:t xml:space="preserve">    SLURM {</w:t>
      </w:r>
    </w:p>
    <w:p>
      <w:pPr>
        <w:spacing w:line="300"/>
      </w:pPr>
      <w:r>
        <w:rPr>
          <w:rFonts w:ascii="Courier New" w:cs="Courier New" w:eastAsia="Courier New" w:hAnsi="Courier New"/>
          <w:sz w:val="20"/>
          <w:szCs w:val="20"/>
        </w:rPr>
        <w:t xml:space="preserve">      actor-factory = "cromwell.backend.impl.sfs.config.ConfigBackendLifecycleActorFactory"</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      config {</w:t>
      </w:r>
    </w:p>
    <w:p>
      <w:pPr>
        <w:spacing w:line="300"/>
      </w:pPr>
      <w:r>
        <w:rPr>
          <w:rFonts w:ascii="Courier New" w:cs="Courier New" w:eastAsia="Courier New" w:hAnsi="Courier New"/>
          <w:sz w:val="20"/>
          <w:szCs w:val="20"/>
        </w:rPr>
        <w:t xml:space="preserve">        concurrent-job-limit = 10</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        runtime-attributes = """</w:t>
      </w:r>
    </w:p>
    <w:p>
      <w:pPr>
        <w:spacing w:line="300"/>
      </w:pPr>
      <w:r>
        <w:rPr>
          <w:rFonts w:ascii="Courier New" w:cs="Courier New" w:eastAsia="Courier New" w:hAnsi="Courier New"/>
          <w:sz w:val="20"/>
          <w:szCs w:val="20"/>
        </w:rPr>
        <w:t xml:space="preserve">        Int cpu = 8</w:t>
      </w:r>
    </w:p>
    <w:p>
      <w:pPr>
        <w:spacing w:line="300"/>
      </w:pPr>
      <w:r>
        <w:rPr>
          <w:rFonts w:ascii="Courier New" w:cs="Courier New" w:eastAsia="Courier New" w:hAnsi="Courier New"/>
          <w:sz w:val="20"/>
          <w:szCs w:val="20"/>
        </w:rPr>
        <w:t xml:space="preserve">        Int memory_gb = 64</w:t>
      </w:r>
    </w:p>
    <w:p>
      <w:pPr>
        <w:spacing w:line="300"/>
      </w:pPr>
      <w:r>
        <w:rPr>
          <w:rFonts w:ascii="Courier New" w:cs="Courier New" w:eastAsia="Courier New" w:hAnsi="Courier New"/>
          <w:sz w:val="20"/>
          <w:szCs w:val="20"/>
        </w:rPr>
        <w:t xml:space="preserve">        String partition = "general"</w:t>
      </w:r>
    </w:p>
    <w:p>
      <w:pPr>
        <w:spacing w:line="300"/>
      </w:pPr>
      <w:r>
        <w:rPr>
          <w:rFonts w:ascii="Courier New" w:cs="Courier New" w:eastAsia="Courier New" w:hAnsi="Courier New"/>
          <w:sz w:val="20"/>
          <w:szCs w:val="20"/>
        </w:rPr>
        <w:t xml:space="preserve">        """</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        submit = """</w:t>
      </w:r>
    </w:p>
    <w:p>
      <w:pPr>
        <w:spacing w:line="300"/>
      </w:pPr>
      <w:r>
        <w:rPr>
          <w:rFonts w:ascii="Courier New" w:cs="Courier New" w:eastAsia="Courier New" w:hAnsi="Courier New"/>
          <w:sz w:val="20"/>
          <w:szCs w:val="20"/>
        </w:rPr>
        <w:t xml:space="preserve">          /usr/bin/sbatch --parsable \</w:t>
      </w:r>
    </w:p>
    <w:p>
      <w:pPr>
        <w:spacing w:line="300"/>
      </w:pPr>
      <w:r>
        <w:rPr>
          <w:rFonts w:ascii="Courier New" w:cs="Courier New" w:eastAsia="Courier New" w:hAnsi="Courier New"/>
          <w:sz w:val="20"/>
          <w:szCs w:val="20"/>
        </w:rPr>
        <w:t xml:space="preserve">            -J \${job_name} \</w:t>
      </w:r>
    </w:p>
    <w:p>
      <w:pPr>
        <w:spacing w:line="300"/>
      </w:pPr>
      <w:r>
        <w:rPr>
          <w:rFonts w:ascii="Courier New" w:cs="Courier New" w:eastAsia="Courier New" w:hAnsi="Courier New"/>
          <w:sz w:val="20"/>
          <w:szCs w:val="20"/>
        </w:rPr>
        <w:t xml:space="preserve">            -D \${cwd} \</w:t>
      </w:r>
    </w:p>
    <w:p>
      <w:pPr>
        <w:spacing w:line="300"/>
      </w:pPr>
      <w:r>
        <w:rPr>
          <w:rFonts w:ascii="Courier New" w:cs="Courier New" w:eastAsia="Courier New" w:hAnsi="Courier New"/>
          <w:sz w:val="20"/>
          <w:szCs w:val="20"/>
        </w:rPr>
        <w:t xml:space="preserve">            -o \${out} \</w:t>
      </w:r>
    </w:p>
    <w:p>
      <w:pPr>
        <w:spacing w:line="300"/>
      </w:pPr>
      <w:r>
        <w:rPr>
          <w:rFonts w:ascii="Courier New" w:cs="Courier New" w:eastAsia="Courier New" w:hAnsi="Courier New"/>
          <w:sz w:val="20"/>
          <w:szCs w:val="20"/>
        </w:rPr>
        <w:t xml:space="preserve">            -e \${err} \</w:t>
      </w:r>
    </w:p>
    <w:p>
      <w:pPr>
        <w:spacing w:line="300"/>
      </w:pPr>
      <w:r>
        <w:rPr>
          <w:rFonts w:ascii="Courier New" w:cs="Courier New" w:eastAsia="Courier New" w:hAnsi="Courier New"/>
          <w:sz w:val="20"/>
          <w:szCs w:val="20"/>
        </w:rPr>
        <w:t xml:space="preserve">            -t 24:00:00 \</w:t>
      </w:r>
    </w:p>
    <w:p>
      <w:pPr>
        <w:spacing w:line="300"/>
      </w:pPr>
      <w:r>
        <w:rPr>
          <w:rFonts w:ascii="Courier New" w:cs="Courier New" w:eastAsia="Courier New" w:hAnsi="Courier New"/>
          <w:sz w:val="20"/>
          <w:szCs w:val="20"/>
        </w:rPr>
        <w:t xml:space="preserve">            --partition=\${partition} \</w:t>
      </w:r>
    </w:p>
    <w:p>
      <w:pPr>
        <w:spacing w:line="300"/>
      </w:pPr>
      <w:r>
        <w:rPr>
          <w:rFonts w:ascii="Courier New" w:cs="Courier New" w:eastAsia="Courier New" w:hAnsi="Courier New"/>
          <w:sz w:val="20"/>
          <w:szCs w:val="20"/>
        </w:rPr>
        <w:t xml:space="preserve">            --cpus-per-task=\${cpu} \</w:t>
      </w:r>
    </w:p>
    <w:p>
      <w:pPr>
        <w:spacing w:line="300"/>
      </w:pPr>
      <w:r>
        <w:rPr>
          <w:rFonts w:ascii="Courier New" w:cs="Courier New" w:eastAsia="Courier New" w:hAnsi="Courier New"/>
          <w:sz w:val="20"/>
          <w:szCs w:val="20"/>
        </w:rPr>
        <w:t xml:space="preserve">            --mem=\${memory_gb}G \</w:t>
      </w:r>
    </w:p>
    <w:p>
      <w:pPr>
        <w:spacing w:line="300"/>
      </w:pPr>
      <w:r>
        <w:rPr>
          <w:rFonts w:ascii="Courier New" w:cs="Courier New" w:eastAsia="Courier New" w:hAnsi="Courier New"/>
          <w:sz w:val="20"/>
          <w:szCs w:val="20"/>
        </w:rPr>
        <w:t xml:space="preserve">            --wrap "source /etc/profile.d/modules.sh 2&gt;/dev/null || true; module load fastqc/0.11.5 star/2.7.3a subread/2.0.5 samtools/1.21 cutadapt/2.1 bedtools/2.27.1; source /path_to_folder/miniconda/etc/profile.d/conda.sh; conda activate rnaseq_r; unset R_HOME R_LIBS_USER R_LIBS PYTHONHOME PYTHONPATH; export PATH=/path_to_folder/miniconda/envs/multiqc_env/bin:/path_to_folder/miniconda/envs/rnaseq_r/bin:/path_to_folder/bin:\$PATH; exec /bin/bash \${script}"</w:t>
      </w:r>
    </w:p>
    <w:p>
      <w:pPr>
        <w:spacing w:line="300"/>
      </w:pPr>
      <w:r>
        <w:rPr>
          <w:rFonts w:ascii="Courier New" w:cs="Courier New" w:eastAsia="Courier New" w:hAnsi="Courier New"/>
          <w:sz w:val="20"/>
          <w:szCs w:val="20"/>
        </w:rPr>
        <w:t xml:space="preserve">        """</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        kill = "scancel ${job_id}"</w:t>
      </w:r>
    </w:p>
    <w:p>
      <w:pPr>
        <w:spacing w:line="300"/>
      </w:pPr>
      <w:r>
        <w:rPr>
          <w:rFonts w:ascii="Courier New" w:cs="Courier New" w:eastAsia="Courier New" w:hAnsi="Courier New"/>
          <w:sz w:val="20"/>
          <w:szCs w:val="20"/>
        </w:rPr>
        <w:t xml:space="preserve">        check-alive = "squeue -j ${job_id}"</w:t>
      </w:r>
    </w:p>
    <w:p>
      <w:pPr>
        <w:spacing w:line="300"/>
      </w:pPr>
      <w:r>
        <w:rPr>
          <w:rFonts w:ascii="Courier New" w:cs="Courier New" w:eastAsia="Courier New" w:hAnsi="Courier New"/>
          <w:sz w:val="20"/>
          <w:szCs w:val="20"/>
        </w:rPr>
        <w:t xml:space="preserve">        job-id-regex = "(\\d+)"</w:t>
      </w:r>
    </w:p>
    <w:p>
      <w:pPr>
        <w:spacing w:line="300"/>
      </w:pPr>
      <w:r>
        <w:rPr>
          <w:rFonts w:ascii="Courier New" w:cs="Courier New" w:eastAsia="Courier New" w:hAnsi="Courier New"/>
          <w:sz w:val="20"/>
          <w:szCs w:val="20"/>
        </w:rPr>
        <w:t xml:space="preserve">      }</w:t>
      </w:r>
    </w:p>
    <w:p>
      <w:pPr>
        <w:spacing w:line="300"/>
      </w:pPr>
      <w:r>
        <w:rPr>
          <w:rFonts w:ascii="Courier New" w:cs="Courier New" w:eastAsia="Courier New" w:hAnsi="Courier New"/>
          <w:sz w:val="20"/>
          <w:szCs w:val="20"/>
        </w:rPr>
        <w:t xml:space="preserve">    }</w:t>
      </w:r>
    </w:p>
    <w:p>
      <w:pPr>
        <w:spacing w:line="300"/>
      </w:pPr>
      <w:r>
        <w:rPr>
          <w:rFonts w:ascii="Courier New" w:cs="Courier New" w:eastAsia="Courier New" w:hAnsi="Courier New"/>
          <w:sz w:val="20"/>
          <w:szCs w:val="20"/>
        </w:rPr>
        <w:t xml:space="preserve">  }</w:t>
      </w:r>
    </w:p>
    <w:p>
      <w:pPr>
        <w:spacing w:line="300"/>
      </w:pPr>
      <w:r>
        <w:rPr>
          <w:rFonts w:ascii="Courier New" w:cs="Courier New" w:eastAsia="Courier New" w:hAnsi="Courier New"/>
          <w:sz w:val="20"/>
          <w:szCs w:val="20"/>
        </w:rPr>
        <w:t xml:space="preserve">}</w:t>
      </w:r>
    </w:p>
    <w:p>
      <w:pPr>
        <w:spacing w:after="160" w:line="330"/>
      </w:pPr>
      <w:r>
        <w:rPr>
          <w:rFonts w:ascii="Arial" w:cs="Arial" w:eastAsia="Arial" w:hAnsi="Arial"/>
          <w:sz w:val="22"/>
          <w:szCs w:val="22"/>
        </w:rPr>
        <w:t xml:space="preserve">Important configuration details:</w:t>
      </w:r>
    </w:p>
    <w:p>
      <w:pPr>
        <w:pStyle w:val="ListParagraph"/>
        <w:numPr>
          <w:ilvl w:val="0"/>
          <w:numId w:val="1"/>
        </w:numPr>
        <w:spacing w:line="330"/>
      </w:pPr>
      <w:r>
        <w:rPr>
          <w:rFonts w:ascii="Arial" w:cs="Arial" w:eastAsia="Arial" w:hAnsi="Arial"/>
          <w:sz w:val="22"/>
          <w:szCs w:val="22"/>
        </w:rPr>
        <w:t xml:space="preserve">Do not use </w:t>
      </w:r>
      <w:r>
        <w:rPr>
          <w:rFonts w:ascii="Arial" w:cs="Arial" w:eastAsia="Arial" w:hAnsi="Arial"/>
          <w:sz w:val="22"/>
          <w:szCs w:val="22"/>
        </w:rPr>
        <w:t xml:space="preserve">--wait</w:t>
      </w:r>
      <w:r>
        <w:rPr>
          <w:rFonts w:ascii="Arial" w:cs="Arial" w:eastAsia="Arial" w:hAnsi="Arial"/>
          <w:sz w:val="22"/>
          <w:szCs w:val="22"/>
        </w:rPr>
        <w:t xml:space="preserve"> in the Cromwell </w:t>
      </w:r>
      <w:r>
        <w:rPr>
          <w:rFonts w:ascii="Arial" w:cs="Arial" w:eastAsia="Arial" w:hAnsi="Arial"/>
          <w:sz w:val="22"/>
          <w:szCs w:val="22"/>
        </w:rPr>
        <w:t xml:space="preserve">submit</w:t>
      </w:r>
      <w:r>
        <w:rPr>
          <w:rFonts w:ascii="Arial" w:cs="Arial" w:eastAsia="Arial" w:hAnsi="Arial"/>
          <w:sz w:val="22"/>
          <w:szCs w:val="22"/>
        </w:rPr>
        <w:t xml:space="preserve"> command.</w:t>
      </w:r>
    </w:p>
    <w:p>
      <w:pPr>
        <w:pStyle w:val="ListParagraph"/>
        <w:numPr>
          <w:ilvl w:val="0"/>
          <w:numId w:val="1"/>
        </w:numPr>
        <w:spacing w:line="330"/>
      </w:pPr>
      <w:r>
        <w:rPr>
          <w:rFonts w:ascii="Arial" w:cs="Arial" w:eastAsia="Arial" w:hAnsi="Arial"/>
          <w:sz w:val="22"/>
          <w:szCs w:val="22"/>
        </w:rPr>
        <w:t xml:space="preserve">Use </w:t>
      </w:r>
      <w:r>
        <w:rPr>
          <w:rFonts w:ascii="Arial" w:cs="Arial" w:eastAsia="Arial" w:hAnsi="Arial"/>
          <w:sz w:val="22"/>
          <w:szCs w:val="22"/>
        </w:rPr>
        <w:t xml:space="preserve">/usr/bin/sbatch --parsable</w:t>
      </w:r>
      <w:r>
        <w:rPr>
          <w:rFonts w:ascii="Arial" w:cs="Arial" w:eastAsia="Arial" w:hAnsi="Arial"/>
          <w:sz w:val="22"/>
          <w:szCs w:val="22"/>
        </w:rPr>
        <w:t xml:space="preserve">.</w:t>
      </w:r>
    </w:p>
    <w:p>
      <w:pPr>
        <w:pStyle w:val="ListParagraph"/>
        <w:numPr>
          <w:ilvl w:val="0"/>
          <w:numId w:val="1"/>
        </w:numPr>
        <w:spacing w:line="330"/>
      </w:pPr>
      <w:r>
        <w:rPr>
          <w:rFonts w:ascii="Arial" w:cs="Arial" w:eastAsia="Arial" w:hAnsi="Arial"/>
          <w:sz w:val="22"/>
          <w:szCs w:val="22"/>
        </w:rPr>
        <w:t xml:space="preserve">Use </w:t>
      </w:r>
      <w:r>
        <w:rPr>
          <w:rFonts w:ascii="Arial" w:cs="Arial" w:eastAsia="Arial" w:hAnsi="Arial"/>
          <w:sz w:val="22"/>
          <w:szCs w:val="22"/>
        </w:rPr>
        <w:t xml:space="preserve">job-id-regex = "(\\d+)"</w:t>
      </w:r>
      <w:r>
        <w:rPr>
          <w:rFonts w:ascii="Arial" w:cs="Arial" w:eastAsia="Arial" w:hAnsi="Arial"/>
          <w:sz w:val="22"/>
          <w:szCs w:val="22"/>
        </w:rPr>
        <w:t xml:space="preserve">.</w:t>
      </w:r>
    </w:p>
    <w:p>
      <w:pPr>
        <w:pStyle w:val="ListParagraph"/>
        <w:numPr>
          <w:ilvl w:val="0"/>
          <w:numId w:val="1"/>
        </w:numPr>
        <w:spacing w:line="330"/>
      </w:pPr>
      <w:r>
        <w:rPr>
          <w:rFonts w:ascii="Arial" w:cs="Arial" w:eastAsia="Arial" w:hAnsi="Arial"/>
          <w:sz w:val="22"/>
          <w:szCs w:val="22"/>
        </w:rPr>
        <w:t xml:space="preserve">Do not load system R 3.6.1 or R 4.6.0 for child tasks.</w:t>
      </w:r>
    </w:p>
    <w:p>
      <w:pPr>
        <w:pStyle w:val="ListParagraph"/>
        <w:numPr>
          <w:ilvl w:val="0"/>
          <w:numId w:val="1"/>
        </w:numPr>
        <w:spacing w:line="330"/>
      </w:pPr>
      <w:r>
        <w:rPr>
          <w:rFonts w:ascii="Arial" w:cs="Arial" w:eastAsia="Arial" w:hAnsi="Arial"/>
          <w:sz w:val="22"/>
          <w:szCs w:val="22"/>
        </w:rPr>
        <w:t xml:space="preserve">Activate </w:t>
      </w:r>
      <w:r>
        <w:rPr>
          <w:rFonts w:ascii="Arial" w:cs="Arial" w:eastAsia="Arial" w:hAnsi="Arial"/>
          <w:sz w:val="22"/>
          <w:szCs w:val="22"/>
        </w:rPr>
        <w:t xml:space="preserve">rnaseq_r</w:t>
      </w:r>
      <w:r>
        <w:rPr>
          <w:rFonts w:ascii="Arial" w:cs="Arial" w:eastAsia="Arial" w:hAnsi="Arial"/>
          <w:sz w:val="22"/>
          <w:szCs w:val="22"/>
        </w:rPr>
        <w:t xml:space="preserve"> so R 4.5.3 and DESeq2 1.50.2 are used.</w:t>
      </w:r>
    </w:p>
    <w:p>
      <w:pPr>
        <w:pStyle w:val="ListParagraph"/>
        <w:numPr>
          <w:ilvl w:val="0"/>
          <w:numId w:val="1"/>
        </w:numPr>
        <w:spacing w:line="330"/>
      </w:pPr>
      <w:r>
        <w:rPr>
          <w:rFonts w:ascii="Arial" w:cs="Arial" w:eastAsia="Arial" w:hAnsi="Arial"/>
          <w:sz w:val="22"/>
          <w:szCs w:val="22"/>
        </w:rPr>
        <w:t xml:space="preserve">Modern RSeQC 5.0.5 and MultiQC 1.35 come from </w:t>
      </w:r>
      <w:r>
        <w:rPr>
          <w:rFonts w:ascii="Arial" w:cs="Arial" w:eastAsia="Arial" w:hAnsi="Arial"/>
          <w:sz w:val="22"/>
          <w:szCs w:val="22"/>
        </w:rPr>
        <w:t xml:space="preserve">multiqc_env</w:t>
      </w:r>
      <w:r>
        <w:rPr>
          <w:rFonts w:ascii="Arial" w:cs="Arial" w:eastAsia="Arial" w:hAnsi="Arial"/>
          <w:sz w:val="22"/>
          <w:szCs w:val="22"/>
        </w:rPr>
        <w:t xml:space="preserve">; do not load the obsolete Python 2 </w:t>
      </w:r>
      <w:r>
        <w:rPr>
          <w:rFonts w:ascii="Arial" w:cs="Arial" w:eastAsia="Arial" w:hAnsi="Arial"/>
          <w:sz w:val="22"/>
          <w:szCs w:val="22"/>
        </w:rPr>
        <w:t xml:space="preserve">RSeQC/2.6.3</w:t>
      </w:r>
      <w:r>
        <w:rPr>
          <w:rFonts w:ascii="Arial" w:cs="Arial" w:eastAsia="Arial" w:hAnsi="Arial"/>
          <w:sz w:val="22"/>
          <w:szCs w:val="22"/>
        </w:rPr>
        <w:t xml:space="preserve"> module.</w:t>
      </w:r>
    </w:p>
    <w:p>
      <w:pPr>
        <w:pStyle w:val="ListParagraph"/>
        <w:numPr>
          <w:ilvl w:val="0"/>
          <w:numId w:val="1"/>
        </w:numPr>
        <w:spacing w:line="330"/>
      </w:pPr>
      <w:r>
        <w:rPr>
          <w:rFonts w:ascii="Arial" w:cs="Arial" w:eastAsia="Arial" w:hAnsi="Arial"/>
          <w:sz w:val="22"/>
          <w:szCs w:val="22"/>
        </w:rPr>
        <w:t xml:space="preserve">Keep the escaped Cromwell variables inside the triple-quoted HOCON </w:t>
      </w:r>
      <w:r>
        <w:rPr>
          <w:rFonts w:ascii="Arial" w:cs="Arial" w:eastAsia="Arial" w:hAnsi="Arial"/>
          <w:sz w:val="22"/>
          <w:szCs w:val="22"/>
        </w:rPr>
        <w:t xml:space="preserve">submit</w:t>
      </w:r>
      <w:r>
        <w:rPr>
          <w:rFonts w:ascii="Arial" w:cs="Arial" w:eastAsia="Arial" w:hAnsi="Arial"/>
          <w:sz w:val="22"/>
          <w:szCs w:val="22"/>
        </w:rPr>
        <w:t xml:space="preserve"> template exactly as shown.</w:t>
      </w:r>
    </w:p>
    <w:p>
      <w:pPr>
        <w:pStyle w:val="ListParagraph"/>
        <w:numPr>
          <w:ilvl w:val="0"/>
          <w:numId w:val="1"/>
        </w:numPr>
        <w:spacing w:line="330"/>
      </w:pPr>
      <w:r>
        <w:rPr>
          <w:rFonts w:ascii="Arial" w:cs="Arial" w:eastAsia="Arial" w:hAnsi="Arial"/>
          <w:sz w:val="22"/>
          <w:szCs w:val="22"/>
        </w:rPr>
        <w:t xml:space="preserve">Do not run </w:t>
      </w:r>
      <w:r>
        <w:rPr>
          <w:rFonts w:ascii="Arial" w:cs="Arial" w:eastAsia="Arial" w:hAnsi="Arial"/>
          <w:sz w:val="22"/>
          <w:szCs w:val="22"/>
        </w:rPr>
        <w:t xml:space="preserve">${script}</w:t>
      </w:r>
      <w:r>
        <w:rPr>
          <w:rFonts w:ascii="Arial" w:cs="Arial" w:eastAsia="Arial" w:hAnsi="Arial"/>
          <w:sz w:val="22"/>
          <w:szCs w:val="22"/>
        </w:rPr>
        <w:t xml:space="preserve"> directly in an interactive shell; Cromwell provides that value when it creates a task.</w:t>
      </w:r>
    </w:p>
    <w:p>
      <w:pPr>
        <w:spacing w:after="220" w:before="220"/>
        <w:jc w:val="center"/>
      </w:pPr>
      <w:r>
        <w:rPr>
          <w:rFonts w:ascii="Arial" w:cs="Arial" w:eastAsia="Arial" w:hAnsi="Arial"/>
          <w:color w:val="eeeeee"/>
          <w:sz w:val="22"/>
          <w:szCs w:val="22"/>
        </w:rPr>
        <w:t xml:space="preserve">_________________________________________________________________</w:t>
      </w:r>
    </w:p>
    <w:p>
      <w:pPr>
        <w:pStyle w:val="Heading2"/>
        <w:spacing w:after="120" w:before="240" w:line="330"/>
      </w:pPr>
      <w:r>
        <w:rPr>
          <w:rFonts w:ascii="Arial" w:cs="Arial" w:eastAsia="Arial" w:hAnsi="Arial"/>
          <w:color w:val="2B2C32"/>
          <w:sz w:val="32"/>
          <w:szCs w:val="32"/>
        </w:rPr>
        <w:t xml:space="preserve">12. Cromwell master submission script</w:t>
      </w:r>
    </w:p>
    <w:p>
      <w:pPr>
        <w:spacing w:after="160" w:line="330"/>
      </w:pPr>
      <w:r>
        <w:rPr>
          <w:rFonts w:ascii="Arial" w:cs="Arial" w:eastAsia="Arial" w:hAnsi="Arial"/>
          <w:sz w:val="22"/>
          <w:szCs w:val="22"/>
        </w:rPr>
        <w:t xml:space="preserve">The master Cromwell process itself runs as a small SLURM job. It does not need to activate the RNA-Seq R environment; child tasks activate </w:t>
      </w:r>
      <w:r>
        <w:rPr>
          <w:rFonts w:ascii="Arial" w:cs="Arial" w:eastAsia="Arial" w:hAnsi="Arial"/>
          <w:sz w:val="22"/>
          <w:szCs w:val="22"/>
        </w:rPr>
        <w:t xml:space="preserve">rnaseq_r</w:t>
      </w:r>
      <w:r>
        <w:rPr>
          <w:rFonts w:ascii="Arial" w:cs="Arial" w:eastAsia="Arial" w:hAnsi="Arial"/>
          <w:sz w:val="22"/>
          <w:szCs w:val="22"/>
        </w:rPr>
        <w:t xml:space="preserve"> through </w:t>
      </w:r>
      <w:r>
        <w:rPr>
          <w:rFonts w:ascii="Arial" w:cs="Arial" w:eastAsia="Arial" w:hAnsi="Arial"/>
          <w:sz w:val="22"/>
          <w:szCs w:val="22"/>
        </w:rPr>
        <w:t xml:space="preserve">slurm.conf</w:t>
      </w:r>
      <w:r>
        <w:rPr>
          <w:rFonts w:ascii="Arial" w:cs="Arial" w:eastAsia="Arial" w:hAnsi="Arial"/>
          <w:sz w:val="22"/>
          <w:szCs w:val="22"/>
        </w:rPr>
        <w:t xml:space="preserve">.</w:t>
      </w:r>
    </w:p>
    <w:p>
      <w:pPr>
        <w:spacing w:line="300"/>
      </w:pPr>
      <w:r>
        <w:rPr>
          <w:rFonts w:ascii="Courier New" w:cs="Courier New" w:eastAsia="Courier New" w:hAnsi="Courier New"/>
          <w:sz w:val="20"/>
          <w:szCs w:val="20"/>
        </w:rPr>
        <w:t xml:space="preserve">#!/bin/bash</w:t>
      </w:r>
    </w:p>
    <w:p>
      <w:pPr>
        <w:spacing w:line="300"/>
      </w:pPr>
      <w:r>
        <w:rPr>
          <w:rFonts w:ascii="Courier New" w:cs="Courier New" w:eastAsia="Courier New" w:hAnsi="Courier New"/>
          <w:sz w:val="20"/>
          <w:szCs w:val="20"/>
        </w:rPr>
        <w:t xml:space="preserve">#SBATCH --job-name=Cromwell_Master</w:t>
      </w:r>
    </w:p>
    <w:p>
      <w:pPr>
        <w:spacing w:line="300"/>
      </w:pPr>
      <w:r>
        <w:rPr>
          <w:rFonts w:ascii="Courier New" w:cs="Courier New" w:eastAsia="Courier New" w:hAnsi="Courier New"/>
          <w:sz w:val="20"/>
          <w:szCs w:val="20"/>
        </w:rPr>
        <w:t xml:space="preserve">#SBATCH --partition=general</w:t>
      </w:r>
    </w:p>
    <w:p>
      <w:pPr>
        <w:spacing w:line="300"/>
      </w:pPr>
      <w:r>
        <w:rPr>
          <w:rFonts w:ascii="Courier New" w:cs="Courier New" w:eastAsia="Courier New" w:hAnsi="Courier New"/>
          <w:sz w:val="20"/>
          <w:szCs w:val="20"/>
        </w:rPr>
        <w:t xml:space="preserve">#SBATCH --nodes=1</w:t>
      </w:r>
    </w:p>
    <w:p>
      <w:pPr>
        <w:spacing w:line="300"/>
      </w:pPr>
      <w:r>
        <w:rPr>
          <w:rFonts w:ascii="Courier New" w:cs="Courier New" w:eastAsia="Courier New" w:hAnsi="Courier New"/>
          <w:sz w:val="20"/>
          <w:szCs w:val="20"/>
        </w:rPr>
        <w:t xml:space="preserve">#SBATCH --ntasks=1</w:t>
      </w:r>
    </w:p>
    <w:p>
      <w:pPr>
        <w:spacing w:line="300"/>
      </w:pPr>
      <w:r>
        <w:rPr>
          <w:rFonts w:ascii="Courier New" w:cs="Courier New" w:eastAsia="Courier New" w:hAnsi="Courier New"/>
          <w:sz w:val="20"/>
          <w:szCs w:val="20"/>
        </w:rPr>
        <w:t xml:space="preserve">#SBATCH --cpus-per-task=2</w:t>
      </w:r>
    </w:p>
    <w:p>
      <w:pPr>
        <w:spacing w:line="300"/>
      </w:pPr>
      <w:r>
        <w:rPr>
          <w:rFonts w:ascii="Courier New" w:cs="Courier New" w:eastAsia="Courier New" w:hAnsi="Courier New"/>
          <w:sz w:val="20"/>
          <w:szCs w:val="20"/>
        </w:rPr>
        <w:t xml:space="preserve">#SBATCH --mem=8G</w:t>
      </w:r>
    </w:p>
    <w:p>
      <w:pPr>
        <w:spacing w:line="300"/>
      </w:pPr>
      <w:r>
        <w:rPr>
          <w:rFonts w:ascii="Courier New" w:cs="Courier New" w:eastAsia="Courier New" w:hAnsi="Courier New"/>
          <w:sz w:val="20"/>
          <w:szCs w:val="20"/>
        </w:rPr>
        <w:t xml:space="preserve">#SBATCH --time=48:00:00</w:t>
      </w:r>
    </w:p>
    <w:p>
      <w:pPr>
        <w:spacing w:line="300"/>
      </w:pPr>
      <w:r>
        <w:rPr>
          <w:rFonts w:ascii="Courier New" w:cs="Courier New" w:eastAsia="Courier New" w:hAnsi="Courier New"/>
          <w:sz w:val="20"/>
          <w:szCs w:val="20"/>
        </w:rPr>
        <w:t xml:space="preserve">#SBATCH --output=cromwell_master_%j.log</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set -euo pipefail</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source /etc/profile.d/modules.sh 2&gt;/dev/null || true</w:t>
      </w:r>
    </w:p>
    <w:p>
      <w:pPr>
        <w:spacing w:line="300"/>
      </w:pPr>
      <w:r>
        <w:rPr>
          <w:rFonts w:ascii="Courier New" w:cs="Courier New" w:eastAsia="Courier New" w:hAnsi="Courier New"/>
          <w:sz w:val="20"/>
          <w:szCs w:val="20"/>
        </w:rPr>
        <w:t xml:space="preserve">module load java/11.0.2</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cd ${PROJECT_ROOT}</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java \</w:t>
      </w:r>
    </w:p>
    <w:p>
      <w:pPr>
        <w:spacing w:line="300"/>
      </w:pPr>
      <w:r>
        <w:rPr>
          <w:rFonts w:ascii="Courier New" w:cs="Courier New" w:eastAsia="Courier New" w:hAnsi="Courier New"/>
          <w:sz w:val="20"/>
          <w:szCs w:val="20"/>
        </w:rPr>
        <w:t xml:space="preserve">  -Dconfig.file=${PROJECT_ROOT}/slurm.conf \</w:t>
      </w:r>
    </w:p>
    <w:p>
      <w:pPr>
        <w:spacing w:line="300"/>
      </w:pPr>
      <w:r>
        <w:rPr>
          <w:rFonts w:ascii="Courier New" w:cs="Courier New" w:eastAsia="Courier New" w:hAnsi="Courier New"/>
          <w:sz w:val="20"/>
          <w:szCs w:val="20"/>
        </w:rPr>
        <w:t xml:space="preserve">  -jar ${BIN_ROOT}/cromwell-87.jar \</w:t>
      </w:r>
    </w:p>
    <w:p>
      <w:pPr>
        <w:spacing w:line="300"/>
      </w:pPr>
      <w:r>
        <w:rPr>
          <w:rFonts w:ascii="Courier New" w:cs="Courier New" w:eastAsia="Courier New" w:hAnsi="Courier New"/>
          <w:sz w:val="20"/>
          <w:szCs w:val="20"/>
        </w:rPr>
        <w:t xml:space="preserve">  run \</w:t>
      </w:r>
    </w:p>
    <w:p>
      <w:pPr>
        <w:spacing w:line="300"/>
      </w:pPr>
      <w:r>
        <w:rPr>
          <w:rFonts w:ascii="Courier New" w:cs="Courier New" w:eastAsia="Courier New" w:hAnsi="Courier New"/>
          <w:sz w:val="20"/>
          <w:szCs w:val="20"/>
        </w:rPr>
        <w:t xml:space="preserve">  ${PROJECT_ROOT}/ww-rnaseq.wdl \</w:t>
      </w:r>
    </w:p>
    <w:p>
      <w:pPr>
        <w:spacing w:line="300"/>
      </w:pPr>
      <w:r>
        <w:rPr>
          <w:rFonts w:ascii="Courier New" w:cs="Courier New" w:eastAsia="Courier New" w:hAnsi="Courier New"/>
          <w:sz w:val="20"/>
          <w:szCs w:val="20"/>
        </w:rPr>
        <w:t xml:space="preserve">  --inputs ${PROJECT_ROOT}/inputs_cd6_vs_control.json</w:t>
      </w:r>
    </w:p>
    <w:p>
      <w:pPr>
        <w:spacing w:after="160" w:line="330"/>
      </w:pPr>
      <w:r>
        <w:rPr>
          <w:rFonts w:ascii="Arial" w:cs="Arial" w:eastAsia="Arial" w:hAnsi="Arial"/>
          <w:sz w:val="22"/>
          <w:szCs w:val="22"/>
        </w:rPr>
        <w:t xml:space="preserve">Submit:</w:t>
      </w:r>
    </w:p>
    <w:p>
      <w:pPr>
        <w:spacing w:line="300"/>
      </w:pPr>
      <w:r>
        <w:rPr>
          <w:rFonts w:ascii="Courier New" w:cs="Courier New" w:eastAsia="Courier New" w:hAnsi="Courier New"/>
          <w:sz w:val="20"/>
          <w:szCs w:val="20"/>
        </w:rPr>
        <w:t xml:space="preserve">cd ${PROJECT_ROOT}</w:t>
      </w:r>
    </w:p>
    <w:p>
      <w:pPr>
        <w:spacing w:line="300"/>
      </w:pPr>
      <w:r>
        <w:rPr>
          <w:rFonts w:ascii="Courier New" w:cs="Courier New" w:eastAsia="Courier New" w:hAnsi="Courier New"/>
          <w:sz w:val="20"/>
          <w:szCs w:val="20"/>
        </w:rPr>
        <w:t xml:space="preserve">sbatch submit_pipeline.sh</w:t>
      </w:r>
    </w:p>
    <w:p>
      <w:pPr>
        <w:spacing w:after="220" w:before="220"/>
        <w:jc w:val="center"/>
      </w:pPr>
      <w:r>
        <w:rPr>
          <w:rFonts w:ascii="Arial" w:cs="Arial" w:eastAsia="Arial" w:hAnsi="Arial"/>
          <w:color w:val="eeeeee"/>
          <w:sz w:val="22"/>
          <w:szCs w:val="22"/>
        </w:rPr>
        <w:t xml:space="preserve">_________________________________________________________________</w:t>
      </w:r>
    </w:p>
    <w:p>
      <w:pPr>
        <w:pStyle w:val="Heading2"/>
        <w:spacing w:after="120" w:before="240" w:line="330"/>
      </w:pPr>
      <w:r>
        <w:rPr>
          <w:rFonts w:ascii="Arial" w:cs="Arial" w:eastAsia="Arial" w:hAnsi="Arial"/>
          <w:color w:val="2B2C32"/>
          <w:sz w:val="32"/>
          <w:szCs w:val="32"/>
        </w:rPr>
        <w:t xml:space="preserve">13. Monitor a run</w:t>
      </w:r>
    </w:p>
    <w:p>
      <w:pPr>
        <w:spacing w:after="160" w:line="330"/>
      </w:pPr>
      <w:r>
        <w:rPr>
          <w:rFonts w:ascii="Arial" w:cs="Arial" w:eastAsia="Arial" w:hAnsi="Arial"/>
          <w:sz w:val="22"/>
          <w:szCs w:val="22"/>
        </w:rPr>
        <w:t xml:space="preserve">Find active jobs:</w:t>
      </w:r>
    </w:p>
    <w:p>
      <w:pPr>
        <w:spacing w:line="300"/>
      </w:pPr>
      <w:r>
        <w:rPr>
          <w:rFonts w:ascii="Courier New" w:cs="Courier New" w:eastAsia="Courier New" w:hAnsi="Courier New"/>
          <w:sz w:val="20"/>
          <w:szCs w:val="20"/>
        </w:rPr>
        <w:t xml:space="preserve">squeue -u "$USER" \</w:t>
      </w:r>
    </w:p>
    <w:p>
      <w:pPr>
        <w:spacing w:line="300"/>
      </w:pPr>
      <w:r>
        <w:rPr>
          <w:rFonts w:ascii="Courier New" w:cs="Courier New" w:eastAsia="Courier New" w:hAnsi="Courier New"/>
          <w:sz w:val="20"/>
          <w:szCs w:val="20"/>
        </w:rPr>
        <w:t xml:space="preserve">  -o "%.18i %.12P %.30j %.8T %.10M %.10l %.20R"</w:t>
      </w:r>
    </w:p>
    <w:p>
      <w:pPr>
        <w:spacing w:after="160" w:line="330"/>
      </w:pPr>
      <w:r>
        <w:rPr>
          <w:rFonts w:ascii="Arial" w:cs="Arial" w:eastAsia="Arial" w:hAnsi="Arial"/>
          <w:sz w:val="22"/>
          <w:szCs w:val="22"/>
        </w:rPr>
        <w:t xml:space="preserve">Typical output includes:</w:t>
      </w:r>
    </w:p>
    <w:p>
      <w:pPr>
        <w:pStyle w:val="ListParagraph"/>
        <w:numPr>
          <w:ilvl w:val="0"/>
          <w:numId w:val="1"/>
        </w:numPr>
        <w:spacing w:line="330"/>
      </w:pPr>
      <w:r>
        <w:rPr>
          <w:rFonts w:ascii="Arial" w:cs="Arial" w:eastAsia="Arial" w:hAnsi="Arial"/>
          <w:sz w:val="22"/>
          <w:szCs w:val="22"/>
        </w:rPr>
        <w:t xml:space="preserve">One </w:t>
      </w:r>
      <w:r>
        <w:rPr>
          <w:rFonts w:ascii="Arial" w:cs="Arial" w:eastAsia="Arial" w:hAnsi="Arial"/>
          <w:sz w:val="22"/>
          <w:szCs w:val="22"/>
        </w:rPr>
        <w:t xml:space="preserve">Cromwell_Master</w:t>
      </w:r>
      <w:r>
        <w:rPr>
          <w:rFonts w:ascii="Arial" w:cs="Arial" w:eastAsia="Arial" w:hAnsi="Arial"/>
          <w:sz w:val="22"/>
          <w:szCs w:val="22"/>
        </w:rPr>
        <w:t xml:space="preserve"> job</w:t>
      </w:r>
    </w:p>
    <w:p>
      <w:pPr>
        <w:pStyle w:val="ListParagraph"/>
        <w:numPr>
          <w:ilvl w:val="0"/>
          <w:numId w:val="1"/>
        </w:numPr>
        <w:spacing w:line="330"/>
      </w:pPr>
      <w:r>
        <w:rPr>
          <w:rFonts w:ascii="Arial" w:cs="Arial" w:eastAsia="Arial" w:hAnsi="Arial"/>
          <w:sz w:val="22"/>
          <w:szCs w:val="22"/>
        </w:rPr>
        <w:t xml:space="preserve">Multiple </w:t>
      </w:r>
      <w:r>
        <w:rPr>
          <w:rFonts w:ascii="Arial" w:cs="Arial" w:eastAsia="Arial" w:hAnsi="Arial"/>
          <w:sz w:val="22"/>
          <w:szCs w:val="22"/>
        </w:rPr>
        <w:t xml:space="preserve">cromwell_*</w:t>
      </w:r>
      <w:r>
        <w:rPr>
          <w:rFonts w:ascii="Arial" w:cs="Arial" w:eastAsia="Arial" w:hAnsi="Arial"/>
          <w:sz w:val="22"/>
          <w:szCs w:val="22"/>
        </w:rPr>
        <w:t xml:space="preserve"> child jobs</w:t>
      </w:r>
    </w:p>
    <w:p>
      <w:pPr>
        <w:pStyle w:val="ListParagraph"/>
        <w:numPr>
          <w:ilvl w:val="0"/>
          <w:numId w:val="1"/>
        </w:numPr>
        <w:spacing w:line="330"/>
      </w:pPr>
      <w:r>
        <w:rPr>
          <w:rFonts w:ascii="Arial" w:cs="Arial" w:eastAsia="Arial" w:hAnsi="Arial"/>
          <w:sz w:val="22"/>
          <w:szCs w:val="22"/>
        </w:rPr>
        <w:t xml:space="preserve">FastQC and Trim Galore jobs running in parallel</w:t>
      </w:r>
    </w:p>
    <w:p>
      <w:pPr>
        <w:pStyle w:val="ListParagraph"/>
        <w:numPr>
          <w:ilvl w:val="0"/>
          <w:numId w:val="1"/>
        </w:numPr>
        <w:spacing w:line="330"/>
      </w:pPr>
      <w:r>
        <w:rPr>
          <w:rFonts w:ascii="Arial" w:cs="Arial" w:eastAsia="Arial" w:hAnsi="Arial"/>
          <w:sz w:val="22"/>
          <w:szCs w:val="22"/>
        </w:rPr>
        <w:t xml:space="preserve">Later STAR and RSeQC jobs</w:t>
      </w:r>
    </w:p>
    <w:p>
      <w:pPr>
        <w:spacing w:after="160" w:line="330"/>
      </w:pPr>
      <w:r>
        <w:rPr>
          <w:rFonts w:ascii="Arial" w:cs="Arial" w:eastAsia="Arial" w:hAnsi="Arial"/>
          <w:sz w:val="22"/>
          <w:szCs w:val="22"/>
        </w:rPr>
        <w:t xml:space="preserve">Follow the master log using the actual master job ID:</w:t>
      </w:r>
    </w:p>
    <w:p>
      <w:pPr>
        <w:spacing w:line="300"/>
      </w:pPr>
      <w:r>
        <w:rPr>
          <w:rFonts w:ascii="Courier New" w:cs="Courier New" w:eastAsia="Courier New" w:hAnsi="Courier New"/>
          <w:sz w:val="20"/>
          <w:szCs w:val="20"/>
        </w:rPr>
        <w:t xml:space="preserve">tail -f cromwell_master_1229509.log</w:t>
      </w:r>
    </w:p>
    <w:p>
      <w:pPr>
        <w:spacing w:after="160" w:line="330"/>
      </w:pPr>
      <w:r>
        <w:rPr>
          <w:rFonts w:ascii="Arial" w:cs="Arial" w:eastAsia="Arial" w:hAnsi="Arial"/>
          <w:sz w:val="22"/>
          <w:szCs w:val="22"/>
        </w:rPr>
        <w:t xml:space="preserve">Replace </w:t>
      </w:r>
      <w:r>
        <w:rPr>
          <w:rFonts w:ascii="Arial" w:cs="Arial" w:eastAsia="Arial" w:hAnsi="Arial"/>
          <w:sz w:val="22"/>
          <w:szCs w:val="22"/>
        </w:rPr>
        <w:t xml:space="preserve">1229509</w:t>
      </w:r>
      <w:r>
        <w:rPr>
          <w:rFonts w:ascii="Arial" w:cs="Arial" w:eastAsia="Arial" w:hAnsi="Arial"/>
          <w:sz w:val="22"/>
          <w:szCs w:val="22"/>
        </w:rPr>
        <w:t xml:space="preserve"> with the actual ID. Do not type a placeholder such as </w:t>
      </w:r>
      <w:r>
        <w:rPr>
          <w:rFonts w:ascii="Arial" w:cs="Arial" w:eastAsia="Arial" w:hAnsi="Arial"/>
          <w:sz w:val="22"/>
          <w:szCs w:val="22"/>
        </w:rPr>
        <w:t xml:space="preserve">&lt;NEW_JOB_ID&gt;</w:t>
      </w:r>
      <w:r>
        <w:rPr>
          <w:rFonts w:ascii="Arial" w:cs="Arial" w:eastAsia="Arial" w:hAnsi="Arial"/>
          <w:sz w:val="22"/>
          <w:szCs w:val="22"/>
        </w:rPr>
        <w:t xml:space="preserve"> literally.</w:t>
      </w:r>
    </w:p>
    <w:p>
      <w:pPr>
        <w:spacing w:after="160" w:line="330"/>
      </w:pPr>
      <w:r>
        <w:rPr>
          <w:rFonts w:ascii="Arial" w:cs="Arial" w:eastAsia="Arial" w:hAnsi="Arial"/>
          <w:sz w:val="22"/>
          <w:szCs w:val="22"/>
        </w:rPr>
        <w:t xml:space="preserve">Stop viewing the log with </w:t>
      </w:r>
      <w:r>
        <w:rPr>
          <w:rFonts w:ascii="Arial" w:cs="Arial" w:eastAsia="Arial" w:hAnsi="Arial"/>
          <w:sz w:val="22"/>
          <w:szCs w:val="22"/>
        </w:rPr>
        <w:t xml:space="preserve">Ctrl+C</w:t>
      </w:r>
      <w:r>
        <w:rPr>
          <w:rFonts w:ascii="Arial" w:cs="Arial" w:eastAsia="Arial" w:hAnsi="Arial"/>
          <w:sz w:val="22"/>
          <w:szCs w:val="22"/>
        </w:rPr>
        <w:t xml:space="preserve">; this does not stop the SLURM job.</w:t>
      </w:r>
    </w:p>
    <w:p>
      <w:pPr>
        <w:spacing w:after="160" w:line="330"/>
      </w:pPr>
      <w:r>
        <w:rPr>
          <w:rFonts w:ascii="Arial" w:cs="Arial" w:eastAsia="Arial" w:hAnsi="Arial"/>
          <w:sz w:val="22"/>
          <w:szCs w:val="22"/>
        </w:rPr>
        <w:t xml:space="preserve">Search for task errors:</w:t>
      </w:r>
    </w:p>
    <w:p>
      <w:pPr>
        <w:spacing w:line="300"/>
      </w:pPr>
      <w:r>
        <w:rPr>
          <w:rFonts w:ascii="Courier New" w:cs="Courier New" w:eastAsia="Courier New" w:hAnsi="Courier New"/>
          <w:sz w:val="20"/>
          <w:szCs w:val="20"/>
        </w:rPr>
        <w:t xml:space="preserve">grep -nEi \</w:t>
      </w:r>
    </w:p>
    <w:p>
      <w:pPr>
        <w:spacing w:line="300"/>
      </w:pPr>
      <w:r>
        <w:rPr>
          <w:rFonts w:ascii="Courier New" w:cs="Courier New" w:eastAsia="Courier New" w:hAnsi="Courier New"/>
          <w:sz w:val="20"/>
          <w:szCs w:val="20"/>
        </w:rPr>
        <w:t xml:space="preserve">  'error|failed|failure|exception|command not found|out.of.memory|oom' \</w:t>
      </w:r>
    </w:p>
    <w:p>
      <w:pPr>
        <w:spacing w:line="300"/>
      </w:pPr>
      <w:r>
        <w:rPr>
          <w:rFonts w:ascii="Courier New" w:cs="Courier New" w:eastAsia="Courier New" w:hAnsi="Courier New"/>
          <w:sz w:val="20"/>
          <w:szCs w:val="20"/>
        </w:rPr>
        <w:t xml:space="preserve">  cromwell_master_&lt;MASTER_JOB_ID&gt;.log | tail -n 50</w:t>
      </w:r>
    </w:p>
    <w:p>
      <w:pPr>
        <w:spacing w:after="160" w:line="330"/>
      </w:pPr>
      <w:r>
        <w:rPr>
          <w:rFonts w:ascii="Arial" w:cs="Arial" w:eastAsia="Arial" w:hAnsi="Arial"/>
          <w:sz w:val="22"/>
          <w:szCs w:val="22"/>
        </w:rPr>
        <w:t xml:space="preserve">Find the execution directories:</w:t>
      </w:r>
    </w:p>
    <w:p>
      <w:pPr>
        <w:spacing w:line="300"/>
      </w:pPr>
      <w:r>
        <w:rPr>
          <w:rFonts w:ascii="Courier New" w:cs="Courier New" w:eastAsia="Courier New" w:hAnsi="Courier New"/>
          <w:sz w:val="20"/>
          <w:szCs w:val="20"/>
        </w:rPr>
        <w:t xml:space="preserve">find cromwell-executions/rnaseq -maxdepth 1 -mindepth 1 -type d \</w:t>
      </w:r>
    </w:p>
    <w:p>
      <w:pPr>
        <w:spacing w:line="300"/>
      </w:pPr>
      <w:r>
        <w:rPr>
          <w:rFonts w:ascii="Courier New" w:cs="Courier New" w:eastAsia="Courier New" w:hAnsi="Courier New"/>
          <w:sz w:val="20"/>
          <w:szCs w:val="20"/>
        </w:rPr>
        <w:t xml:space="preserve">  -printf '%f\n' | sort | tail -n 10</w:t>
      </w:r>
    </w:p>
    <w:p>
      <w:pPr>
        <w:spacing w:after="160" w:line="330"/>
      </w:pPr>
      <w:r>
        <w:rPr>
          <w:rFonts w:ascii="Arial" w:cs="Arial" w:eastAsia="Arial" w:hAnsi="Arial"/>
          <w:sz w:val="22"/>
          <w:szCs w:val="22"/>
        </w:rPr>
        <w:t xml:space="preserve">For a known workflow UUID:</w:t>
      </w:r>
    </w:p>
    <w:p>
      <w:pPr>
        <w:spacing w:line="300"/>
      </w:pPr>
      <w:r>
        <w:rPr>
          <w:rFonts w:ascii="Courier New" w:cs="Courier New" w:eastAsia="Courier New" w:hAnsi="Courier New"/>
          <w:sz w:val="20"/>
          <w:szCs w:val="20"/>
        </w:rPr>
        <w:t xml:space="preserve">RUN="cromwell-executions/rnaseq/&lt;WORKFLOW_UUID&gt;"</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find "$RUN" -type f -name rc -print0 |</w:t>
      </w:r>
    </w:p>
    <w:p>
      <w:pPr>
        <w:spacing w:line="300"/>
      </w:pPr>
      <w:r>
        <w:rPr>
          <w:rFonts w:ascii="Courier New" w:cs="Courier New" w:eastAsia="Courier New" w:hAnsi="Courier New"/>
          <w:sz w:val="20"/>
          <w:szCs w:val="20"/>
        </w:rPr>
        <w:t xml:space="preserve">while IFS= read -r -d '' f</w:t>
      </w:r>
    </w:p>
    <w:p>
      <w:pPr>
        <w:spacing w:line="300"/>
      </w:pPr>
      <w:r>
        <w:rPr>
          <w:rFonts w:ascii="Courier New" w:cs="Courier New" w:eastAsia="Courier New" w:hAnsi="Courier New"/>
          <w:sz w:val="20"/>
          <w:szCs w:val="20"/>
        </w:rPr>
        <w:t xml:space="preserve"> do</w:t>
      </w:r>
    </w:p>
    <w:p>
      <w:pPr>
        <w:spacing w:line="300"/>
      </w:pPr>
      <w:r>
        <w:rPr>
          <w:rFonts w:ascii="Courier New" w:cs="Courier New" w:eastAsia="Courier New" w:hAnsi="Courier New"/>
          <w:sz w:val="20"/>
          <w:szCs w:val="20"/>
        </w:rPr>
        <w:t xml:space="preserve">    printf '%s: ' "$f"</w:t>
      </w:r>
    </w:p>
    <w:p>
      <w:pPr>
        <w:spacing w:line="300"/>
      </w:pPr>
      <w:r>
        <w:rPr>
          <w:rFonts w:ascii="Courier New" w:cs="Courier New" w:eastAsia="Courier New" w:hAnsi="Courier New"/>
          <w:sz w:val="20"/>
          <w:szCs w:val="20"/>
        </w:rPr>
        <w:t xml:space="preserve">    cat "$f"</w:t>
      </w:r>
    </w:p>
    <w:p>
      <w:pPr>
        <w:spacing w:line="300"/>
      </w:pPr>
      <w:r>
        <w:rPr>
          <w:rFonts w:ascii="Courier New" w:cs="Courier New" w:eastAsia="Courier New" w:hAnsi="Courier New"/>
          <w:sz w:val="20"/>
          <w:szCs w:val="20"/>
        </w:rPr>
        <w:t xml:space="preserve">done</w:t>
      </w:r>
    </w:p>
    <w:p>
      <w:pPr>
        <w:spacing w:after="160" w:line="330"/>
      </w:pPr>
      <w:r>
        <w:rPr>
          <w:rFonts w:ascii="Arial" w:cs="Arial" w:eastAsia="Arial" w:hAnsi="Arial"/>
          <w:sz w:val="22"/>
          <w:szCs w:val="22"/>
        </w:rPr>
        <w:t xml:space="preserve">Return-code interpretation:</w:t>
      </w:r>
    </w:p>
    <w:p>
      <w:pPr>
        <w:spacing w:after="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53"/>
        <w:gridCol w:w="4153"/>
      </w:tblGrid>
      <w:tr>
        <w:tc>
          <w:tcPr>
            <w:tcW w:type="dxa" w:w="4153"/>
            <w:shd w:fill="E0E0E0"/>
            <w:vAlign w:val="center"/>
          </w:tcPr>
          <w:p>
            <w:pPr>
              <w:spacing w:line="260"/>
            </w:pPr>
            <w:r>
              <w:rPr>
                <w:rFonts w:ascii="Arial" w:cs="Arial" w:eastAsia="Arial" w:hAnsi="Arial"/>
                <w:sz w:val="22"/>
                <w:szCs w:val="22"/>
              </w:rPr>
              <w:t xml:space="preserve">Return code</w:t>
            </w:r>
          </w:p>
        </w:tc>
        <w:tc>
          <w:tcPr>
            <w:tcW w:type="dxa" w:w="4153"/>
            <w:shd w:fill="E0E0E0"/>
            <w:vAlign w:val="center"/>
          </w:tcPr>
          <w:p>
            <w:pPr>
              <w:spacing w:line="260"/>
            </w:pPr>
            <w:r>
              <w:rPr>
                <w:rFonts w:ascii="Arial" w:cs="Arial" w:eastAsia="Arial" w:hAnsi="Arial"/>
                <w:sz w:val="22"/>
                <w:szCs w:val="22"/>
              </w:rPr>
              <w:t xml:space="preserve">Meaning</w:t>
            </w:r>
          </w:p>
        </w:tc>
      </w:tr>
      <w:tr>
        <w:tc>
          <w:tcPr>
            <w:tcW w:type="dxa" w:w="4153"/>
            <w:vAlign w:val="center"/>
          </w:tcPr>
          <w:p>
            <w:pPr>
              <w:spacing w:line="260"/>
            </w:pPr>
            <w:r>
              <w:rPr>
                <w:rFonts w:ascii="Arial" w:cs="Arial" w:eastAsia="Arial" w:hAnsi="Arial"/>
                <w:sz w:val="22"/>
                <w:szCs w:val="22"/>
              </w:rPr>
              <w:t xml:space="preserve">0</w:t>
            </w:r>
          </w:p>
        </w:tc>
        <w:tc>
          <w:tcPr>
            <w:tcW w:type="dxa" w:w="4153"/>
            <w:vAlign w:val="center"/>
          </w:tcPr>
          <w:p>
            <w:pPr>
              <w:spacing w:line="260"/>
            </w:pPr>
            <w:r>
              <w:rPr>
                <w:rFonts w:ascii="Arial" w:cs="Arial" w:eastAsia="Arial" w:hAnsi="Arial"/>
                <w:sz w:val="22"/>
                <w:szCs w:val="22"/>
              </w:rPr>
              <w:t xml:space="preserve">Task succeeded</w:t>
            </w:r>
          </w:p>
        </w:tc>
      </w:tr>
      <w:tr>
        <w:tc>
          <w:tcPr>
            <w:tcW w:type="dxa" w:w="4153"/>
            <w:vAlign w:val="center"/>
          </w:tcPr>
          <w:p>
            <w:pPr>
              <w:spacing w:line="260"/>
            </w:pPr>
            <w:r>
              <w:rPr>
                <w:rFonts w:ascii="Arial" w:cs="Arial" w:eastAsia="Arial" w:hAnsi="Arial"/>
                <w:sz w:val="22"/>
                <w:szCs w:val="22"/>
              </w:rPr>
              <w:t xml:space="preserve">127</w:t>
            </w:r>
          </w:p>
        </w:tc>
        <w:tc>
          <w:tcPr>
            <w:tcW w:type="dxa" w:w="4153"/>
            <w:vAlign w:val="center"/>
          </w:tcPr>
          <w:p>
            <w:pPr>
              <w:spacing w:line="260"/>
            </w:pPr>
            <w:r>
              <w:rPr>
                <w:rFonts w:ascii="Arial" w:cs="Arial" w:eastAsia="Arial" w:hAnsi="Arial"/>
                <w:sz w:val="22"/>
                <w:szCs w:val="22"/>
              </w:rPr>
              <w:t xml:space="preserve">Executable not found</w:t>
            </w:r>
          </w:p>
        </w:tc>
      </w:tr>
      <w:tr>
        <w:tc>
          <w:tcPr>
            <w:tcW w:type="dxa" w:w="4153"/>
            <w:vAlign w:val="center"/>
          </w:tcPr>
          <w:p>
            <w:pPr>
              <w:spacing w:line="260"/>
            </w:pPr>
            <w:r>
              <w:rPr>
                <w:rFonts w:ascii="Arial" w:cs="Arial" w:eastAsia="Arial" w:hAnsi="Arial"/>
                <w:sz w:val="22"/>
                <w:szCs w:val="22"/>
              </w:rPr>
              <w:t xml:space="preserve">137</w:t>
            </w:r>
          </w:p>
        </w:tc>
        <w:tc>
          <w:tcPr>
            <w:tcW w:type="dxa" w:w="4153"/>
            <w:vAlign w:val="center"/>
          </w:tcPr>
          <w:p>
            <w:pPr>
              <w:spacing w:line="260"/>
            </w:pPr>
            <w:r>
              <w:rPr>
                <w:rFonts w:ascii="Arial" w:cs="Arial" w:eastAsia="Arial" w:hAnsi="Arial"/>
                <w:sz w:val="22"/>
                <w:szCs w:val="22"/>
              </w:rPr>
              <w:t xml:space="preserve">Often out-of-memory or killed task</w:t>
            </w:r>
          </w:p>
        </w:tc>
      </w:tr>
      <w:tr>
        <w:tc>
          <w:tcPr>
            <w:tcW w:type="dxa" w:w="4153"/>
            <w:vAlign w:val="center"/>
          </w:tcPr>
          <w:p>
            <w:pPr>
              <w:spacing w:line="260"/>
            </w:pPr>
            <w:r>
              <w:rPr>
                <w:rFonts w:ascii="Arial" w:cs="Arial" w:eastAsia="Arial" w:hAnsi="Arial"/>
                <w:sz w:val="22"/>
                <w:szCs w:val="22"/>
              </w:rPr>
              <w:t xml:space="preserve">Other nonzero value</w:t>
            </w:r>
          </w:p>
        </w:tc>
        <w:tc>
          <w:tcPr>
            <w:tcW w:type="dxa" w:w="4153"/>
            <w:vAlign w:val="center"/>
          </w:tcPr>
          <w:p>
            <w:pPr>
              <w:spacing w:line="260"/>
            </w:pPr>
            <w:r>
              <w:rPr>
                <w:rFonts w:ascii="Arial" w:cs="Arial" w:eastAsia="Arial" w:hAnsi="Arial"/>
                <w:sz w:val="22"/>
                <w:szCs w:val="22"/>
              </w:rPr>
              <w:t xml:space="preserve">Tool- or task-specific failure</w:t>
            </w:r>
          </w:p>
        </w:tc>
      </w:tr>
    </w:tbl>
    <w:p>
      <w:pPr>
        <w:spacing w:after="120" w:before="0"/>
      </w:pPr>
      <w:r>
        <w:t xml:space="preserve"/>
      </w:r>
    </w:p>
    <w:p>
      <w:pPr>
        <w:spacing w:after="220" w:before="220"/>
        <w:jc w:val="center"/>
      </w:pPr>
      <w:r>
        <w:rPr>
          <w:rFonts w:ascii="Arial" w:cs="Arial" w:eastAsia="Arial" w:hAnsi="Arial"/>
          <w:color w:val="eeeeee"/>
          <w:sz w:val="22"/>
          <w:szCs w:val="22"/>
        </w:rPr>
        <w:t xml:space="preserve">_________________________________________________________________</w:t>
      </w:r>
    </w:p>
    <w:p>
      <w:pPr>
        <w:pStyle w:val="Heading2"/>
        <w:spacing w:after="120" w:before="240" w:line="330"/>
      </w:pPr>
      <w:r>
        <w:rPr>
          <w:rFonts w:ascii="Arial" w:cs="Arial" w:eastAsia="Arial" w:hAnsi="Arial"/>
          <w:color w:val="2B2C32"/>
          <w:sz w:val="32"/>
          <w:szCs w:val="32"/>
        </w:rPr>
        <w:t xml:space="preserve">14. Expected outputs</w:t>
      </w:r>
    </w:p>
    <w:p>
      <w:pPr>
        <w:spacing w:after="160" w:line="330"/>
      </w:pPr>
      <w:r>
        <w:rPr>
          <w:rFonts w:ascii="Arial" w:cs="Arial" w:eastAsia="Arial" w:hAnsi="Arial"/>
          <w:sz w:val="22"/>
          <w:szCs w:val="22"/>
        </w:rPr>
        <w:t xml:space="preserve">The workflow should produce outputs corresponding to the following categories.</w:t>
      </w:r>
    </w:p>
    <w:p>
      <w:pPr>
        <w:pStyle w:val="Heading3"/>
        <w:spacing w:after="120" w:before="240" w:line="330"/>
      </w:pPr>
      <w:r>
        <w:rPr>
          <w:rFonts w:ascii="Arial" w:cs="Arial" w:eastAsia="Arial" w:hAnsi="Arial"/>
          <w:color w:val="2B2C32"/>
          <w:sz w:val="26"/>
          <w:szCs w:val="26"/>
        </w:rPr>
        <w:t xml:space="preserve">QC outputs</w:t>
      </w:r>
    </w:p>
    <w:p>
      <w:pPr>
        <w:spacing w:line="300"/>
      </w:pPr>
      <w:r>
        <w:rPr>
          <w:rFonts w:ascii="Courier New" w:cs="Courier New" w:eastAsia="Courier New" w:hAnsi="Courier New"/>
          <w:sz w:val="20"/>
          <w:szCs w:val="20"/>
        </w:rPr>
        <w:t xml:space="preserve">pretrim_fastqc_html</w:t>
      </w:r>
    </w:p>
    <w:p>
      <w:pPr>
        <w:spacing w:line="300"/>
      </w:pPr>
      <w:r>
        <w:rPr>
          <w:rFonts w:ascii="Courier New" w:cs="Courier New" w:eastAsia="Courier New" w:hAnsi="Courier New"/>
          <w:sz w:val="20"/>
          <w:szCs w:val="20"/>
        </w:rPr>
        <w:t xml:space="preserve">pretrim_fastqc_zip</w:t>
      </w:r>
    </w:p>
    <w:p>
      <w:pPr>
        <w:spacing w:line="300"/>
      </w:pPr>
      <w:r>
        <w:rPr>
          <w:rFonts w:ascii="Courier New" w:cs="Courier New" w:eastAsia="Courier New" w:hAnsi="Courier New"/>
          <w:sz w:val="20"/>
          <w:szCs w:val="20"/>
        </w:rPr>
        <w:t xml:space="preserve">trimgalore_r1_report</w:t>
      </w:r>
    </w:p>
    <w:p>
      <w:pPr>
        <w:spacing w:line="300"/>
      </w:pPr>
      <w:r>
        <w:rPr>
          <w:rFonts w:ascii="Courier New" w:cs="Courier New" w:eastAsia="Courier New" w:hAnsi="Courier New"/>
          <w:sz w:val="20"/>
          <w:szCs w:val="20"/>
        </w:rPr>
        <w:t xml:space="preserve">trimgalore_r2_report</w:t>
      </w:r>
    </w:p>
    <w:p>
      <w:pPr>
        <w:spacing w:line="300"/>
      </w:pPr>
      <w:r>
        <w:rPr>
          <w:rFonts w:ascii="Courier New" w:cs="Courier New" w:eastAsia="Courier New" w:hAnsi="Courier New"/>
          <w:sz w:val="20"/>
          <w:szCs w:val="20"/>
        </w:rPr>
        <w:t xml:space="preserve">posttrim_fastqc_html</w:t>
      </w:r>
    </w:p>
    <w:p>
      <w:pPr>
        <w:spacing w:line="300"/>
      </w:pPr>
      <w:r>
        <w:rPr>
          <w:rFonts w:ascii="Courier New" w:cs="Courier New" w:eastAsia="Courier New" w:hAnsi="Courier New"/>
          <w:sz w:val="20"/>
          <w:szCs w:val="20"/>
        </w:rPr>
        <w:t xml:space="preserve">posttrim_fastqc_zip</w:t>
      </w:r>
    </w:p>
    <w:p>
      <w:pPr>
        <w:spacing w:line="300"/>
      </w:pPr>
      <w:r>
        <w:rPr>
          <w:rFonts w:ascii="Courier New" w:cs="Courier New" w:eastAsia="Courier New" w:hAnsi="Courier New"/>
          <w:sz w:val="20"/>
          <w:szCs w:val="20"/>
        </w:rPr>
        <w:t xml:space="preserve">rseqc_qc_summary</w:t>
      </w:r>
    </w:p>
    <w:p>
      <w:pPr>
        <w:spacing w:line="300"/>
      </w:pPr>
      <w:r>
        <w:rPr>
          <w:rFonts w:ascii="Courier New" w:cs="Courier New" w:eastAsia="Courier New" w:hAnsi="Courier New"/>
          <w:sz w:val="20"/>
          <w:szCs w:val="20"/>
        </w:rPr>
        <w:t xml:space="preserve">multiqc_report.html</w:t>
      </w:r>
    </w:p>
    <w:p>
      <w:pPr>
        <w:spacing w:line="300"/>
      </w:pPr>
      <w:r>
        <w:rPr>
          <w:rFonts w:ascii="Courier New" w:cs="Courier New" w:eastAsia="Courier New" w:hAnsi="Courier New"/>
          <w:sz w:val="20"/>
          <w:szCs w:val="20"/>
        </w:rPr>
        <w:t xml:space="preserve">multiqc_data/</w:t>
      </w:r>
    </w:p>
    <w:p>
      <w:pPr>
        <w:pStyle w:val="Heading3"/>
        <w:spacing w:after="120" w:before="240" w:line="330"/>
      </w:pPr>
      <w:r>
        <w:rPr>
          <w:rFonts w:ascii="Arial" w:cs="Arial" w:eastAsia="Arial" w:hAnsi="Arial"/>
          <w:color w:val="2B2C32"/>
          <w:sz w:val="26"/>
          <w:szCs w:val="26"/>
        </w:rPr>
        <w:t xml:space="preserve">Alignment outputs</w:t>
      </w:r>
    </w:p>
    <w:p>
      <w:pPr>
        <w:spacing w:line="300"/>
      </w:pPr>
      <w:r>
        <w:rPr>
          <w:rFonts w:ascii="Courier New" w:cs="Courier New" w:eastAsia="Courier New" w:hAnsi="Courier New"/>
          <w:sz w:val="20"/>
          <w:szCs w:val="20"/>
        </w:rPr>
        <w:t xml:space="preserve">star_bam</w:t>
      </w:r>
    </w:p>
    <w:p>
      <w:pPr>
        <w:spacing w:line="300"/>
      </w:pPr>
      <w:r>
        <w:rPr>
          <w:rFonts w:ascii="Courier New" w:cs="Courier New" w:eastAsia="Courier New" w:hAnsi="Courier New"/>
          <w:sz w:val="20"/>
          <w:szCs w:val="20"/>
        </w:rPr>
        <w:t xml:space="preserve">star_bai</w:t>
      </w:r>
    </w:p>
    <w:p>
      <w:pPr>
        <w:spacing w:line="300"/>
      </w:pPr>
      <w:r>
        <w:rPr>
          <w:rFonts w:ascii="Courier New" w:cs="Courier New" w:eastAsia="Courier New" w:hAnsi="Courier New"/>
          <w:sz w:val="20"/>
          <w:szCs w:val="20"/>
        </w:rPr>
        <w:t xml:space="preserve">star_gene_counts</w:t>
      </w:r>
    </w:p>
    <w:p>
      <w:pPr>
        <w:spacing w:line="300"/>
      </w:pPr>
      <w:r>
        <w:rPr>
          <w:rFonts w:ascii="Courier New" w:cs="Courier New" w:eastAsia="Courier New" w:hAnsi="Courier New"/>
          <w:sz w:val="20"/>
          <w:szCs w:val="20"/>
        </w:rPr>
        <w:t xml:space="preserve">star_log_final</w:t>
      </w:r>
    </w:p>
    <w:p>
      <w:pPr>
        <w:spacing w:line="300"/>
      </w:pPr>
      <w:r>
        <w:rPr>
          <w:rFonts w:ascii="Courier New" w:cs="Courier New" w:eastAsia="Courier New" w:hAnsi="Courier New"/>
          <w:sz w:val="20"/>
          <w:szCs w:val="20"/>
        </w:rPr>
        <w:t xml:space="preserve">star_log_progress</w:t>
      </w:r>
    </w:p>
    <w:p>
      <w:pPr>
        <w:spacing w:line="300"/>
      </w:pPr>
      <w:r>
        <w:rPr>
          <w:rFonts w:ascii="Courier New" w:cs="Courier New" w:eastAsia="Courier New" w:hAnsi="Courier New"/>
          <w:sz w:val="20"/>
          <w:szCs w:val="20"/>
        </w:rPr>
        <w:t xml:space="preserve">star_log</w:t>
      </w:r>
    </w:p>
    <w:p>
      <w:pPr>
        <w:spacing w:line="300"/>
      </w:pPr>
      <w:r>
        <w:rPr>
          <w:rFonts w:ascii="Courier New" w:cs="Courier New" w:eastAsia="Courier New" w:hAnsi="Courier New"/>
          <w:sz w:val="20"/>
          <w:szCs w:val="20"/>
        </w:rPr>
        <w:t xml:space="preserve">star_sj</w:t>
      </w:r>
    </w:p>
    <w:p>
      <w:pPr>
        <w:pStyle w:val="Heading3"/>
        <w:spacing w:after="120" w:before="240" w:line="330"/>
      </w:pPr>
      <w:r>
        <w:rPr>
          <w:rFonts w:ascii="Arial" w:cs="Arial" w:eastAsia="Arial" w:hAnsi="Arial"/>
          <w:color w:val="2B2C32"/>
          <w:sz w:val="26"/>
          <w:szCs w:val="26"/>
        </w:rPr>
        <w:t xml:space="preserve">Differential-expression outputs</w:t>
      </w:r>
    </w:p>
    <w:p>
      <w:pPr>
        <w:spacing w:line="300"/>
      </w:pPr>
      <w:r>
        <w:rPr>
          <w:rFonts w:ascii="Courier New" w:cs="Courier New" w:eastAsia="Courier New" w:hAnsi="Courier New"/>
          <w:sz w:val="20"/>
          <w:szCs w:val="20"/>
        </w:rPr>
        <w:t xml:space="preserve">combined_counts_matrix</w:t>
      </w:r>
    </w:p>
    <w:p>
      <w:pPr>
        <w:spacing w:line="300"/>
      </w:pPr>
      <w:r>
        <w:rPr>
          <w:rFonts w:ascii="Courier New" w:cs="Courier New" w:eastAsia="Courier New" w:hAnsi="Courier New"/>
          <w:sz w:val="20"/>
          <w:szCs w:val="20"/>
        </w:rPr>
        <w:t xml:space="preserve">sample_metadata</w:t>
      </w:r>
    </w:p>
    <w:p>
      <w:pPr>
        <w:spacing w:line="300"/>
      </w:pPr>
      <w:r>
        <w:rPr>
          <w:rFonts w:ascii="Courier New" w:cs="Courier New" w:eastAsia="Courier New" w:hAnsi="Courier New"/>
          <w:sz w:val="20"/>
          <w:szCs w:val="20"/>
        </w:rPr>
        <w:t xml:space="preserve">deseq2_all_results</w:t>
      </w:r>
    </w:p>
    <w:p>
      <w:pPr>
        <w:spacing w:line="300"/>
      </w:pPr>
      <w:r>
        <w:rPr>
          <w:rFonts w:ascii="Courier New" w:cs="Courier New" w:eastAsia="Courier New" w:hAnsi="Courier New"/>
          <w:sz w:val="20"/>
          <w:szCs w:val="20"/>
        </w:rPr>
        <w:t xml:space="preserve">deseq2_significant_results</w:t>
      </w:r>
    </w:p>
    <w:p>
      <w:pPr>
        <w:spacing w:line="300"/>
      </w:pPr>
      <w:r>
        <w:rPr>
          <w:rFonts w:ascii="Courier New" w:cs="Courier New" w:eastAsia="Courier New" w:hAnsi="Courier New"/>
          <w:sz w:val="20"/>
          <w:szCs w:val="20"/>
        </w:rPr>
        <w:t xml:space="preserve">deseq2_normalized_counts</w:t>
      </w:r>
    </w:p>
    <w:p>
      <w:pPr>
        <w:spacing w:line="300"/>
      </w:pPr>
      <w:r>
        <w:rPr>
          <w:rFonts w:ascii="Courier New" w:cs="Courier New" w:eastAsia="Courier New" w:hAnsi="Courier New"/>
          <w:sz w:val="20"/>
          <w:szCs w:val="20"/>
        </w:rPr>
        <w:t xml:space="preserve">deseq2_pca_plot</w:t>
      </w:r>
    </w:p>
    <w:p>
      <w:pPr>
        <w:spacing w:line="300"/>
      </w:pPr>
      <w:r>
        <w:rPr>
          <w:rFonts w:ascii="Courier New" w:cs="Courier New" w:eastAsia="Courier New" w:hAnsi="Courier New"/>
          <w:sz w:val="20"/>
          <w:szCs w:val="20"/>
        </w:rPr>
        <w:t xml:space="preserve">deseq2_volcano_plot</w:t>
      </w:r>
    </w:p>
    <w:p>
      <w:pPr>
        <w:spacing w:line="300"/>
      </w:pPr>
      <w:r>
        <w:rPr>
          <w:rFonts w:ascii="Courier New" w:cs="Courier New" w:eastAsia="Courier New" w:hAnsi="Courier New"/>
          <w:sz w:val="20"/>
          <w:szCs w:val="20"/>
        </w:rPr>
        <w:t xml:space="preserve">deseq2_heatmap</w:t>
      </w:r>
    </w:p>
    <w:p>
      <w:pPr>
        <w:spacing w:line="300"/>
      </w:pPr>
      <w:r>
        <w:rPr>
          <w:rFonts w:ascii="Courier New" w:cs="Courier New" w:eastAsia="Courier New" w:hAnsi="Courier New"/>
          <w:sz w:val="20"/>
          <w:szCs w:val="20"/>
        </w:rPr>
        <w:t xml:space="preserve">deseq2_ma_plot</w:t>
      </w:r>
    </w:p>
    <w:p>
      <w:pPr>
        <w:spacing w:line="300"/>
      </w:pPr>
      <w:r>
        <w:rPr>
          <w:rFonts w:ascii="Courier New" w:cs="Courier New" w:eastAsia="Courier New" w:hAnsi="Courier New"/>
          <w:sz w:val="20"/>
          <w:szCs w:val="20"/>
        </w:rPr>
        <w:t xml:space="preserve">deseq2_compiled_results</w:t>
      </w:r>
    </w:p>
    <w:p>
      <w:pPr>
        <w:spacing w:after="160" w:line="330"/>
      </w:pPr>
      <w:r>
        <w:rPr>
          <w:rFonts w:ascii="Arial" w:cs="Arial" w:eastAsia="Arial" w:hAnsi="Arial"/>
          <w:sz w:val="22"/>
          <w:szCs w:val="22"/>
        </w:rPr>
        <w:t xml:space="preserve">Locate files after completion:</w:t>
      </w:r>
    </w:p>
    <w:p>
      <w:pPr>
        <w:spacing w:line="300"/>
      </w:pPr>
      <w:r>
        <w:rPr>
          <w:rFonts w:ascii="Courier New" w:cs="Courier New" w:eastAsia="Courier New" w:hAnsi="Courier New"/>
          <w:sz w:val="20"/>
          <w:szCs w:val="20"/>
        </w:rPr>
        <w:t xml:space="preserve">find cromwell-executions -type f \</w:t>
      </w:r>
    </w:p>
    <w:p>
      <w:pPr>
        <w:spacing w:line="300"/>
      </w:pPr>
      <w:r>
        <w:rPr>
          <w:rFonts w:ascii="Courier New" w:cs="Courier New" w:eastAsia="Courier New" w:hAnsi="Courier New"/>
          <w:sz w:val="20"/>
          <w:szCs w:val="20"/>
        </w:rPr>
        <w:t xml:space="preserve">  \( -name 'multiqc_report.html' \</w:t>
      </w:r>
    </w:p>
    <w:p>
      <w:pPr>
        <w:spacing w:line="300"/>
      </w:pPr>
      <w:r>
        <w:rPr>
          <w:rFonts w:ascii="Courier New" w:cs="Courier New" w:eastAsia="Courier New" w:hAnsi="Courier New"/>
          <w:sz w:val="20"/>
          <w:szCs w:val="20"/>
        </w:rPr>
        <w:t xml:space="preserve">     -o -name 'deseq2_compiled_results*' \</w:t>
      </w:r>
    </w:p>
    <w:p>
      <w:pPr>
        <w:spacing w:line="300"/>
      </w:pPr>
      <w:r>
        <w:rPr>
          <w:rFonts w:ascii="Courier New" w:cs="Courier New" w:eastAsia="Courier New" w:hAnsi="Courier New"/>
          <w:sz w:val="20"/>
          <w:szCs w:val="20"/>
        </w:rPr>
        <w:t xml:space="preserve">     -o -name 'deseq2_all_results*' \</w:t>
      </w:r>
    </w:p>
    <w:p>
      <w:pPr>
        <w:spacing w:line="300"/>
      </w:pPr>
      <w:r>
        <w:rPr>
          <w:rFonts w:ascii="Courier New" w:cs="Courier New" w:eastAsia="Courier New" w:hAnsi="Courier New"/>
          <w:sz w:val="20"/>
          <w:szCs w:val="20"/>
        </w:rPr>
        <w:t xml:space="preserve">     -o -name 'combined_counts_matrix*' \</w:t>
      </w:r>
    </w:p>
    <w:p>
      <w:pPr>
        <w:spacing w:line="300"/>
      </w:pPr>
      <w:r>
        <w:rPr>
          <w:rFonts w:ascii="Courier New" w:cs="Courier New" w:eastAsia="Courier New" w:hAnsi="Courier New"/>
          <w:sz w:val="20"/>
          <w:szCs w:val="20"/>
        </w:rPr>
        <w:t xml:space="preserve">     -o -name '*.bam' \</w:t>
      </w:r>
    </w:p>
    <w:p>
      <w:pPr>
        <w:spacing w:line="300"/>
      </w:pPr>
      <w:r>
        <w:rPr>
          <w:rFonts w:ascii="Courier New" w:cs="Courier New" w:eastAsia="Courier New" w:hAnsi="Courier New"/>
          <w:sz w:val="20"/>
          <w:szCs w:val="20"/>
        </w:rPr>
        <w:t xml:space="preserve">     -o -name '*.bai' \) \</w:t>
      </w:r>
    </w:p>
    <w:p>
      <w:pPr>
        <w:spacing w:line="300"/>
      </w:pPr>
      <w:r>
        <w:rPr>
          <w:rFonts w:ascii="Courier New" w:cs="Courier New" w:eastAsia="Courier New" w:hAnsi="Courier New"/>
          <w:sz w:val="20"/>
          <w:szCs w:val="20"/>
        </w:rPr>
        <w:t xml:space="preserve">  -print</w:t>
      </w:r>
    </w:p>
    <w:p>
      <w:pPr>
        <w:spacing w:after="220" w:before="220"/>
        <w:jc w:val="center"/>
      </w:pPr>
      <w:r>
        <w:rPr>
          <w:rFonts w:ascii="Arial" w:cs="Arial" w:eastAsia="Arial" w:hAnsi="Arial"/>
          <w:color w:val="eeeeee"/>
          <w:sz w:val="22"/>
          <w:szCs w:val="22"/>
        </w:rPr>
        <w:t xml:space="preserve">_________________________________________________________________</w:t>
      </w:r>
    </w:p>
    <w:p>
      <w:pPr>
        <w:pStyle w:val="Heading2"/>
        <w:spacing w:after="120" w:before="240" w:line="330"/>
      </w:pPr>
      <w:r>
        <w:rPr>
          <w:rFonts w:ascii="Arial" w:cs="Arial" w:eastAsia="Arial" w:hAnsi="Arial"/>
          <w:color w:val="2B2C32"/>
          <w:sz w:val="32"/>
          <w:szCs w:val="32"/>
        </w:rPr>
        <w:t xml:space="preserve">15. How to interpret the expected results</w:t>
      </w:r>
    </w:p>
    <w:p>
      <w:pPr>
        <w:pStyle w:val="Heading3"/>
        <w:spacing w:after="120" w:before="240" w:line="330"/>
      </w:pPr>
      <w:r>
        <w:rPr>
          <w:rFonts w:ascii="Arial" w:cs="Arial" w:eastAsia="Arial" w:hAnsi="Arial"/>
          <w:color w:val="2B2C32"/>
          <w:sz w:val="26"/>
          <w:szCs w:val="26"/>
        </w:rPr>
        <w:t xml:space="preserve">FastQC and MultiQC</w:t>
      </w:r>
    </w:p>
    <w:p>
      <w:pPr>
        <w:spacing w:after="160" w:line="330"/>
      </w:pPr>
      <w:r>
        <w:rPr>
          <w:rFonts w:ascii="Arial" w:cs="Arial" w:eastAsia="Arial" w:hAnsi="Arial"/>
          <w:sz w:val="22"/>
          <w:szCs w:val="22"/>
        </w:rPr>
        <w:t xml:space="preserve">Review:</w:t>
      </w:r>
    </w:p>
    <w:p>
      <w:pPr>
        <w:pStyle w:val="ListParagraph"/>
        <w:numPr>
          <w:ilvl w:val="0"/>
          <w:numId w:val="1"/>
        </w:numPr>
        <w:spacing w:line="330"/>
      </w:pPr>
      <w:r>
        <w:rPr>
          <w:rFonts w:ascii="Arial" w:cs="Arial" w:eastAsia="Arial" w:hAnsi="Arial"/>
          <w:sz w:val="22"/>
          <w:szCs w:val="22"/>
        </w:rPr>
        <w:t xml:space="preserve">Per-base sequence quality</w:t>
      </w:r>
    </w:p>
    <w:p>
      <w:pPr>
        <w:pStyle w:val="ListParagraph"/>
        <w:numPr>
          <w:ilvl w:val="0"/>
          <w:numId w:val="1"/>
        </w:numPr>
        <w:spacing w:line="330"/>
      </w:pPr>
      <w:r>
        <w:rPr>
          <w:rFonts w:ascii="Arial" w:cs="Arial" w:eastAsia="Arial" w:hAnsi="Arial"/>
          <w:sz w:val="22"/>
          <w:szCs w:val="22"/>
        </w:rPr>
        <w:t xml:space="preserve">Adapter content</w:t>
      </w:r>
    </w:p>
    <w:p>
      <w:pPr>
        <w:pStyle w:val="ListParagraph"/>
        <w:numPr>
          <w:ilvl w:val="0"/>
          <w:numId w:val="1"/>
        </w:numPr>
        <w:spacing w:line="330"/>
      </w:pPr>
      <w:r>
        <w:rPr>
          <w:rFonts w:ascii="Arial" w:cs="Arial" w:eastAsia="Arial" w:hAnsi="Arial"/>
          <w:sz w:val="22"/>
          <w:szCs w:val="22"/>
        </w:rPr>
        <w:t xml:space="preserve">Per-sequence quality scores</w:t>
      </w:r>
    </w:p>
    <w:p>
      <w:pPr>
        <w:pStyle w:val="ListParagraph"/>
        <w:numPr>
          <w:ilvl w:val="0"/>
          <w:numId w:val="1"/>
        </w:numPr>
        <w:spacing w:line="330"/>
      </w:pPr>
      <w:r>
        <w:rPr>
          <w:rFonts w:ascii="Arial" w:cs="Arial" w:eastAsia="Arial" w:hAnsi="Arial"/>
          <w:sz w:val="22"/>
          <w:szCs w:val="22"/>
        </w:rPr>
        <w:t xml:space="preserve">Sequence duplication</w:t>
      </w:r>
    </w:p>
    <w:p>
      <w:pPr>
        <w:pStyle w:val="ListParagraph"/>
        <w:numPr>
          <w:ilvl w:val="0"/>
          <w:numId w:val="1"/>
        </w:numPr>
        <w:spacing w:line="330"/>
      </w:pPr>
      <w:r>
        <w:rPr>
          <w:rFonts w:ascii="Arial" w:cs="Arial" w:eastAsia="Arial" w:hAnsi="Arial"/>
          <w:sz w:val="22"/>
          <w:szCs w:val="22"/>
        </w:rPr>
        <w:t xml:space="preserve">Read length distribution</w:t>
      </w:r>
    </w:p>
    <w:p>
      <w:pPr>
        <w:pStyle w:val="ListParagraph"/>
        <w:numPr>
          <w:ilvl w:val="0"/>
          <w:numId w:val="1"/>
        </w:numPr>
        <w:spacing w:line="330"/>
      </w:pPr>
      <w:r>
        <w:rPr>
          <w:rFonts w:ascii="Arial" w:cs="Arial" w:eastAsia="Arial" w:hAnsi="Arial"/>
          <w:sz w:val="22"/>
          <w:szCs w:val="22"/>
        </w:rPr>
        <w:t xml:space="preserve">Overrepresented sequences</w:t>
      </w:r>
    </w:p>
    <w:p>
      <w:pPr>
        <w:spacing w:after="160" w:line="330"/>
      </w:pPr>
      <w:r>
        <w:rPr>
          <w:rFonts w:ascii="Arial" w:cs="Arial" w:eastAsia="Arial" w:hAnsi="Arial"/>
          <w:sz w:val="22"/>
          <w:szCs w:val="22"/>
        </w:rPr>
        <w:t xml:space="preserve">A few warnings are common for high-throughput RNA-Seq. Focus on consistent problems across samples and large differences between CD6 and Control libraries.</w:t>
      </w:r>
    </w:p>
    <w:p>
      <w:pPr>
        <w:pStyle w:val="Heading3"/>
        <w:spacing w:after="120" w:before="240" w:line="330"/>
      </w:pPr>
      <w:r>
        <w:rPr>
          <w:rFonts w:ascii="Arial" w:cs="Arial" w:eastAsia="Arial" w:hAnsi="Arial"/>
          <w:color w:val="2B2C32"/>
          <w:sz w:val="26"/>
          <w:szCs w:val="26"/>
        </w:rPr>
        <w:t xml:space="preserve">Trim Galore</w:t>
      </w:r>
    </w:p>
    <w:p>
      <w:pPr>
        <w:spacing w:after="160" w:line="330"/>
      </w:pPr>
      <w:r>
        <w:rPr>
          <w:rFonts w:ascii="Arial" w:cs="Arial" w:eastAsia="Arial" w:hAnsi="Arial"/>
          <w:sz w:val="22"/>
          <w:szCs w:val="22"/>
        </w:rPr>
        <w:t xml:space="preserve">Review:</w:t>
      </w:r>
    </w:p>
    <w:p>
      <w:pPr>
        <w:pStyle w:val="ListParagraph"/>
        <w:numPr>
          <w:ilvl w:val="0"/>
          <w:numId w:val="1"/>
        </w:numPr>
        <w:spacing w:line="330"/>
      </w:pPr>
      <w:r>
        <w:rPr>
          <w:rFonts w:ascii="Arial" w:cs="Arial" w:eastAsia="Arial" w:hAnsi="Arial"/>
          <w:sz w:val="22"/>
          <w:szCs w:val="22"/>
        </w:rPr>
        <w:t xml:space="preserve">Percentage of reads containing adapters</w:t>
      </w:r>
    </w:p>
    <w:p>
      <w:pPr>
        <w:pStyle w:val="ListParagraph"/>
        <w:numPr>
          <w:ilvl w:val="0"/>
          <w:numId w:val="1"/>
        </w:numPr>
        <w:spacing w:line="330"/>
      </w:pPr>
      <w:r>
        <w:rPr>
          <w:rFonts w:ascii="Arial" w:cs="Arial" w:eastAsia="Arial" w:hAnsi="Arial"/>
          <w:sz w:val="22"/>
          <w:szCs w:val="22"/>
        </w:rPr>
        <w:t xml:space="preserve">Percentage retained after trimming</w:t>
      </w:r>
    </w:p>
    <w:p>
      <w:pPr>
        <w:pStyle w:val="ListParagraph"/>
        <w:numPr>
          <w:ilvl w:val="0"/>
          <w:numId w:val="1"/>
        </w:numPr>
        <w:spacing w:line="330"/>
      </w:pPr>
      <w:r>
        <w:rPr>
          <w:rFonts w:ascii="Arial" w:cs="Arial" w:eastAsia="Arial" w:hAnsi="Arial"/>
          <w:sz w:val="22"/>
          <w:szCs w:val="22"/>
        </w:rPr>
        <w:t xml:space="preserve">Number of reads removed for short length</w:t>
      </w:r>
    </w:p>
    <w:p>
      <w:pPr>
        <w:pStyle w:val="ListParagraph"/>
        <w:numPr>
          <w:ilvl w:val="0"/>
          <w:numId w:val="1"/>
        </w:numPr>
        <w:spacing w:line="330"/>
      </w:pPr>
      <w:r>
        <w:rPr>
          <w:rFonts w:ascii="Arial" w:cs="Arial" w:eastAsia="Arial" w:hAnsi="Arial"/>
          <w:sz w:val="22"/>
          <w:szCs w:val="22"/>
        </w:rPr>
        <w:t xml:space="preserve">Whether one sample behaves very differently from the others</w:t>
      </w:r>
    </w:p>
    <w:p>
      <w:pPr>
        <w:pStyle w:val="Heading3"/>
        <w:spacing w:after="120" w:before="240" w:line="330"/>
      </w:pPr>
      <w:r>
        <w:rPr>
          <w:rFonts w:ascii="Arial" w:cs="Arial" w:eastAsia="Arial" w:hAnsi="Arial"/>
          <w:color w:val="2B2C32"/>
          <w:sz w:val="26"/>
          <w:szCs w:val="26"/>
        </w:rPr>
        <w:t xml:space="preserve">STAR alignment</w:t>
      </w:r>
    </w:p>
    <w:p>
      <w:pPr>
        <w:spacing w:after="160" w:line="330"/>
      </w:pPr>
      <w:r>
        <w:rPr>
          <w:rFonts w:ascii="Arial" w:cs="Arial" w:eastAsia="Arial" w:hAnsi="Arial"/>
          <w:sz w:val="22"/>
          <w:szCs w:val="22"/>
        </w:rPr>
        <w:t xml:space="preserve">Important metrics include:</w:t>
      </w:r>
    </w:p>
    <w:p>
      <w:pPr>
        <w:pStyle w:val="ListParagraph"/>
        <w:numPr>
          <w:ilvl w:val="0"/>
          <w:numId w:val="1"/>
        </w:numPr>
        <w:spacing w:line="330"/>
      </w:pPr>
      <w:r>
        <w:rPr>
          <w:rFonts w:ascii="Arial" w:cs="Arial" w:eastAsia="Arial" w:hAnsi="Arial"/>
          <w:sz w:val="22"/>
          <w:szCs w:val="22"/>
        </w:rPr>
        <w:t xml:space="preserve">Uniquely mapped reads</w:t>
      </w:r>
    </w:p>
    <w:p>
      <w:pPr>
        <w:pStyle w:val="ListParagraph"/>
        <w:numPr>
          <w:ilvl w:val="0"/>
          <w:numId w:val="1"/>
        </w:numPr>
        <w:spacing w:line="330"/>
      </w:pPr>
      <w:r>
        <w:rPr>
          <w:rFonts w:ascii="Arial" w:cs="Arial" w:eastAsia="Arial" w:hAnsi="Arial"/>
          <w:sz w:val="22"/>
          <w:szCs w:val="22"/>
        </w:rPr>
        <w:t xml:space="preserve">Multi-mapped reads</w:t>
      </w:r>
    </w:p>
    <w:p>
      <w:pPr>
        <w:pStyle w:val="ListParagraph"/>
        <w:numPr>
          <w:ilvl w:val="0"/>
          <w:numId w:val="1"/>
        </w:numPr>
        <w:spacing w:line="330"/>
      </w:pPr>
      <w:r>
        <w:rPr>
          <w:rFonts w:ascii="Arial" w:cs="Arial" w:eastAsia="Arial" w:hAnsi="Arial"/>
          <w:sz w:val="22"/>
          <w:szCs w:val="22"/>
        </w:rPr>
        <w:t xml:space="preserve">Unmapped reads</w:t>
      </w:r>
    </w:p>
    <w:p>
      <w:pPr>
        <w:pStyle w:val="ListParagraph"/>
        <w:numPr>
          <w:ilvl w:val="0"/>
          <w:numId w:val="1"/>
        </w:numPr>
        <w:spacing w:line="330"/>
      </w:pPr>
      <w:r>
        <w:rPr>
          <w:rFonts w:ascii="Arial" w:cs="Arial" w:eastAsia="Arial" w:hAnsi="Arial"/>
          <w:sz w:val="22"/>
          <w:szCs w:val="22"/>
        </w:rPr>
        <w:t xml:space="preserve">Reads mapped to too many loci</w:t>
      </w:r>
    </w:p>
    <w:p>
      <w:pPr>
        <w:pStyle w:val="ListParagraph"/>
        <w:numPr>
          <w:ilvl w:val="0"/>
          <w:numId w:val="1"/>
        </w:numPr>
        <w:spacing w:line="330"/>
      </w:pPr>
      <w:r>
        <w:rPr>
          <w:rFonts w:ascii="Arial" w:cs="Arial" w:eastAsia="Arial" w:hAnsi="Arial"/>
          <w:sz w:val="22"/>
          <w:szCs w:val="22"/>
        </w:rPr>
        <w:t xml:space="preserve">Splice-junction discovery</w:t>
      </w:r>
    </w:p>
    <w:p>
      <w:pPr>
        <w:pStyle w:val="ListParagraph"/>
        <w:numPr>
          <w:ilvl w:val="0"/>
          <w:numId w:val="1"/>
        </w:numPr>
        <w:spacing w:line="330"/>
      </w:pPr>
      <w:r>
        <w:rPr>
          <w:rFonts w:ascii="Arial" w:cs="Arial" w:eastAsia="Arial" w:hAnsi="Arial"/>
          <w:sz w:val="22"/>
          <w:szCs w:val="22"/>
        </w:rPr>
        <w:t xml:space="preserve">Overall mapping rate</w:t>
      </w:r>
    </w:p>
    <w:p>
      <w:pPr>
        <w:spacing w:after="160" w:line="330"/>
      </w:pPr>
      <w:r>
        <w:rPr>
          <w:rFonts w:ascii="Arial" w:cs="Arial" w:eastAsia="Arial" w:hAnsi="Arial"/>
          <w:sz w:val="22"/>
          <w:szCs w:val="22"/>
        </w:rPr>
        <w:t xml:space="preserve">A very low mapping rate can indicate:</w:t>
      </w:r>
    </w:p>
    <w:p>
      <w:pPr>
        <w:pStyle w:val="ListParagraph"/>
        <w:numPr>
          <w:ilvl w:val="0"/>
          <w:numId w:val="1"/>
        </w:numPr>
        <w:spacing w:line="330"/>
      </w:pPr>
      <w:r>
        <w:rPr>
          <w:rFonts w:ascii="Arial" w:cs="Arial" w:eastAsia="Arial" w:hAnsi="Arial"/>
          <w:sz w:val="22"/>
          <w:szCs w:val="22"/>
        </w:rPr>
        <w:t xml:space="preserve">Wrong species or genome assembly</w:t>
      </w:r>
    </w:p>
    <w:p>
      <w:pPr>
        <w:pStyle w:val="ListParagraph"/>
        <w:numPr>
          <w:ilvl w:val="0"/>
          <w:numId w:val="1"/>
        </w:numPr>
        <w:spacing w:line="330"/>
      </w:pPr>
      <w:r>
        <w:rPr>
          <w:rFonts w:ascii="Arial" w:cs="Arial" w:eastAsia="Arial" w:hAnsi="Arial"/>
          <w:sz w:val="22"/>
          <w:szCs w:val="22"/>
        </w:rPr>
        <w:t xml:space="preserve">Incorrect FASTA/GTF pairing</w:t>
      </w:r>
    </w:p>
    <w:p>
      <w:pPr>
        <w:pStyle w:val="ListParagraph"/>
        <w:numPr>
          <w:ilvl w:val="0"/>
          <w:numId w:val="1"/>
        </w:numPr>
        <w:spacing w:line="330"/>
      </w:pPr>
      <w:r>
        <w:rPr>
          <w:rFonts w:ascii="Arial" w:cs="Arial" w:eastAsia="Arial" w:hAnsi="Arial"/>
          <w:sz w:val="22"/>
          <w:szCs w:val="22"/>
        </w:rPr>
        <w:t xml:space="preserve">Inconsistent chromosome names</w:t>
      </w:r>
    </w:p>
    <w:p>
      <w:pPr>
        <w:pStyle w:val="ListParagraph"/>
        <w:numPr>
          <w:ilvl w:val="0"/>
          <w:numId w:val="1"/>
        </w:numPr>
        <w:spacing w:line="330"/>
      </w:pPr>
      <w:r>
        <w:rPr>
          <w:rFonts w:ascii="Arial" w:cs="Arial" w:eastAsia="Arial" w:hAnsi="Arial"/>
          <w:sz w:val="22"/>
          <w:szCs w:val="22"/>
        </w:rPr>
        <w:t xml:space="preserve">Contamination</w:t>
      </w:r>
    </w:p>
    <w:p>
      <w:pPr>
        <w:pStyle w:val="ListParagraph"/>
        <w:numPr>
          <w:ilvl w:val="0"/>
          <w:numId w:val="1"/>
        </w:numPr>
        <w:spacing w:line="330"/>
      </w:pPr>
      <w:r>
        <w:rPr>
          <w:rFonts w:ascii="Arial" w:cs="Arial" w:eastAsia="Arial" w:hAnsi="Arial"/>
          <w:sz w:val="22"/>
          <w:szCs w:val="22"/>
        </w:rPr>
        <w:t xml:space="preserve">Poor read quality</w:t>
      </w:r>
    </w:p>
    <w:p>
      <w:pPr>
        <w:pStyle w:val="ListParagraph"/>
        <w:numPr>
          <w:ilvl w:val="0"/>
          <w:numId w:val="1"/>
        </w:numPr>
        <w:spacing w:line="330"/>
      </w:pPr>
      <w:r>
        <w:rPr>
          <w:rFonts w:ascii="Arial" w:cs="Arial" w:eastAsia="Arial" w:hAnsi="Arial"/>
          <w:sz w:val="22"/>
          <w:szCs w:val="22"/>
        </w:rPr>
        <w:t xml:space="preserve">Incorrect strandedness assumptions</w:t>
      </w:r>
    </w:p>
    <w:p>
      <w:pPr>
        <w:spacing w:after="160" w:line="330"/>
      </w:pPr>
      <w:r>
        <w:rPr>
          <w:rFonts w:ascii="Arial" w:cs="Arial" w:eastAsia="Arial" w:hAnsi="Arial"/>
          <w:sz w:val="22"/>
          <w:szCs w:val="22"/>
        </w:rPr>
        <w:t xml:space="preserve">Because the current reference is </w:t>
      </w:r>
      <w:r>
        <w:rPr>
          <w:rFonts w:ascii="Arial" w:cs="Arial" w:eastAsia="Arial" w:hAnsi="Arial"/>
          <w:i/>
          <w:iCs/>
          <w:sz w:val="22"/>
          <w:szCs w:val="22"/>
        </w:rPr>
        <w:t xml:space="preserve">Cucumis sativus</w:t>
      </w:r>
      <w:r>
        <w:rPr>
          <w:rFonts w:ascii="Arial" w:cs="Arial" w:eastAsia="Arial" w:hAnsi="Arial"/>
          <w:sz w:val="22"/>
          <w:szCs w:val="22"/>
        </w:rPr>
        <w:t xml:space="preserve">, confirming species identity is essential before interpreting low mapping rates.</w:t>
      </w:r>
    </w:p>
    <w:p>
      <w:pPr>
        <w:spacing w:after="160" w:line="330"/>
      </w:pPr>
      <w:r>
        <w:rPr>
          <w:rFonts w:ascii="Arial" w:cs="Arial" w:eastAsia="Arial" w:hAnsi="Arial"/>
          <w:sz w:val="22"/>
          <w:szCs w:val="22"/>
        </w:rPr>
        <w:t xml:space="preserve">For the completed six-library run, the STAR-derived mapping summary was:</w:t>
      </w:r>
    </w:p>
    <w:p>
      <w:pPr>
        <w:spacing w:after="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1"/>
        <w:gridCol w:w="1661"/>
        <w:gridCol w:w="1661"/>
        <w:gridCol w:w="1661"/>
        <w:gridCol w:w="1661"/>
      </w:tblGrid>
      <w:tr>
        <w:tc>
          <w:tcPr>
            <w:tcW w:type="dxa" w:w="1661"/>
            <w:shd w:fill="E0E0E0"/>
            <w:vAlign w:val="center"/>
          </w:tcPr>
          <w:p>
            <w:pPr>
              <w:spacing w:line="260"/>
            </w:pPr>
            <w:r>
              <w:rPr>
                <w:rFonts w:ascii="Arial" w:cs="Arial" w:eastAsia="Arial" w:hAnsi="Arial"/>
                <w:sz w:val="22"/>
                <w:szCs w:val="22"/>
              </w:rPr>
              <w:t xml:space="preserve">Sample</w:t>
            </w:r>
          </w:p>
        </w:tc>
        <w:tc>
          <w:tcPr>
            <w:tcW w:type="dxa" w:w="1661"/>
            <w:shd w:fill="E0E0E0"/>
            <w:vAlign w:val="center"/>
          </w:tcPr>
          <w:p>
            <w:pPr>
              <w:spacing w:line="260"/>
            </w:pPr>
            <w:r>
              <w:rPr>
                <w:rFonts w:ascii="Arial" w:cs="Arial" w:eastAsia="Arial" w:hAnsi="Arial"/>
                <w:sz w:val="22"/>
                <w:szCs w:val="22"/>
              </w:rPr>
              <w:t xml:space="preserve">Mapped-any (%)</w:t>
            </w:r>
          </w:p>
        </w:tc>
        <w:tc>
          <w:tcPr>
            <w:tcW w:type="dxa" w:w="1661"/>
            <w:shd w:fill="E0E0E0"/>
            <w:vAlign w:val="center"/>
          </w:tcPr>
          <w:p>
            <w:pPr>
              <w:spacing w:line="260"/>
            </w:pPr>
            <w:r>
              <w:rPr>
                <w:rFonts w:ascii="Arial" w:cs="Arial" w:eastAsia="Arial" w:hAnsi="Arial"/>
                <w:sz w:val="22"/>
                <w:szCs w:val="22"/>
              </w:rPr>
              <w:t xml:space="preserve">Unmapped (%)</w:t>
            </w:r>
          </w:p>
        </w:tc>
        <w:tc>
          <w:tcPr>
            <w:tcW w:type="dxa" w:w="1661"/>
            <w:shd w:fill="E0E0E0"/>
            <w:vAlign w:val="center"/>
          </w:tcPr>
          <w:p>
            <w:pPr>
              <w:spacing w:line="260"/>
            </w:pPr>
            <w:r>
              <w:rPr>
                <w:rFonts w:ascii="Arial" w:cs="Arial" w:eastAsia="Arial" w:hAnsi="Arial"/>
                <w:sz w:val="22"/>
                <w:szCs w:val="22"/>
              </w:rPr>
              <w:t xml:space="preserve">Multi-mapping (%)</w:t>
            </w:r>
          </w:p>
        </w:tc>
        <w:tc>
          <w:tcPr>
            <w:tcW w:type="dxa" w:w="1661"/>
            <w:shd w:fill="E0E0E0"/>
            <w:vAlign w:val="center"/>
          </w:tcPr>
          <w:p>
            <w:pPr>
              <w:spacing w:line="260"/>
            </w:pPr>
            <w:r>
              <w:rPr>
                <w:rFonts w:ascii="Arial" w:cs="Arial" w:eastAsia="Arial" w:hAnsi="Arial"/>
                <w:sz w:val="22"/>
                <w:szCs w:val="22"/>
              </w:rPr>
              <w:t xml:space="preserve">Gene-assigned (%)</w:t>
            </w:r>
          </w:p>
        </w:tc>
      </w:tr>
      <w:tr>
        <w:tc>
          <w:tcPr>
            <w:tcW w:type="dxa" w:w="1661"/>
            <w:vAlign w:val="center"/>
          </w:tcPr>
          <w:p>
            <w:pPr>
              <w:spacing w:line="260"/>
            </w:pPr>
            <w:r>
              <w:rPr>
                <w:rFonts w:ascii="Arial" w:cs="Arial" w:eastAsia="Arial" w:hAnsi="Arial"/>
                <w:sz w:val="22"/>
                <w:szCs w:val="22"/>
              </w:rPr>
              <w:t xml:space="preserve">CD6Shoot1</w:t>
            </w:r>
          </w:p>
        </w:tc>
        <w:tc>
          <w:tcPr>
            <w:tcW w:type="dxa" w:w="1661"/>
            <w:vAlign w:val="center"/>
          </w:tcPr>
          <w:p>
            <w:pPr>
              <w:spacing w:line="260"/>
            </w:pPr>
            <w:r>
              <w:rPr>
                <w:rFonts w:ascii="Arial" w:cs="Arial" w:eastAsia="Arial" w:hAnsi="Arial"/>
                <w:sz w:val="22"/>
                <w:szCs w:val="22"/>
              </w:rPr>
              <w:t xml:space="preserve">96.91</w:t>
            </w:r>
          </w:p>
        </w:tc>
        <w:tc>
          <w:tcPr>
            <w:tcW w:type="dxa" w:w="1661"/>
            <w:vAlign w:val="center"/>
          </w:tcPr>
          <w:p>
            <w:pPr>
              <w:spacing w:line="260"/>
            </w:pPr>
            <w:r>
              <w:rPr>
                <w:rFonts w:ascii="Arial" w:cs="Arial" w:eastAsia="Arial" w:hAnsi="Arial"/>
                <w:sz w:val="22"/>
                <w:szCs w:val="22"/>
              </w:rPr>
              <w:t xml:space="preserve">3.09</w:t>
            </w:r>
          </w:p>
        </w:tc>
        <w:tc>
          <w:tcPr>
            <w:tcW w:type="dxa" w:w="1661"/>
            <w:vAlign w:val="center"/>
          </w:tcPr>
          <w:p>
            <w:pPr>
              <w:spacing w:line="260"/>
            </w:pPr>
            <w:r>
              <w:rPr>
                <w:rFonts w:ascii="Arial" w:cs="Arial" w:eastAsia="Arial" w:hAnsi="Arial"/>
                <w:sz w:val="22"/>
                <w:szCs w:val="22"/>
              </w:rPr>
              <w:t xml:space="preserve">4.83</w:t>
            </w:r>
          </w:p>
        </w:tc>
        <w:tc>
          <w:tcPr>
            <w:tcW w:type="dxa" w:w="1661"/>
            <w:vAlign w:val="center"/>
          </w:tcPr>
          <w:p>
            <w:pPr>
              <w:spacing w:line="260"/>
            </w:pPr>
            <w:r>
              <w:rPr>
                <w:rFonts w:ascii="Arial" w:cs="Arial" w:eastAsia="Arial" w:hAnsi="Arial"/>
                <w:sz w:val="22"/>
                <w:szCs w:val="22"/>
              </w:rPr>
              <w:t xml:space="preserve">87.92</w:t>
            </w:r>
          </w:p>
        </w:tc>
      </w:tr>
      <w:tr>
        <w:tc>
          <w:tcPr>
            <w:tcW w:type="dxa" w:w="1661"/>
            <w:vAlign w:val="center"/>
          </w:tcPr>
          <w:p>
            <w:pPr>
              <w:spacing w:line="260"/>
            </w:pPr>
            <w:r>
              <w:rPr>
                <w:rFonts w:ascii="Arial" w:cs="Arial" w:eastAsia="Arial" w:hAnsi="Arial"/>
                <w:sz w:val="22"/>
                <w:szCs w:val="22"/>
              </w:rPr>
              <w:t xml:space="preserve">CD6Shoot2</w:t>
            </w:r>
          </w:p>
        </w:tc>
        <w:tc>
          <w:tcPr>
            <w:tcW w:type="dxa" w:w="1661"/>
            <w:vAlign w:val="center"/>
          </w:tcPr>
          <w:p>
            <w:pPr>
              <w:spacing w:line="260"/>
            </w:pPr>
            <w:r>
              <w:rPr>
                <w:rFonts w:ascii="Arial" w:cs="Arial" w:eastAsia="Arial" w:hAnsi="Arial"/>
                <w:sz w:val="22"/>
                <w:szCs w:val="22"/>
              </w:rPr>
              <w:t xml:space="preserve">96.70</w:t>
            </w:r>
          </w:p>
        </w:tc>
        <w:tc>
          <w:tcPr>
            <w:tcW w:type="dxa" w:w="1661"/>
            <w:vAlign w:val="center"/>
          </w:tcPr>
          <w:p>
            <w:pPr>
              <w:spacing w:line="260"/>
            </w:pPr>
            <w:r>
              <w:rPr>
                <w:rFonts w:ascii="Arial" w:cs="Arial" w:eastAsia="Arial" w:hAnsi="Arial"/>
                <w:sz w:val="22"/>
                <w:szCs w:val="22"/>
              </w:rPr>
              <w:t xml:space="preserve">3.30</w:t>
            </w:r>
          </w:p>
        </w:tc>
        <w:tc>
          <w:tcPr>
            <w:tcW w:type="dxa" w:w="1661"/>
            <w:vAlign w:val="center"/>
          </w:tcPr>
          <w:p>
            <w:pPr>
              <w:spacing w:line="260"/>
            </w:pPr>
            <w:r>
              <w:rPr>
                <w:rFonts w:ascii="Arial" w:cs="Arial" w:eastAsia="Arial" w:hAnsi="Arial"/>
                <w:sz w:val="22"/>
                <w:szCs w:val="22"/>
              </w:rPr>
              <w:t xml:space="preserve">4.86</w:t>
            </w:r>
          </w:p>
        </w:tc>
        <w:tc>
          <w:tcPr>
            <w:tcW w:type="dxa" w:w="1661"/>
            <w:vAlign w:val="center"/>
          </w:tcPr>
          <w:p>
            <w:pPr>
              <w:spacing w:line="260"/>
            </w:pPr>
            <w:r>
              <w:rPr>
                <w:rFonts w:ascii="Arial" w:cs="Arial" w:eastAsia="Arial" w:hAnsi="Arial"/>
                <w:sz w:val="22"/>
                <w:szCs w:val="22"/>
              </w:rPr>
              <w:t xml:space="preserve">86.97</w:t>
            </w:r>
          </w:p>
        </w:tc>
      </w:tr>
      <w:tr>
        <w:tc>
          <w:tcPr>
            <w:tcW w:type="dxa" w:w="1661"/>
            <w:vAlign w:val="center"/>
          </w:tcPr>
          <w:p>
            <w:pPr>
              <w:spacing w:line="260"/>
            </w:pPr>
            <w:r>
              <w:rPr>
                <w:rFonts w:ascii="Arial" w:cs="Arial" w:eastAsia="Arial" w:hAnsi="Arial"/>
                <w:sz w:val="22"/>
                <w:szCs w:val="22"/>
              </w:rPr>
              <w:t xml:space="preserve">CD6Shoot3</w:t>
            </w:r>
          </w:p>
        </w:tc>
        <w:tc>
          <w:tcPr>
            <w:tcW w:type="dxa" w:w="1661"/>
            <w:vAlign w:val="center"/>
          </w:tcPr>
          <w:p>
            <w:pPr>
              <w:spacing w:line="260"/>
            </w:pPr>
            <w:r>
              <w:rPr>
                <w:rFonts w:ascii="Arial" w:cs="Arial" w:eastAsia="Arial" w:hAnsi="Arial"/>
                <w:sz w:val="22"/>
                <w:szCs w:val="22"/>
              </w:rPr>
              <w:t xml:space="preserve">96.39</w:t>
            </w:r>
          </w:p>
        </w:tc>
        <w:tc>
          <w:tcPr>
            <w:tcW w:type="dxa" w:w="1661"/>
            <w:vAlign w:val="center"/>
          </w:tcPr>
          <w:p>
            <w:pPr>
              <w:spacing w:line="260"/>
            </w:pPr>
            <w:r>
              <w:rPr>
                <w:rFonts w:ascii="Arial" w:cs="Arial" w:eastAsia="Arial" w:hAnsi="Arial"/>
                <w:sz w:val="22"/>
                <w:szCs w:val="22"/>
              </w:rPr>
              <w:t xml:space="preserve">3.61</w:t>
            </w:r>
          </w:p>
        </w:tc>
        <w:tc>
          <w:tcPr>
            <w:tcW w:type="dxa" w:w="1661"/>
            <w:vAlign w:val="center"/>
          </w:tcPr>
          <w:p>
            <w:pPr>
              <w:spacing w:line="260"/>
            </w:pPr>
            <w:r>
              <w:rPr>
                <w:rFonts w:ascii="Arial" w:cs="Arial" w:eastAsia="Arial" w:hAnsi="Arial"/>
                <w:sz w:val="22"/>
                <w:szCs w:val="22"/>
              </w:rPr>
              <w:t xml:space="preserve">3.74</w:t>
            </w:r>
          </w:p>
        </w:tc>
        <w:tc>
          <w:tcPr>
            <w:tcW w:type="dxa" w:w="1661"/>
            <w:vAlign w:val="center"/>
          </w:tcPr>
          <w:p>
            <w:pPr>
              <w:spacing w:line="260"/>
            </w:pPr>
            <w:r>
              <w:rPr>
                <w:rFonts w:ascii="Arial" w:cs="Arial" w:eastAsia="Arial" w:hAnsi="Arial"/>
                <w:sz w:val="22"/>
                <w:szCs w:val="22"/>
              </w:rPr>
              <w:t xml:space="preserve">88.18</w:t>
            </w:r>
          </w:p>
        </w:tc>
      </w:tr>
      <w:tr>
        <w:tc>
          <w:tcPr>
            <w:tcW w:type="dxa" w:w="1661"/>
            <w:vAlign w:val="center"/>
          </w:tcPr>
          <w:p>
            <w:pPr>
              <w:spacing w:line="260"/>
            </w:pPr>
            <w:r>
              <w:rPr>
                <w:rFonts w:ascii="Arial" w:cs="Arial" w:eastAsia="Arial" w:hAnsi="Arial"/>
                <w:sz w:val="22"/>
                <w:szCs w:val="22"/>
              </w:rPr>
              <w:t xml:space="preserve">ControlShoot1</w:t>
            </w:r>
          </w:p>
        </w:tc>
        <w:tc>
          <w:tcPr>
            <w:tcW w:type="dxa" w:w="1661"/>
            <w:vAlign w:val="center"/>
          </w:tcPr>
          <w:p>
            <w:pPr>
              <w:spacing w:line="260"/>
            </w:pPr>
            <w:r>
              <w:rPr>
                <w:rFonts w:ascii="Arial" w:cs="Arial" w:eastAsia="Arial" w:hAnsi="Arial"/>
                <w:sz w:val="22"/>
                <w:szCs w:val="22"/>
              </w:rPr>
              <w:t xml:space="preserve">96.50</w:t>
            </w:r>
          </w:p>
        </w:tc>
        <w:tc>
          <w:tcPr>
            <w:tcW w:type="dxa" w:w="1661"/>
            <w:vAlign w:val="center"/>
          </w:tcPr>
          <w:p>
            <w:pPr>
              <w:spacing w:line="260"/>
            </w:pPr>
            <w:r>
              <w:rPr>
                <w:rFonts w:ascii="Arial" w:cs="Arial" w:eastAsia="Arial" w:hAnsi="Arial"/>
                <w:sz w:val="22"/>
                <w:szCs w:val="22"/>
              </w:rPr>
              <w:t xml:space="preserve">3.50</w:t>
            </w:r>
          </w:p>
        </w:tc>
        <w:tc>
          <w:tcPr>
            <w:tcW w:type="dxa" w:w="1661"/>
            <w:vAlign w:val="center"/>
          </w:tcPr>
          <w:p>
            <w:pPr>
              <w:spacing w:line="260"/>
            </w:pPr>
            <w:r>
              <w:rPr>
                <w:rFonts w:ascii="Arial" w:cs="Arial" w:eastAsia="Arial" w:hAnsi="Arial"/>
                <w:sz w:val="22"/>
                <w:szCs w:val="22"/>
              </w:rPr>
              <w:t xml:space="preserve">6.84</w:t>
            </w:r>
          </w:p>
        </w:tc>
        <w:tc>
          <w:tcPr>
            <w:tcW w:type="dxa" w:w="1661"/>
            <w:vAlign w:val="center"/>
          </w:tcPr>
          <w:p>
            <w:pPr>
              <w:spacing w:line="260"/>
            </w:pPr>
            <w:r>
              <w:rPr>
                <w:rFonts w:ascii="Arial" w:cs="Arial" w:eastAsia="Arial" w:hAnsi="Arial"/>
                <w:sz w:val="22"/>
                <w:szCs w:val="22"/>
              </w:rPr>
              <w:t xml:space="preserve">84.89</w:t>
            </w:r>
          </w:p>
        </w:tc>
      </w:tr>
      <w:tr>
        <w:tc>
          <w:tcPr>
            <w:tcW w:type="dxa" w:w="1661"/>
            <w:vAlign w:val="center"/>
          </w:tcPr>
          <w:p>
            <w:pPr>
              <w:spacing w:line="260"/>
            </w:pPr>
            <w:r>
              <w:rPr>
                <w:rFonts w:ascii="Arial" w:cs="Arial" w:eastAsia="Arial" w:hAnsi="Arial"/>
                <w:sz w:val="22"/>
                <w:szCs w:val="22"/>
              </w:rPr>
              <w:t xml:space="preserve">ControlShoot2</w:t>
            </w:r>
          </w:p>
        </w:tc>
        <w:tc>
          <w:tcPr>
            <w:tcW w:type="dxa" w:w="1661"/>
            <w:vAlign w:val="center"/>
          </w:tcPr>
          <w:p>
            <w:pPr>
              <w:spacing w:line="260"/>
            </w:pPr>
            <w:r>
              <w:rPr>
                <w:rFonts w:ascii="Arial" w:cs="Arial" w:eastAsia="Arial" w:hAnsi="Arial"/>
                <w:sz w:val="22"/>
                <w:szCs w:val="22"/>
              </w:rPr>
              <w:t xml:space="preserve">96.85</w:t>
            </w:r>
          </w:p>
        </w:tc>
        <w:tc>
          <w:tcPr>
            <w:tcW w:type="dxa" w:w="1661"/>
            <w:vAlign w:val="center"/>
          </w:tcPr>
          <w:p>
            <w:pPr>
              <w:spacing w:line="260"/>
            </w:pPr>
            <w:r>
              <w:rPr>
                <w:rFonts w:ascii="Arial" w:cs="Arial" w:eastAsia="Arial" w:hAnsi="Arial"/>
                <w:sz w:val="22"/>
                <w:szCs w:val="22"/>
              </w:rPr>
              <w:t xml:space="preserve">3.15</w:t>
            </w:r>
          </w:p>
        </w:tc>
        <w:tc>
          <w:tcPr>
            <w:tcW w:type="dxa" w:w="1661"/>
            <w:vAlign w:val="center"/>
          </w:tcPr>
          <w:p>
            <w:pPr>
              <w:spacing w:line="260"/>
            </w:pPr>
            <w:r>
              <w:rPr>
                <w:rFonts w:ascii="Arial" w:cs="Arial" w:eastAsia="Arial" w:hAnsi="Arial"/>
                <w:sz w:val="22"/>
                <w:szCs w:val="22"/>
              </w:rPr>
              <w:t xml:space="preserve">6.56</w:t>
            </w:r>
          </w:p>
        </w:tc>
        <w:tc>
          <w:tcPr>
            <w:tcW w:type="dxa" w:w="1661"/>
            <w:vAlign w:val="center"/>
          </w:tcPr>
          <w:p>
            <w:pPr>
              <w:spacing w:line="260"/>
            </w:pPr>
            <w:r>
              <w:rPr>
                <w:rFonts w:ascii="Arial" w:cs="Arial" w:eastAsia="Arial" w:hAnsi="Arial"/>
                <w:sz w:val="22"/>
                <w:szCs w:val="22"/>
              </w:rPr>
              <w:t xml:space="preserve">85.54</w:t>
            </w:r>
          </w:p>
        </w:tc>
      </w:tr>
      <w:tr>
        <w:tc>
          <w:tcPr>
            <w:tcW w:type="dxa" w:w="1661"/>
            <w:vAlign w:val="center"/>
          </w:tcPr>
          <w:p>
            <w:pPr>
              <w:spacing w:line="260"/>
            </w:pPr>
            <w:r>
              <w:rPr>
                <w:rFonts w:ascii="Arial" w:cs="Arial" w:eastAsia="Arial" w:hAnsi="Arial"/>
                <w:sz w:val="22"/>
                <w:szCs w:val="22"/>
              </w:rPr>
              <w:t xml:space="preserve">ControlShoot3</w:t>
            </w:r>
          </w:p>
        </w:tc>
        <w:tc>
          <w:tcPr>
            <w:tcW w:type="dxa" w:w="1661"/>
            <w:vAlign w:val="center"/>
          </w:tcPr>
          <w:p>
            <w:pPr>
              <w:spacing w:line="260"/>
            </w:pPr>
            <w:r>
              <w:rPr>
                <w:rFonts w:ascii="Arial" w:cs="Arial" w:eastAsia="Arial" w:hAnsi="Arial"/>
                <w:sz w:val="22"/>
                <w:szCs w:val="22"/>
              </w:rPr>
              <w:t xml:space="preserve">96.99</w:t>
            </w:r>
          </w:p>
        </w:tc>
        <w:tc>
          <w:tcPr>
            <w:tcW w:type="dxa" w:w="1661"/>
            <w:vAlign w:val="center"/>
          </w:tcPr>
          <w:p>
            <w:pPr>
              <w:spacing w:line="260"/>
            </w:pPr>
            <w:r>
              <w:rPr>
                <w:rFonts w:ascii="Arial" w:cs="Arial" w:eastAsia="Arial" w:hAnsi="Arial"/>
                <w:sz w:val="22"/>
                <w:szCs w:val="22"/>
              </w:rPr>
              <w:t xml:space="preserve">3.01</w:t>
            </w:r>
          </w:p>
        </w:tc>
        <w:tc>
          <w:tcPr>
            <w:tcW w:type="dxa" w:w="1661"/>
            <w:vAlign w:val="center"/>
          </w:tcPr>
          <w:p>
            <w:pPr>
              <w:spacing w:line="260"/>
            </w:pPr>
            <w:r>
              <w:rPr>
                <w:rFonts w:ascii="Arial" w:cs="Arial" w:eastAsia="Arial" w:hAnsi="Arial"/>
                <w:sz w:val="22"/>
                <w:szCs w:val="22"/>
              </w:rPr>
              <w:t xml:space="preserve">3.03</w:t>
            </w:r>
          </w:p>
        </w:tc>
        <w:tc>
          <w:tcPr>
            <w:tcW w:type="dxa" w:w="1661"/>
            <w:vAlign w:val="center"/>
          </w:tcPr>
          <w:p>
            <w:pPr>
              <w:spacing w:line="260"/>
            </w:pPr>
            <w:r>
              <w:rPr>
                <w:rFonts w:ascii="Arial" w:cs="Arial" w:eastAsia="Arial" w:hAnsi="Arial"/>
                <w:sz w:val="22"/>
                <w:szCs w:val="22"/>
              </w:rPr>
              <w:t xml:space="preserve">90.24</w:t>
            </w:r>
          </w:p>
        </w:tc>
      </w:tr>
    </w:tbl>
    <w:p>
      <w:pPr>
        <w:spacing w:after="120" w:before="0"/>
      </w:pPr>
      <w:r>
        <w:t xml:space="preserve"/>
      </w:r>
    </w:p>
    <w:p>
      <w:pPr>
        <w:spacing w:after="160" w:line="330"/>
      </w:pPr>
      <w:r>
        <w:rPr>
          <w:rFonts w:ascii="Arial" w:cs="Arial" w:eastAsia="Arial" w:hAnsi="Arial"/>
          <w:sz w:val="22"/>
          <w:szCs w:val="22"/>
        </w:rPr>
        <w:t xml:space="preserve">The mean mapped-any percentage was </w:t>
      </w:r>
      <w:r>
        <w:rPr>
          <w:rFonts w:ascii="Arial" w:cs="Arial" w:eastAsia="Arial" w:hAnsi="Arial"/>
          <w:b/>
          <w:bCs/>
          <w:sz w:val="22"/>
          <w:szCs w:val="22"/>
        </w:rPr>
        <w:t xml:space="preserve">96.67% for CD6</w:t>
      </w:r>
      <w:r>
        <w:rPr>
          <w:rFonts w:ascii="Arial" w:cs="Arial" w:eastAsia="Arial" w:hAnsi="Arial"/>
          <w:sz w:val="22"/>
          <w:szCs w:val="22"/>
        </w:rPr>
        <w:t xml:space="preserve"> and </w:t>
      </w:r>
      <w:r>
        <w:rPr>
          <w:rFonts w:ascii="Arial" w:cs="Arial" w:eastAsia="Arial" w:hAnsi="Arial"/>
          <w:b/>
          <w:bCs/>
          <w:sz w:val="22"/>
          <w:szCs w:val="22"/>
        </w:rPr>
        <w:t xml:space="preserve">96.78% for Control</w:t>
      </w:r>
      <w:r>
        <w:rPr>
          <w:rFonts w:ascii="Arial" w:cs="Arial" w:eastAsia="Arial" w:hAnsi="Arial"/>
          <w:sz w:val="22"/>
          <w:szCs w:val="22"/>
        </w:rPr>
        <w:t xml:space="preserve">. Gene-assigned reads ranged from </w:t>
      </w:r>
      <w:r>
        <w:rPr>
          <w:rFonts w:ascii="Arial" w:cs="Arial" w:eastAsia="Arial" w:hAnsi="Arial"/>
          <w:b/>
          <w:bCs/>
          <w:sz w:val="22"/>
          <w:szCs w:val="22"/>
        </w:rPr>
        <w:t xml:space="preserve">84.89% to 90.24%</w:t>
      </w:r>
      <w:r>
        <w:rPr>
          <w:rFonts w:ascii="Arial" w:cs="Arial" w:eastAsia="Arial" w:hAnsi="Arial"/>
          <w:sz w:val="22"/>
          <w:szCs w:val="22"/>
        </w:rPr>
        <w:t xml:space="preserve">. ControlShoot1 and ControlShoot2 had the higher multi-mapping percentages and should be reviewed in the STAR, RSeQC, and MultiQC reports. These values are QC observations, not proof that the reference is correct; reference identity and replicate-level QC must still be confirmed.</w:t>
      </w:r>
    </w:p>
    <w:p>
      <w:pPr>
        <w:pStyle w:val="Heading3"/>
        <w:spacing w:after="120" w:before="240" w:line="330"/>
      </w:pPr>
      <w:r>
        <w:rPr>
          <w:rFonts w:ascii="Arial" w:cs="Arial" w:eastAsia="Arial" w:hAnsi="Arial"/>
          <w:color w:val="2B2C32"/>
          <w:sz w:val="26"/>
          <w:szCs w:val="26"/>
        </w:rPr>
        <w:t xml:space="preserve">RSeQC</w:t>
      </w:r>
    </w:p>
    <w:p>
      <w:pPr>
        <w:spacing w:after="160" w:line="330"/>
      </w:pPr>
      <w:r>
        <w:rPr>
          <w:rFonts w:ascii="Arial" w:cs="Arial" w:eastAsia="Arial" w:hAnsi="Arial"/>
          <w:sz w:val="22"/>
          <w:szCs w:val="22"/>
        </w:rPr>
        <w:t xml:space="preserve">Review whether samples have similar:</w:t>
      </w:r>
    </w:p>
    <w:p>
      <w:pPr>
        <w:pStyle w:val="ListParagraph"/>
        <w:numPr>
          <w:ilvl w:val="0"/>
          <w:numId w:val="1"/>
        </w:numPr>
        <w:spacing w:line="330"/>
      </w:pPr>
      <w:r>
        <w:rPr>
          <w:rFonts w:ascii="Arial" w:cs="Arial" w:eastAsia="Arial" w:hAnsi="Arial"/>
          <w:sz w:val="22"/>
          <w:szCs w:val="22"/>
        </w:rPr>
        <w:t xml:space="preserve">Exonic read fractions</w:t>
      </w:r>
    </w:p>
    <w:p>
      <w:pPr>
        <w:pStyle w:val="ListParagraph"/>
        <w:numPr>
          <w:ilvl w:val="0"/>
          <w:numId w:val="1"/>
        </w:numPr>
        <w:spacing w:line="330"/>
      </w:pPr>
      <w:r>
        <w:rPr>
          <w:rFonts w:ascii="Arial" w:cs="Arial" w:eastAsia="Arial" w:hAnsi="Arial"/>
          <w:sz w:val="22"/>
          <w:szCs w:val="22"/>
        </w:rPr>
        <w:t xml:space="preserve">Intronic/intergenic fractions</w:t>
      </w:r>
    </w:p>
    <w:p>
      <w:pPr>
        <w:pStyle w:val="ListParagraph"/>
        <w:numPr>
          <w:ilvl w:val="0"/>
          <w:numId w:val="1"/>
        </w:numPr>
        <w:spacing w:line="330"/>
      </w:pPr>
      <w:r>
        <w:rPr>
          <w:rFonts w:ascii="Arial" w:cs="Arial" w:eastAsia="Arial" w:hAnsi="Arial"/>
          <w:sz w:val="22"/>
          <w:szCs w:val="22"/>
        </w:rPr>
        <w:t xml:space="preserve">Gene-body coverage profiles</w:t>
      </w:r>
    </w:p>
    <w:p>
      <w:pPr>
        <w:pStyle w:val="ListParagraph"/>
        <w:numPr>
          <w:ilvl w:val="0"/>
          <w:numId w:val="1"/>
        </w:numPr>
        <w:spacing w:line="330"/>
      </w:pPr>
      <w:r>
        <w:rPr>
          <w:rFonts w:ascii="Arial" w:cs="Arial" w:eastAsia="Arial" w:hAnsi="Arial"/>
          <w:sz w:val="22"/>
          <w:szCs w:val="22"/>
        </w:rPr>
        <w:t xml:space="preserve">Strand-specificity estimates</w:t>
      </w:r>
    </w:p>
    <w:p>
      <w:pPr>
        <w:spacing w:after="160" w:line="330"/>
      </w:pPr>
      <w:r>
        <w:rPr>
          <w:rFonts w:ascii="Arial" w:cs="Arial" w:eastAsia="Arial" w:hAnsi="Arial"/>
          <w:sz w:val="22"/>
          <w:szCs w:val="22"/>
        </w:rPr>
        <w:t xml:space="preserve">One strongly abnormal replicate should be investigated before relying on differential-expression results.</w:t>
      </w:r>
    </w:p>
    <w:p>
      <w:pPr>
        <w:pStyle w:val="Heading3"/>
        <w:spacing w:after="120" w:before="240" w:line="330"/>
      </w:pPr>
      <w:r>
        <w:rPr>
          <w:rFonts w:ascii="Arial" w:cs="Arial" w:eastAsia="Arial" w:hAnsi="Arial"/>
          <w:color w:val="2B2C32"/>
          <w:sz w:val="26"/>
          <w:szCs w:val="26"/>
        </w:rPr>
        <w:t xml:space="preserve">PCA</w:t>
      </w:r>
    </w:p>
    <w:p>
      <w:pPr>
        <w:spacing w:after="160" w:line="330"/>
      </w:pPr>
      <w:r>
        <w:rPr>
          <w:rFonts w:ascii="Arial" w:cs="Arial" w:eastAsia="Arial" w:hAnsi="Arial"/>
          <w:sz w:val="22"/>
          <w:szCs w:val="22"/>
        </w:rPr>
        <w:t xml:space="preserve">The PCA plot should show whether the dominant sample-level variation corresponds to condition. Ideally, the three CD6 samples and three Control samples show some separation, while biological replicates cluster reasonably well.</w:t>
      </w:r>
    </w:p>
    <w:p>
      <w:pPr>
        <w:spacing w:after="160" w:line="330"/>
      </w:pPr>
      <w:r>
        <w:rPr>
          <w:rFonts w:ascii="Arial" w:cs="Arial" w:eastAsia="Arial" w:hAnsi="Arial"/>
          <w:sz w:val="22"/>
          <w:szCs w:val="22"/>
        </w:rPr>
        <w:t xml:space="preserve">PCA separation is not a requirement for a valid experiment, but a replicate far away from the others may indicate a QC or biological outlier.</w:t>
      </w:r>
    </w:p>
    <w:p>
      <w:pPr>
        <w:pStyle w:val="Heading3"/>
        <w:spacing w:after="120" w:before="240" w:line="330"/>
      </w:pPr>
      <w:r>
        <w:rPr>
          <w:rFonts w:ascii="Arial" w:cs="Arial" w:eastAsia="Arial" w:hAnsi="Arial"/>
          <w:color w:val="2B2C32"/>
          <w:sz w:val="26"/>
          <w:szCs w:val="26"/>
        </w:rPr>
        <w:t xml:space="preserve">DESeq2 results</w:t>
      </w:r>
    </w:p>
    <w:p>
      <w:pPr>
        <w:spacing w:after="160" w:line="330"/>
      </w:pPr>
      <w:r>
        <w:rPr>
          <w:rFonts w:ascii="Arial" w:cs="Arial" w:eastAsia="Arial" w:hAnsi="Arial"/>
          <w:sz w:val="22"/>
          <w:szCs w:val="22"/>
        </w:rPr>
        <w:t xml:space="preserve">The primary result is the contrast:</w:t>
      </w:r>
    </w:p>
    <w:p>
      <w:pPr>
        <w:spacing w:line="300"/>
      </w:pPr>
      <w:r>
        <w:rPr>
          <w:rFonts w:ascii="Courier New" w:cs="Courier New" w:eastAsia="Courier New" w:hAnsi="Courier New"/>
          <w:sz w:val="20"/>
          <w:szCs w:val="20"/>
        </w:rPr>
        <w:t xml:space="preserve">CD6 - Control</w:t>
      </w:r>
    </w:p>
    <w:p>
      <w:pPr>
        <w:spacing w:after="160" w:line="330"/>
      </w:pPr>
      <w:r>
        <w:rPr>
          <w:rFonts w:ascii="Arial" w:cs="Arial" w:eastAsia="Arial" w:hAnsi="Arial"/>
          <w:sz w:val="22"/>
          <w:szCs w:val="22"/>
        </w:rPr>
        <w:t xml:space="preserve">Interpret columns such as:</w:t>
      </w:r>
    </w:p>
    <w:p>
      <w:pPr>
        <w:pStyle w:val="ListParagraph"/>
        <w:numPr>
          <w:ilvl w:val="0"/>
          <w:numId w:val="1"/>
        </w:numPr>
        <w:spacing w:line="330"/>
      </w:pPr>
      <w:r>
        <w:rPr>
          <w:rFonts w:ascii="Arial" w:cs="Arial" w:eastAsia="Arial" w:hAnsi="Arial"/>
          <w:sz w:val="22"/>
          <w:szCs w:val="22"/>
        </w:rPr>
        <w:t xml:space="preserve">baseMean</w:t>
      </w:r>
      <w:r>
        <w:rPr>
          <w:rFonts w:ascii="Arial" w:cs="Arial" w:eastAsia="Arial" w:hAnsi="Arial"/>
          <w:sz w:val="22"/>
          <w:szCs w:val="22"/>
        </w:rPr>
        <w:t xml:space="preserve">: average normalized expression across samples</w:t>
      </w:r>
    </w:p>
    <w:p>
      <w:pPr>
        <w:pStyle w:val="ListParagraph"/>
        <w:numPr>
          <w:ilvl w:val="0"/>
          <w:numId w:val="1"/>
        </w:numPr>
        <w:spacing w:line="330"/>
      </w:pPr>
      <w:r>
        <w:rPr>
          <w:rFonts w:ascii="Arial" w:cs="Arial" w:eastAsia="Arial" w:hAnsi="Arial"/>
          <w:sz w:val="22"/>
          <w:szCs w:val="22"/>
        </w:rPr>
        <w:t xml:space="preserve">log2FoldChange</w:t>
      </w:r>
      <w:r>
        <w:rPr>
          <w:rFonts w:ascii="Arial" w:cs="Arial" w:eastAsia="Arial" w:hAnsi="Arial"/>
          <w:sz w:val="22"/>
          <w:szCs w:val="22"/>
        </w:rPr>
        <w:t xml:space="preserve">: expression change in CD6 relative to Control</w:t>
      </w:r>
    </w:p>
    <w:p>
      <w:pPr>
        <w:pStyle w:val="ListParagraph"/>
        <w:numPr>
          <w:ilvl w:val="0"/>
          <w:numId w:val="1"/>
        </w:numPr>
        <w:spacing w:line="330"/>
      </w:pPr>
      <w:r>
        <w:rPr>
          <w:rFonts w:ascii="Arial" w:cs="Arial" w:eastAsia="Arial" w:hAnsi="Arial"/>
          <w:sz w:val="22"/>
          <w:szCs w:val="22"/>
        </w:rPr>
        <w:t xml:space="preserve">lfcSE</w:t>
      </w:r>
      <w:r>
        <w:rPr>
          <w:rFonts w:ascii="Arial" w:cs="Arial" w:eastAsia="Arial" w:hAnsi="Arial"/>
          <w:sz w:val="22"/>
          <w:szCs w:val="22"/>
        </w:rPr>
        <w:t xml:space="preserve">: standard error of the fold-change estimate</w:t>
      </w:r>
    </w:p>
    <w:p>
      <w:pPr>
        <w:pStyle w:val="ListParagraph"/>
        <w:numPr>
          <w:ilvl w:val="0"/>
          <w:numId w:val="1"/>
        </w:numPr>
        <w:spacing w:line="330"/>
      </w:pPr>
      <w:r>
        <w:rPr>
          <w:rFonts w:ascii="Arial" w:cs="Arial" w:eastAsia="Arial" w:hAnsi="Arial"/>
          <w:sz w:val="22"/>
          <w:szCs w:val="22"/>
        </w:rPr>
        <w:t xml:space="preserve">stat</w:t>
      </w:r>
      <w:r>
        <w:rPr>
          <w:rFonts w:ascii="Arial" w:cs="Arial" w:eastAsia="Arial" w:hAnsi="Arial"/>
          <w:sz w:val="22"/>
          <w:szCs w:val="22"/>
        </w:rPr>
        <w:t xml:space="preserve">: test statistic</w:t>
      </w:r>
    </w:p>
    <w:p>
      <w:pPr>
        <w:pStyle w:val="ListParagraph"/>
        <w:numPr>
          <w:ilvl w:val="0"/>
          <w:numId w:val="1"/>
        </w:numPr>
        <w:spacing w:line="330"/>
      </w:pPr>
      <w:r>
        <w:rPr>
          <w:rFonts w:ascii="Arial" w:cs="Arial" w:eastAsia="Arial" w:hAnsi="Arial"/>
          <w:sz w:val="22"/>
          <w:szCs w:val="22"/>
        </w:rPr>
        <w:t xml:space="preserve">pvalue</w:t>
      </w:r>
      <w:r>
        <w:rPr>
          <w:rFonts w:ascii="Arial" w:cs="Arial" w:eastAsia="Arial" w:hAnsi="Arial"/>
          <w:sz w:val="22"/>
          <w:szCs w:val="22"/>
        </w:rPr>
        <w:t xml:space="preserve">: unadjusted statistical significance</w:t>
      </w:r>
    </w:p>
    <w:p>
      <w:pPr>
        <w:pStyle w:val="ListParagraph"/>
        <w:numPr>
          <w:ilvl w:val="0"/>
          <w:numId w:val="1"/>
        </w:numPr>
        <w:spacing w:line="330"/>
      </w:pPr>
      <w:r>
        <w:rPr>
          <w:rFonts w:ascii="Arial" w:cs="Arial" w:eastAsia="Arial" w:hAnsi="Arial"/>
          <w:sz w:val="22"/>
          <w:szCs w:val="22"/>
        </w:rPr>
        <w:t xml:space="preserve">padj</w:t>
      </w:r>
      <w:r>
        <w:rPr>
          <w:rFonts w:ascii="Arial" w:cs="Arial" w:eastAsia="Arial" w:hAnsi="Arial"/>
          <w:sz w:val="22"/>
          <w:szCs w:val="22"/>
        </w:rPr>
        <w:t xml:space="preserve">: multiple-testing-adjusted p-value</w:t>
      </w:r>
    </w:p>
    <w:p>
      <w:pPr>
        <w:spacing w:after="160" w:line="330"/>
      </w:pPr>
      <w:r>
        <w:rPr>
          <w:rFonts w:ascii="Arial" w:cs="Arial" w:eastAsia="Arial" w:hAnsi="Arial"/>
          <w:sz w:val="22"/>
          <w:szCs w:val="22"/>
        </w:rPr>
        <w:t xml:space="preserve">Use </w:t>
      </w:r>
      <w:r>
        <w:rPr>
          <w:rFonts w:ascii="Arial" w:cs="Arial" w:eastAsia="Arial" w:hAnsi="Arial"/>
          <w:sz w:val="22"/>
          <w:szCs w:val="22"/>
        </w:rPr>
        <w:t xml:space="preserve">padj</w:t>
      </w:r>
      <w:r>
        <w:rPr>
          <w:rFonts w:ascii="Arial" w:cs="Arial" w:eastAsia="Arial" w:hAnsi="Arial"/>
          <w:sz w:val="22"/>
          <w:szCs w:val="22"/>
        </w:rPr>
        <w:t xml:space="preserve">, not only the raw p-value, for genome-wide significance. Report the filtering threshold used by the pipeline and the number of genes tested.</w:t>
      </w:r>
    </w:p>
    <w:p>
      <w:pPr>
        <w:pStyle w:val="Heading3"/>
        <w:spacing w:after="120" w:before="240" w:line="330"/>
      </w:pPr>
      <w:r>
        <w:rPr>
          <w:rFonts w:ascii="Arial" w:cs="Arial" w:eastAsia="Arial" w:hAnsi="Arial"/>
          <w:color w:val="2B2C32"/>
          <w:sz w:val="26"/>
          <w:szCs w:val="26"/>
        </w:rPr>
        <w:t xml:space="preserve">Compiled results</w:t>
      </w:r>
    </w:p>
    <w:p>
      <w:pPr>
        <w:spacing w:after="160" w:line="330"/>
      </w:pPr>
      <w:r>
        <w:rPr>
          <w:rFonts w:ascii="Arial" w:cs="Arial" w:eastAsia="Arial" w:hAnsi="Arial"/>
          <w:sz w:val="22"/>
          <w:szCs w:val="22"/>
        </w:rPr>
        <w:t xml:space="preserve">Use </w:t>
      </w:r>
      <w:r>
        <w:rPr>
          <w:rFonts w:ascii="Arial" w:cs="Arial" w:eastAsia="Arial" w:hAnsi="Arial"/>
          <w:sz w:val="22"/>
          <w:szCs w:val="22"/>
        </w:rPr>
        <w:t xml:space="preserve">deseq2_compiled_results</w:t>
      </w:r>
      <w:r>
        <w:rPr>
          <w:rFonts w:ascii="Arial" w:cs="Arial" w:eastAsia="Arial" w:hAnsi="Arial"/>
          <w:sz w:val="22"/>
          <w:szCs w:val="22"/>
        </w:rPr>
        <w:t xml:space="preserve"> for downstream analysis because it combines:</w:t>
      </w:r>
    </w:p>
    <w:p>
      <w:pPr>
        <w:pStyle w:val="ListParagraph"/>
        <w:numPr>
          <w:ilvl w:val="0"/>
          <w:numId w:val="1"/>
        </w:numPr>
        <w:spacing w:line="330"/>
      </w:pPr>
      <w:r>
        <w:rPr>
          <w:rFonts w:ascii="Arial" w:cs="Arial" w:eastAsia="Arial" w:hAnsi="Arial"/>
          <w:sz w:val="22"/>
          <w:szCs w:val="22"/>
        </w:rPr>
        <w:t xml:space="preserve">DESeq2 statistics</w:t>
      </w:r>
    </w:p>
    <w:p>
      <w:pPr>
        <w:pStyle w:val="ListParagraph"/>
        <w:numPr>
          <w:ilvl w:val="0"/>
          <w:numId w:val="1"/>
        </w:numPr>
        <w:spacing w:line="330"/>
      </w:pPr>
      <w:r>
        <w:rPr>
          <w:rFonts w:ascii="Arial" w:cs="Arial" w:eastAsia="Arial" w:hAnsi="Arial"/>
          <w:sz w:val="22"/>
          <w:szCs w:val="22"/>
        </w:rPr>
        <w:t xml:space="preserve">Normalized counts</w:t>
      </w:r>
    </w:p>
    <w:p>
      <w:pPr>
        <w:pStyle w:val="ListParagraph"/>
        <w:numPr>
          <w:ilvl w:val="0"/>
          <w:numId w:val="1"/>
        </w:numPr>
        <w:spacing w:line="330"/>
      </w:pPr>
      <w:r>
        <w:rPr>
          <w:rFonts w:ascii="Arial" w:cs="Arial" w:eastAsia="Arial" w:hAnsi="Arial"/>
          <w:sz w:val="22"/>
          <w:szCs w:val="22"/>
        </w:rPr>
        <w:t xml:space="preserve">Gene identifiers</w:t>
      </w:r>
    </w:p>
    <w:p>
      <w:pPr>
        <w:pStyle w:val="ListParagraph"/>
        <w:numPr>
          <w:ilvl w:val="0"/>
          <w:numId w:val="1"/>
        </w:numPr>
        <w:spacing w:line="330"/>
      </w:pPr>
      <w:r>
        <w:rPr>
          <w:rFonts w:ascii="Arial" w:cs="Arial" w:eastAsia="Arial" w:hAnsi="Arial"/>
          <w:sz w:val="22"/>
          <w:szCs w:val="22"/>
        </w:rPr>
        <w:t xml:space="preserve">Available gene descriptions and annotations</w:t>
      </w:r>
    </w:p>
    <w:p>
      <w:pPr>
        <w:spacing w:after="160" w:line="330"/>
      </w:pPr>
      <w:r>
        <w:rPr>
          <w:rFonts w:ascii="Arial" w:cs="Arial" w:eastAsia="Arial" w:hAnsi="Arial"/>
          <w:sz w:val="22"/>
          <w:szCs w:val="22"/>
        </w:rPr>
        <w:t xml:space="preserve">Before biological interpretation, check:</w:t>
      </w:r>
    </w:p>
    <w:p>
      <w:pPr>
        <w:pStyle w:val="ListParagraph"/>
        <w:numPr>
          <w:ilvl w:val="0"/>
          <w:numId w:val="1"/>
        </w:numPr>
        <w:spacing w:line="330"/>
      </w:pPr>
      <w:r>
        <w:rPr>
          <w:rFonts w:ascii="Arial" w:cs="Arial" w:eastAsia="Arial" w:hAnsi="Arial"/>
          <w:sz w:val="22"/>
          <w:szCs w:val="22"/>
        </w:rPr>
        <w:t xml:space="preserve">Number of significant upregulated genes</w:t>
      </w:r>
    </w:p>
    <w:p>
      <w:pPr>
        <w:pStyle w:val="ListParagraph"/>
        <w:numPr>
          <w:ilvl w:val="0"/>
          <w:numId w:val="1"/>
        </w:numPr>
        <w:spacing w:line="330"/>
      </w:pPr>
      <w:r>
        <w:rPr>
          <w:rFonts w:ascii="Arial" w:cs="Arial" w:eastAsia="Arial" w:hAnsi="Arial"/>
          <w:sz w:val="22"/>
          <w:szCs w:val="22"/>
        </w:rPr>
        <w:t xml:space="preserve">Number of significant downregulated genes</w:t>
      </w:r>
    </w:p>
    <w:p>
      <w:pPr>
        <w:pStyle w:val="ListParagraph"/>
        <w:numPr>
          <w:ilvl w:val="0"/>
          <w:numId w:val="1"/>
        </w:numPr>
        <w:spacing w:line="330"/>
      </w:pPr>
      <w:r>
        <w:rPr>
          <w:rFonts w:ascii="Arial" w:cs="Arial" w:eastAsia="Arial" w:hAnsi="Arial"/>
          <w:sz w:val="22"/>
          <w:szCs w:val="22"/>
        </w:rPr>
        <w:t xml:space="preserve">Distribution of log2 fold changes</w:t>
      </w:r>
    </w:p>
    <w:p>
      <w:pPr>
        <w:pStyle w:val="ListParagraph"/>
        <w:numPr>
          <w:ilvl w:val="0"/>
          <w:numId w:val="1"/>
        </w:numPr>
        <w:spacing w:line="330"/>
      </w:pPr>
      <w:r>
        <w:rPr>
          <w:rFonts w:ascii="Arial" w:cs="Arial" w:eastAsia="Arial" w:hAnsi="Arial"/>
          <w:sz w:val="22"/>
          <w:szCs w:val="22"/>
        </w:rPr>
        <w:t xml:space="preserve">Number of genes with missing annotations</w:t>
      </w:r>
    </w:p>
    <w:p>
      <w:pPr>
        <w:pStyle w:val="ListParagraph"/>
        <w:numPr>
          <w:ilvl w:val="0"/>
          <w:numId w:val="1"/>
        </w:numPr>
        <w:spacing w:line="330"/>
      </w:pPr>
      <w:r>
        <w:rPr>
          <w:rFonts w:ascii="Arial" w:cs="Arial" w:eastAsia="Arial" w:hAnsi="Arial"/>
          <w:sz w:val="22"/>
          <w:szCs w:val="22"/>
        </w:rPr>
        <w:t xml:space="preserve">Whether significant genes are driven by one outlier sample</w:t>
      </w:r>
    </w:p>
    <w:p>
      <w:pPr>
        <w:spacing w:after="220" w:before="220"/>
        <w:jc w:val="center"/>
      </w:pPr>
      <w:r>
        <w:rPr>
          <w:rFonts w:ascii="Arial" w:cs="Arial" w:eastAsia="Arial" w:hAnsi="Arial"/>
          <w:color w:val="eeeeee"/>
          <w:sz w:val="22"/>
          <w:szCs w:val="22"/>
        </w:rPr>
        <w:t xml:space="preserve">_________________________________________________________________</w:t>
      </w:r>
    </w:p>
    <w:p>
      <w:pPr>
        <w:pStyle w:val="Heading2"/>
        <w:spacing w:after="120" w:before="240" w:line="330"/>
      </w:pPr>
      <w:r>
        <w:rPr>
          <w:rFonts w:ascii="Arial" w:cs="Arial" w:eastAsia="Arial" w:hAnsi="Arial"/>
          <w:color w:val="2B2C32"/>
          <w:sz w:val="32"/>
          <w:szCs w:val="32"/>
        </w:rPr>
        <w:t xml:space="preserve">16. Experimental design notes</w:t>
      </w:r>
    </w:p>
    <w:p>
      <w:pPr>
        <w:spacing w:after="160" w:line="330"/>
      </w:pPr>
      <w:r>
        <w:rPr>
          <w:rFonts w:ascii="Arial" w:cs="Arial" w:eastAsia="Arial" w:hAnsi="Arial"/>
          <w:sz w:val="22"/>
          <w:szCs w:val="22"/>
        </w:rPr>
        <w:t xml:space="preserve">The current design assumes the six libraries are independent biological replicates and there is no known batch effect.</w:t>
      </w:r>
    </w:p>
    <w:p>
      <w:pPr>
        <w:spacing w:after="160" w:line="330"/>
      </w:pPr>
      <w:r>
        <w:rPr>
          <w:rFonts w:ascii="Arial" w:cs="Arial" w:eastAsia="Arial" w:hAnsi="Arial"/>
          <w:sz w:val="22"/>
          <w:szCs w:val="22"/>
        </w:rPr>
        <w:t xml:space="preserve">The model is:</w:t>
      </w:r>
    </w:p>
    <w:p>
      <w:pPr>
        <w:spacing w:line="300"/>
      </w:pPr>
      <w:r>
        <w:rPr>
          <w:rFonts w:ascii="Courier New" w:cs="Courier New" w:eastAsia="Courier New" w:hAnsi="Courier New"/>
          <w:sz w:val="20"/>
          <w:szCs w:val="20"/>
        </w:rPr>
        <w:t xml:space="preserve">~ condition</w:t>
      </w:r>
    </w:p>
    <w:p>
      <w:pPr>
        <w:spacing w:after="160" w:line="330"/>
      </w:pPr>
      <w:r>
        <w:rPr>
          <w:rFonts w:ascii="Arial" w:cs="Arial" w:eastAsia="Arial" w:hAnsi="Arial"/>
          <w:sz w:val="22"/>
          <w:szCs w:val="22"/>
        </w:rPr>
        <w:t xml:space="preserve">If samples were processed in known batches, a batch term may be needed:</w:t>
      </w:r>
    </w:p>
    <w:p>
      <w:pPr>
        <w:spacing w:line="300"/>
      </w:pPr>
      <w:r>
        <w:rPr>
          <w:rFonts w:ascii="Courier New" w:cs="Courier New" w:eastAsia="Courier New" w:hAnsi="Courier New"/>
          <w:sz w:val="20"/>
          <w:szCs w:val="20"/>
        </w:rPr>
        <w:t xml:space="preserve">~ batch + condition</w:t>
      </w:r>
    </w:p>
    <w:p>
      <w:pPr>
        <w:spacing w:after="160" w:line="330"/>
      </w:pPr>
      <w:r>
        <w:rPr>
          <w:rFonts w:ascii="Arial" w:cs="Arial" w:eastAsia="Arial" w:hAnsi="Arial"/>
          <w:sz w:val="22"/>
          <w:szCs w:val="22"/>
        </w:rPr>
        <w:t xml:space="preserve">Do not add a batch term if treatment and batch are completely confounded. For example, if all CD6 samples were processed in one batch and all Controls in another, treatment and batch cannot be separated statistically.</w:t>
      </w:r>
    </w:p>
    <w:p>
      <w:pPr>
        <w:spacing w:after="160" w:line="330"/>
      </w:pPr>
      <w:r>
        <w:rPr>
          <w:rFonts w:ascii="Arial" w:cs="Arial" w:eastAsia="Arial" w:hAnsi="Arial"/>
          <w:sz w:val="22"/>
          <w:szCs w:val="22"/>
        </w:rPr>
        <w:t xml:space="preserve">With three biological replicates per group, DESeq2 can estimate dispersion and perform differential testing, but statistical power may be limited for small effects or highly variable genes.</w:t>
      </w:r>
    </w:p>
    <w:p>
      <w:pPr>
        <w:spacing w:after="220" w:before="220"/>
        <w:jc w:val="center"/>
      </w:pPr>
      <w:r>
        <w:rPr>
          <w:rFonts w:ascii="Arial" w:cs="Arial" w:eastAsia="Arial" w:hAnsi="Arial"/>
          <w:color w:val="eeeeee"/>
          <w:sz w:val="22"/>
          <w:szCs w:val="22"/>
        </w:rPr>
        <w:t xml:space="preserve">_________________________________________________________________</w:t>
      </w:r>
    </w:p>
    <w:p>
      <w:pPr>
        <w:pStyle w:val="Heading2"/>
        <w:spacing w:after="120" w:before="240" w:line="330"/>
      </w:pPr>
      <w:r>
        <w:rPr>
          <w:rFonts w:ascii="Arial" w:cs="Arial" w:eastAsia="Arial" w:hAnsi="Arial"/>
          <w:color w:val="2B2C32"/>
          <w:sz w:val="32"/>
          <w:szCs w:val="32"/>
        </w:rPr>
        <w:t xml:space="preserve">17. Troubleshooting guide</w:t>
      </w:r>
    </w:p>
    <w:p>
      <w:pPr>
        <w:pStyle w:val="Heading3"/>
        <w:spacing w:after="120" w:before="240" w:line="330"/>
      </w:pPr>
      <w:r>
        <w:rPr>
          <w:rFonts w:ascii="Arial" w:cs="Arial" w:eastAsia="Arial" w:hAnsi="Arial"/>
          <w:color w:val="2B2C32"/>
          <w:sz w:val="26"/>
          <w:szCs w:val="26"/>
        </w:rPr>
        <w:t xml:space="preserve">Java class-version error</w:t>
      </w:r>
    </w:p>
    <w:p>
      <w:pPr>
        <w:spacing w:after="160" w:line="330"/>
      </w:pPr>
      <w:r>
        <w:rPr>
          <w:rFonts w:ascii="Arial" w:cs="Arial" w:eastAsia="Arial" w:hAnsi="Arial"/>
          <w:sz w:val="22"/>
          <w:szCs w:val="22"/>
        </w:rPr>
        <w:t xml:space="preserve">Error pattern:</w:t>
      </w:r>
    </w:p>
    <w:p>
      <w:pPr>
        <w:spacing w:line="300"/>
      </w:pPr>
      <w:r>
        <w:rPr>
          <w:rFonts w:ascii="Courier New" w:cs="Courier New" w:eastAsia="Courier New" w:hAnsi="Courier New"/>
          <w:sz w:val="20"/>
          <w:szCs w:val="20"/>
        </w:rPr>
        <w:t xml:space="preserve">class file version 55.0</w:t>
      </w:r>
    </w:p>
    <w:p>
      <w:pPr>
        <w:spacing w:line="300"/>
      </w:pPr>
      <w:r>
        <w:rPr>
          <w:rFonts w:ascii="Courier New" w:cs="Courier New" w:eastAsia="Courier New" w:hAnsi="Courier New"/>
          <w:sz w:val="20"/>
          <w:szCs w:val="20"/>
        </w:rPr>
        <w:t xml:space="preserve">runtime only recognizes class file versions up to 52.0</w:t>
      </w:r>
    </w:p>
    <w:p>
      <w:pPr>
        <w:spacing w:after="160" w:line="330"/>
      </w:pPr>
      <w:r>
        <w:rPr>
          <w:rFonts w:ascii="Arial" w:cs="Arial" w:eastAsia="Arial" w:hAnsi="Arial"/>
          <w:sz w:val="22"/>
          <w:szCs w:val="22"/>
        </w:rPr>
        <w:t xml:space="preserve">Fix:</w:t>
      </w:r>
    </w:p>
    <w:p>
      <w:pPr>
        <w:spacing w:line="300"/>
      </w:pPr>
      <w:r>
        <w:rPr>
          <w:rFonts w:ascii="Courier New" w:cs="Courier New" w:eastAsia="Courier New" w:hAnsi="Courier New"/>
          <w:sz w:val="20"/>
          <w:szCs w:val="20"/>
        </w:rPr>
        <w:t xml:space="preserve">module load java/11.0.2</w:t>
      </w:r>
    </w:p>
    <w:p>
      <w:pPr>
        <w:spacing w:line="300"/>
      </w:pPr>
      <w:r>
        <w:rPr>
          <w:rFonts w:ascii="Courier New" w:cs="Courier New" w:eastAsia="Courier New" w:hAnsi="Courier New"/>
          <w:sz w:val="20"/>
          <w:szCs w:val="20"/>
        </w:rPr>
        <w:t xml:space="preserve">java -version</w:t>
      </w:r>
    </w:p>
    <w:p>
      <w:pPr>
        <w:spacing w:after="160" w:line="330"/>
      </w:pPr>
      <w:r>
        <w:rPr>
          <w:rFonts w:ascii="Arial" w:cs="Arial" w:eastAsia="Arial" w:hAnsi="Arial"/>
          <w:sz w:val="22"/>
          <w:szCs w:val="22"/>
        </w:rPr>
        <w:t xml:space="preserve">Womtool and Cromwell 87 require Java 11.</w:t>
      </w:r>
    </w:p>
    <w:p>
      <w:pPr>
        <w:pStyle w:val="Heading3"/>
        <w:spacing w:after="120" w:before="240" w:line="330"/>
      </w:pPr>
      <w:r>
        <w:rPr>
          <w:rFonts w:ascii="Arial" w:cs="Arial" w:eastAsia="Arial" w:hAnsi="Arial"/>
          <w:color w:val="2B2C32"/>
          <w:sz w:val="26"/>
          <w:szCs w:val="26"/>
        </w:rPr>
        <w:t xml:space="preserve">command not found</w:t>
      </w:r>
    </w:p>
    <w:p>
      <w:pPr>
        <w:spacing w:after="160" w:line="330"/>
      </w:pPr>
      <w:r>
        <w:rPr>
          <w:rFonts w:ascii="Arial" w:cs="Arial" w:eastAsia="Arial" w:hAnsi="Arial"/>
          <w:sz w:val="22"/>
          <w:szCs w:val="22"/>
        </w:rPr>
        <w:t xml:space="preserve">Example:</w:t>
      </w:r>
    </w:p>
    <w:p>
      <w:pPr>
        <w:spacing w:line="300"/>
      </w:pPr>
      <w:r>
        <w:rPr>
          <w:rFonts w:ascii="Courier New" w:cs="Courier New" w:eastAsia="Courier New" w:hAnsi="Courier New"/>
          <w:sz w:val="20"/>
          <w:szCs w:val="20"/>
        </w:rPr>
        <w:t xml:space="preserve">fastqc: command not found</w:t>
      </w:r>
    </w:p>
    <w:p>
      <w:pPr>
        <w:spacing w:line="300"/>
      </w:pPr>
      <w:r>
        <w:rPr>
          <w:rFonts w:ascii="Courier New" w:cs="Courier New" w:eastAsia="Courier New" w:hAnsi="Courier New"/>
          <w:sz w:val="20"/>
          <w:szCs w:val="20"/>
        </w:rPr>
        <w:t xml:space="preserve">trim_galore: command not found</w:t>
      </w:r>
    </w:p>
    <w:p>
      <w:pPr>
        <w:spacing w:line="300"/>
      </w:pPr>
      <w:r>
        <w:rPr>
          <w:rFonts w:ascii="Courier New" w:cs="Courier New" w:eastAsia="Courier New" w:hAnsi="Courier New"/>
          <w:sz w:val="20"/>
          <w:szCs w:val="20"/>
        </w:rPr>
        <w:t xml:space="preserve">gffread: command not found</w:t>
      </w:r>
    </w:p>
    <w:p>
      <w:pPr>
        <w:spacing w:after="160" w:line="330"/>
      </w:pPr>
      <w:r>
        <w:rPr>
          <w:rFonts w:ascii="Arial" w:cs="Arial" w:eastAsia="Arial" w:hAnsi="Arial"/>
          <w:sz w:val="22"/>
          <w:szCs w:val="22"/>
        </w:rPr>
        <w:t xml:space="preserve">Check the child-task environment, not only the login shell:</w:t>
      </w:r>
    </w:p>
    <w:p>
      <w:pPr>
        <w:spacing w:line="300"/>
      </w:pPr>
      <w:r>
        <w:rPr>
          <w:rFonts w:ascii="Courier New" w:cs="Courier New" w:eastAsia="Courier New" w:hAnsi="Courier New"/>
          <w:sz w:val="20"/>
          <w:szCs w:val="20"/>
        </w:rPr>
        <w:t xml:space="preserve">export PATH=${CONDA_ROOT}/envs/multiqc_env/bin:${CONDA_ROOT}/envs/rnaseq_r/bin:${BIN_ROOT}:$PATH</w:t>
      </w:r>
    </w:p>
    <w:p>
      <w:pPr>
        <w:spacing w:line="300"/>
      </w:pPr>
      <w:r>
        <w:rPr>
          <w:rFonts w:ascii="Courier New" w:cs="Courier New" w:eastAsia="Courier New" w:hAnsi="Courier New"/>
          <w:sz w:val="20"/>
          <w:szCs w:val="20"/>
        </w:rPr>
        <w:t xml:space="preserve">command -v fastqc</w:t>
      </w:r>
    </w:p>
    <w:p>
      <w:pPr>
        <w:spacing w:line="300"/>
      </w:pPr>
      <w:r>
        <w:rPr>
          <w:rFonts w:ascii="Courier New" w:cs="Courier New" w:eastAsia="Courier New" w:hAnsi="Courier New"/>
          <w:sz w:val="20"/>
          <w:szCs w:val="20"/>
        </w:rPr>
        <w:t xml:space="preserve">command -v trim_galore</w:t>
      </w:r>
    </w:p>
    <w:p>
      <w:pPr>
        <w:spacing w:line="300"/>
      </w:pPr>
      <w:r>
        <w:rPr>
          <w:rFonts w:ascii="Courier New" w:cs="Courier New" w:eastAsia="Courier New" w:hAnsi="Courier New"/>
          <w:sz w:val="20"/>
          <w:szCs w:val="20"/>
        </w:rPr>
        <w:t xml:space="preserve">command -v gffread</w:t>
      </w:r>
    </w:p>
    <w:p>
      <w:pPr>
        <w:spacing w:line="300"/>
      </w:pPr>
      <w:r>
        <w:rPr>
          <w:rFonts w:ascii="Courier New" w:cs="Courier New" w:eastAsia="Courier New" w:hAnsi="Courier New"/>
          <w:sz w:val="20"/>
          <w:szCs w:val="20"/>
        </w:rPr>
        <w:t xml:space="preserve">command -v multiqc</w:t>
      </w:r>
    </w:p>
    <w:p>
      <w:pPr>
        <w:spacing w:after="160" w:line="330"/>
      </w:pPr>
      <w:r>
        <w:rPr>
          <w:rFonts w:ascii="Arial" w:cs="Arial" w:eastAsia="Arial" w:hAnsi="Arial"/>
          <w:sz w:val="22"/>
          <w:szCs w:val="22"/>
        </w:rPr>
        <w:t xml:space="preserve">Then ensure the relevant modules are loaded inside the </w:t>
      </w:r>
      <w:r>
        <w:rPr>
          <w:rFonts w:ascii="Arial" w:cs="Arial" w:eastAsia="Arial" w:hAnsi="Arial"/>
          <w:sz w:val="22"/>
          <w:szCs w:val="22"/>
        </w:rPr>
        <w:t xml:space="preserve">slurm.conf</w:t>
      </w:r>
      <w:r>
        <w:rPr>
          <w:rFonts w:ascii="Arial" w:cs="Arial" w:eastAsia="Arial" w:hAnsi="Arial"/>
          <w:sz w:val="22"/>
          <w:szCs w:val="22"/>
        </w:rPr>
        <w:t xml:space="preserve"> submit command. The validated child-task PATH is ordered as </w:t>
      </w:r>
      <w:r>
        <w:rPr>
          <w:rFonts w:ascii="Arial" w:cs="Arial" w:eastAsia="Arial" w:hAnsi="Arial"/>
          <w:sz w:val="22"/>
          <w:szCs w:val="22"/>
        </w:rPr>
        <w:t xml:space="preserve">multiqc_env</w:t>
      </w:r>
      <w:r>
        <w:rPr>
          <w:rFonts w:ascii="Arial" w:cs="Arial" w:eastAsia="Arial" w:hAnsi="Arial"/>
          <w:sz w:val="22"/>
          <w:szCs w:val="22"/>
        </w:rPr>
        <w:t xml:space="preserve">, </w:t>
      </w:r>
      <w:r>
        <w:rPr>
          <w:rFonts w:ascii="Arial" w:cs="Arial" w:eastAsia="Arial" w:hAnsi="Arial"/>
          <w:sz w:val="22"/>
          <w:szCs w:val="22"/>
        </w:rPr>
        <w:t xml:space="preserve">rnaseq_r</w:t>
      </w:r>
      <w:r>
        <w:rPr>
          <w:rFonts w:ascii="Arial" w:cs="Arial" w:eastAsia="Arial" w:hAnsi="Arial"/>
          <w:sz w:val="22"/>
          <w:szCs w:val="22"/>
        </w:rPr>
        <w:t xml:space="preserve">, then </w:t>
      </w:r>
      <w:r>
        <w:rPr>
          <w:rFonts w:ascii="Arial" w:cs="Arial" w:eastAsia="Arial" w:hAnsi="Arial"/>
          <w:sz w:val="22"/>
          <w:szCs w:val="22"/>
        </w:rPr>
        <w:t xml:space="preserve">${BIN_ROOT}</w:t>
      </w:r>
      <w:r>
        <w:rPr>
          <w:rFonts w:ascii="Arial" w:cs="Arial" w:eastAsia="Arial" w:hAnsi="Arial"/>
          <w:sz w:val="22"/>
          <w:szCs w:val="22"/>
        </w:rPr>
        <w:t xml:space="preserve">. This supplies modern RSeQC, pandas, MultiQC, DESeq2, </w:t>
      </w:r>
      <w:r>
        <w:rPr>
          <w:rFonts w:ascii="Arial" w:cs="Arial" w:eastAsia="Arial" w:hAnsi="Arial"/>
          <w:sz w:val="22"/>
          <w:szCs w:val="22"/>
        </w:rPr>
        <w:t xml:space="preserve">gffread</w:t>
      </w:r>
      <w:r>
        <w:rPr>
          <w:rFonts w:ascii="Arial" w:cs="Arial" w:eastAsia="Arial" w:hAnsi="Arial"/>
          <w:sz w:val="22"/>
          <w:szCs w:val="22"/>
        </w:rPr>
        <w:t xml:space="preserve">, </w:t>
      </w:r>
      <w:r>
        <w:rPr>
          <w:rFonts w:ascii="Arial" w:cs="Arial" w:eastAsia="Arial" w:hAnsi="Arial"/>
          <w:sz w:val="22"/>
          <w:szCs w:val="22"/>
        </w:rPr>
        <w:t xml:space="preserve">trim_galore</w:t>
      </w:r>
      <w:r>
        <w:rPr>
          <w:rFonts w:ascii="Arial" w:cs="Arial" w:eastAsia="Arial" w:hAnsi="Arial"/>
          <w:sz w:val="22"/>
          <w:szCs w:val="22"/>
        </w:rPr>
        <w:t xml:space="preserve">, and </w:t>
      </w:r>
      <w:r>
        <w:rPr>
          <w:rFonts w:ascii="Arial" w:cs="Arial" w:eastAsia="Arial" w:hAnsi="Arial"/>
          <w:sz w:val="22"/>
          <w:szCs w:val="22"/>
        </w:rPr>
        <w:t xml:space="preserve">bedparse</w:t>
      </w:r>
      <w:r>
        <w:rPr>
          <w:rFonts w:ascii="Arial" w:cs="Arial" w:eastAsia="Arial" w:hAnsi="Arial"/>
          <w:sz w:val="22"/>
          <w:szCs w:val="22"/>
        </w:rPr>
        <w:t xml:space="preserve"> consistently.</w:t>
      </w:r>
    </w:p>
    <w:p>
      <w:pPr>
        <w:spacing w:after="160" w:line="330"/>
      </w:pPr>
      <w:r>
        <w:rPr>
          <w:rFonts w:ascii="Arial" w:cs="Arial" w:eastAsia="Arial" w:hAnsi="Arial"/>
          <w:sz w:val="22"/>
          <w:szCs w:val="22"/>
        </w:rPr>
        <w:t xml:space="preserve">The original run exposed missing </w:t>
      </w:r>
      <w:r>
        <w:rPr>
          <w:rFonts w:ascii="Arial" w:cs="Arial" w:eastAsia="Arial" w:hAnsi="Arial"/>
          <w:sz w:val="22"/>
          <w:szCs w:val="22"/>
        </w:rPr>
        <w:t xml:space="preserve">gffread</w:t>
      </w:r>
      <w:r>
        <w:rPr>
          <w:rFonts w:ascii="Arial" w:cs="Arial" w:eastAsia="Arial" w:hAnsi="Arial"/>
          <w:sz w:val="22"/>
          <w:szCs w:val="22"/>
        </w:rPr>
        <w:t xml:space="preserve">, </w:t>
      </w:r>
      <w:r>
        <w:rPr>
          <w:rFonts w:ascii="Arial" w:cs="Arial" w:eastAsia="Arial" w:hAnsi="Arial"/>
          <w:sz w:val="22"/>
          <w:szCs w:val="22"/>
        </w:rPr>
        <w:t xml:space="preserve">trim_galore</w:t>
      </w:r>
      <w:r>
        <w:rPr>
          <w:rFonts w:ascii="Arial" w:cs="Arial" w:eastAsia="Arial" w:hAnsi="Arial"/>
          <w:sz w:val="22"/>
          <w:szCs w:val="22"/>
        </w:rPr>
        <w:t xml:space="preserve">, </w:t>
      </w:r>
      <w:r>
        <w:rPr>
          <w:rFonts w:ascii="Arial" w:cs="Arial" w:eastAsia="Arial" w:hAnsi="Arial"/>
          <w:sz w:val="22"/>
          <w:szCs w:val="22"/>
        </w:rPr>
        <w:t xml:space="preserve">fastqc</w:t>
      </w:r>
      <w:r>
        <w:rPr>
          <w:rFonts w:ascii="Arial" w:cs="Arial" w:eastAsia="Arial" w:hAnsi="Arial"/>
          <w:sz w:val="22"/>
          <w:szCs w:val="22"/>
        </w:rPr>
        <w:t xml:space="preserve">, </w:t>
      </w:r>
      <w:r>
        <w:rPr>
          <w:rFonts w:ascii="Arial" w:cs="Arial" w:eastAsia="Arial" w:hAnsi="Arial"/>
          <w:sz w:val="22"/>
          <w:szCs w:val="22"/>
        </w:rPr>
        <w:t xml:space="preserve">bedparse</w:t>
      </w:r>
      <w:r>
        <w:rPr>
          <w:rFonts w:ascii="Arial" w:cs="Arial" w:eastAsia="Arial" w:hAnsi="Arial"/>
          <w:sz w:val="22"/>
          <w:szCs w:val="22"/>
        </w:rPr>
        <w:t xml:space="preserve">, and </w:t>
      </w:r>
      <w:r>
        <w:rPr>
          <w:rFonts w:ascii="Arial" w:cs="Arial" w:eastAsia="Arial" w:hAnsi="Arial"/>
          <w:sz w:val="22"/>
          <w:szCs w:val="22"/>
        </w:rPr>
        <w:t xml:space="preserve">pandas</w:t>
      </w:r>
      <w:r>
        <w:rPr>
          <w:rFonts w:ascii="Arial" w:cs="Arial" w:eastAsia="Arial" w:hAnsi="Arial"/>
          <w:sz w:val="22"/>
          <w:szCs w:val="22"/>
        </w:rPr>
        <w:t xml:space="preserve"> at different stages. The fix is to validate all child-task commands with the preflight check before submitting; installing a package only in an interactive login shell does not change a Cromwell child job unless the same environment is included in </w:t>
      </w:r>
      <w:r>
        <w:rPr>
          <w:rFonts w:ascii="Arial" w:cs="Arial" w:eastAsia="Arial" w:hAnsi="Arial"/>
          <w:sz w:val="22"/>
          <w:szCs w:val="22"/>
        </w:rPr>
        <w:t xml:space="preserve">slurm.conf</w:t>
      </w:r>
      <w:r>
        <w:rPr>
          <w:rFonts w:ascii="Arial" w:cs="Arial" w:eastAsia="Arial" w:hAnsi="Arial"/>
          <w:sz w:val="22"/>
          <w:szCs w:val="22"/>
        </w:rPr>
        <w:t xml:space="preserve">.</w:t>
      </w:r>
    </w:p>
    <w:p>
      <w:pPr>
        <w:pStyle w:val="Heading3"/>
        <w:spacing w:after="120" w:before="240" w:line="330"/>
      </w:pPr>
      <w:r>
        <w:rPr>
          <w:rFonts w:ascii="Arial" w:cs="Arial" w:eastAsia="Arial" w:hAnsi="Arial"/>
          <w:color w:val="2B2C32"/>
          <w:sz w:val="26"/>
          <w:szCs w:val="26"/>
        </w:rPr>
        <w:t xml:space="preserve">bedparse: command not found</w:t>
      </w:r>
    </w:p>
    <w:p>
      <w:pPr>
        <w:spacing w:after="160" w:line="330"/>
      </w:pPr>
      <w:r>
        <w:rPr>
          <w:rFonts w:ascii="Arial" w:cs="Arial" w:eastAsia="Arial" w:hAnsi="Arial"/>
          <w:sz w:val="22"/>
          <w:szCs w:val="22"/>
        </w:rPr>
        <w:t xml:space="preserve">bedparse</w:t>
      </w:r>
      <w:r>
        <w:rPr>
          <w:rFonts w:ascii="Arial" w:cs="Arial" w:eastAsia="Arial" w:hAnsi="Arial"/>
          <w:sz w:val="22"/>
          <w:szCs w:val="22"/>
        </w:rPr>
        <w:t xml:space="preserve"> is not supplied by Bedtools. It is a separate GTF-to-BED12 converter and must be available in </w:t>
      </w:r>
      <w:r>
        <w:rPr>
          <w:rFonts w:ascii="Arial" w:cs="Arial" w:eastAsia="Arial" w:hAnsi="Arial"/>
          <w:sz w:val="22"/>
          <w:szCs w:val="22"/>
        </w:rPr>
        <w:t xml:space="preserve">${BIN_ROOT}</w:t>
      </w:r>
      <w:r>
        <w:rPr>
          <w:rFonts w:ascii="Arial" w:cs="Arial" w:eastAsia="Arial" w:hAnsi="Arial"/>
          <w:sz w:val="22"/>
          <w:szCs w:val="22"/>
        </w:rPr>
        <w:t xml:space="preserve">. Test it against the normalized GTF:</w:t>
      </w:r>
    </w:p>
    <w:p>
      <w:pPr>
        <w:spacing w:line="300"/>
      </w:pPr>
      <w:r>
        <w:rPr>
          <w:rFonts w:ascii="Courier New" w:cs="Courier New" w:eastAsia="Courier New" w:hAnsi="Courier New"/>
          <w:sz w:val="20"/>
          <w:szCs w:val="20"/>
        </w:rPr>
        <w:t xml:space="preserve">command -v bedparse</w:t>
      </w:r>
    </w:p>
    <w:p>
      <w:pPr>
        <w:spacing w:line="300"/>
      </w:pPr>
      <w:r>
        <w:rPr>
          <w:rFonts w:ascii="Courier New" w:cs="Courier New" w:eastAsia="Courier New" w:hAnsi="Courier New"/>
          <w:sz w:val="20"/>
          <w:szCs w:val="20"/>
        </w:rPr>
        <w:t xml:space="preserve">bedparse gtf2bed "$REF_GTF" &gt; /tmp/test_annotation.bed</w:t>
      </w:r>
    </w:p>
    <w:p>
      <w:pPr>
        <w:spacing w:line="300"/>
      </w:pPr>
      <w:r>
        <w:rPr>
          <w:rFonts w:ascii="Courier New" w:cs="Courier New" w:eastAsia="Courier New" w:hAnsi="Courier New"/>
          <w:sz w:val="20"/>
          <w:szCs w:val="20"/>
        </w:rPr>
        <w:t xml:space="preserve">awk -F'\t' 'NF != 12 { exit 1 } END { print "BED12 output is valid" }' /tmp/test_annotation.bed</w:t>
      </w:r>
    </w:p>
    <w:p>
      <w:pPr>
        <w:pStyle w:val="Heading3"/>
        <w:spacing w:after="120" w:before="240" w:line="330"/>
      </w:pPr>
      <w:r>
        <w:rPr>
          <w:rFonts w:ascii="Arial" w:cs="Arial" w:eastAsia="Arial" w:hAnsi="Arial"/>
          <w:color w:val="2B2C32"/>
          <w:sz w:val="26"/>
          <w:szCs w:val="26"/>
        </w:rPr>
        <w:t xml:space="preserve">Legacy RSeQC/Python errors</w:t>
      </w:r>
    </w:p>
    <w:p>
      <w:pPr>
        <w:spacing w:after="160" w:line="330"/>
      </w:pPr>
      <w:r>
        <w:rPr>
          <w:rFonts w:ascii="Arial" w:cs="Arial" w:eastAsia="Arial" w:hAnsi="Arial"/>
          <w:sz w:val="22"/>
          <w:szCs w:val="22"/>
        </w:rPr>
        <w:t xml:space="preserve">The legacy HPCC </w:t>
      </w:r>
      <w:r>
        <w:rPr>
          <w:rFonts w:ascii="Arial" w:cs="Arial" w:eastAsia="Arial" w:hAnsi="Arial"/>
          <w:sz w:val="22"/>
          <w:szCs w:val="22"/>
        </w:rPr>
        <w:t xml:space="preserve">RSeQC/2.6.3</w:t>
      </w:r>
      <w:r>
        <w:rPr>
          <w:rFonts w:ascii="Arial" w:cs="Arial" w:eastAsia="Arial" w:hAnsi="Arial"/>
          <w:sz w:val="22"/>
          <w:szCs w:val="22"/>
        </w:rPr>
        <w:t xml:space="preserve"> module failed because its bundled Python 2.7 runtime was incomplete and incompatible with available Python 2 libraries. Observed errors included missing </w:t>
      </w:r>
      <w:r>
        <w:rPr>
          <w:rFonts w:ascii="Arial" w:cs="Arial" w:eastAsia="Arial" w:hAnsi="Arial"/>
          <w:sz w:val="22"/>
          <w:szCs w:val="22"/>
        </w:rPr>
        <w:t xml:space="preserve">opcode</w:t>
      </w:r>
      <w:r>
        <w:rPr>
          <w:rFonts w:ascii="Arial" w:cs="Arial" w:eastAsia="Arial" w:hAnsi="Arial"/>
          <w:sz w:val="22"/>
          <w:szCs w:val="22"/>
        </w:rPr>
        <w:t xml:space="preserve">, </w:t>
      </w:r>
      <w:r>
        <w:rPr>
          <w:rFonts w:ascii="Arial" w:cs="Arial" w:eastAsia="Arial" w:hAnsi="Arial"/>
          <w:sz w:val="22"/>
          <w:szCs w:val="22"/>
        </w:rPr>
        <w:t xml:space="preserve">PyUnicodeUCS2_DecodeUTF8</w:t>
      </w:r>
      <w:r>
        <w:rPr>
          <w:rFonts w:ascii="Arial" w:cs="Arial" w:eastAsia="Arial" w:hAnsi="Arial"/>
          <w:sz w:val="22"/>
          <w:szCs w:val="22"/>
        </w:rPr>
        <w:t xml:space="preserve">, and </w:t>
      </w:r>
      <w:r>
        <w:rPr>
          <w:rFonts w:ascii="Arial" w:cs="Arial" w:eastAsia="Arial" w:hAnsi="Arial"/>
          <w:sz w:val="22"/>
          <w:szCs w:val="22"/>
        </w:rPr>
        <w:t xml:space="preserve">_remove_dead_weakref</w:t>
      </w:r>
      <w:r>
        <w:rPr>
          <w:rFonts w:ascii="Arial" w:cs="Arial" w:eastAsia="Arial" w:hAnsi="Arial"/>
          <w:sz w:val="22"/>
          <w:szCs w:val="22"/>
        </w:rPr>
        <w:t xml:space="preserve">. Do not mix that module with Python 2.7.18 or Conda Python. Use RSeQC 5.0.5 from </w:t>
      </w:r>
      <w:r>
        <w:rPr>
          <w:rFonts w:ascii="Arial" w:cs="Arial" w:eastAsia="Arial" w:hAnsi="Arial"/>
          <w:sz w:val="22"/>
          <w:szCs w:val="22"/>
        </w:rPr>
        <w:t xml:space="preserve">multiqc_env</w:t>
      </w:r>
      <w:r>
        <w:rPr>
          <w:rFonts w:ascii="Arial" w:cs="Arial" w:eastAsia="Arial" w:hAnsi="Arial"/>
          <w:sz w:val="22"/>
          <w:szCs w:val="22"/>
        </w:rPr>
        <w:t xml:space="preserve"> instead:</w:t>
      </w:r>
    </w:p>
    <w:p>
      <w:pPr>
        <w:spacing w:line="300"/>
      </w:pPr>
      <w:r>
        <w:rPr>
          <w:rFonts w:ascii="Courier New" w:cs="Courier New" w:eastAsia="Courier New" w:hAnsi="Courier New"/>
          <w:sz w:val="20"/>
          <w:szCs w:val="20"/>
        </w:rPr>
        <w:t xml:space="preserve">conda activate rnaseq_r</w:t>
      </w:r>
    </w:p>
    <w:p>
      <w:pPr>
        <w:spacing w:line="300"/>
      </w:pPr>
      <w:r>
        <w:rPr>
          <w:rFonts w:ascii="Courier New" w:cs="Courier New" w:eastAsia="Courier New" w:hAnsi="Courier New"/>
          <w:sz w:val="20"/>
          <w:szCs w:val="20"/>
        </w:rPr>
        <w:t xml:space="preserve">unset PYTHONHOME PYTHONPATH</w:t>
      </w:r>
    </w:p>
    <w:p>
      <w:pPr>
        <w:spacing w:line="300"/>
      </w:pPr>
      <w:r>
        <w:rPr>
          <w:rFonts w:ascii="Courier New" w:cs="Courier New" w:eastAsia="Courier New" w:hAnsi="Courier New"/>
          <w:sz w:val="20"/>
          <w:szCs w:val="20"/>
        </w:rPr>
        <w:t xml:space="preserve">export PATH=${CONDA_ROOT}/envs/multiqc_env/bin:${CONDA_ROOT}/envs/rnaseq_r/bin:${BIN_ROOT}:$PATH</w:t>
      </w:r>
    </w:p>
    <w:p>
      <w:pPr>
        <w:spacing w:line="300"/>
      </w:pPr>
      <w:r>
        <w:rPr>
          <w:rFonts w:ascii="Courier New" w:cs="Courier New" w:eastAsia="Courier New" w:hAnsi="Courier New"/>
          <w:sz w:val="20"/>
          <w:szCs w:val="20"/>
        </w:rPr>
        <w:t xml:space="preserve">command -v read_distribution.py</w:t>
      </w:r>
    </w:p>
    <w:p>
      <w:pPr>
        <w:spacing w:line="300"/>
      </w:pPr>
      <w:r>
        <w:rPr>
          <w:rFonts w:ascii="Courier New" w:cs="Courier New" w:eastAsia="Courier New" w:hAnsi="Courier New"/>
          <w:sz w:val="20"/>
          <w:szCs w:val="20"/>
        </w:rPr>
        <w:t xml:space="preserve">python3 -c 'import pandas; print(pandas.__version__)'</w:t>
      </w:r>
    </w:p>
    <w:p>
      <w:pPr>
        <w:pStyle w:val="Heading3"/>
        <w:spacing w:after="120" w:before="240" w:line="330"/>
      </w:pPr>
      <w:r>
        <w:rPr>
          <w:rFonts w:ascii="Arial" w:cs="Arial" w:eastAsia="Arial" w:hAnsi="Arial"/>
          <w:color w:val="2B2C32"/>
          <w:sz w:val="26"/>
          <w:szCs w:val="26"/>
        </w:rPr>
        <w:t xml:space="preserve">No module named pandas</w:t>
      </w:r>
    </w:p>
    <w:p>
      <w:pPr>
        <w:spacing w:after="160" w:line="330"/>
      </w:pPr>
      <w:r>
        <w:rPr>
          <w:rFonts w:ascii="Arial" w:cs="Arial" w:eastAsia="Arial" w:hAnsi="Arial"/>
          <w:sz w:val="22"/>
          <w:szCs w:val="22"/>
        </w:rPr>
        <w:t xml:space="preserve">step06_combine_counts</w:t>
      </w:r>
      <w:r>
        <w:rPr>
          <w:rFonts w:ascii="Arial" w:cs="Arial" w:eastAsia="Arial" w:hAnsi="Arial"/>
          <w:sz w:val="22"/>
          <w:szCs w:val="22"/>
        </w:rPr>
        <w:t xml:space="preserve"> uses Python pandas. Install or provision pandas in the environment used by the child job, then confirm </w:t>
      </w:r>
      <w:r>
        <w:rPr>
          <w:rFonts w:ascii="Arial" w:cs="Arial" w:eastAsia="Arial" w:hAnsi="Arial"/>
          <w:sz w:val="22"/>
          <w:szCs w:val="22"/>
        </w:rPr>
        <w:t xml:space="preserve">python3</w:t>
      </w:r>
      <w:r>
        <w:rPr>
          <w:rFonts w:ascii="Arial" w:cs="Arial" w:eastAsia="Arial" w:hAnsi="Arial"/>
          <w:sz w:val="22"/>
          <w:szCs w:val="22"/>
        </w:rPr>
        <w:t xml:space="preserve"> and pandas resolve from </w:t>
      </w:r>
      <w:r>
        <w:rPr>
          <w:rFonts w:ascii="Arial" w:cs="Arial" w:eastAsia="Arial" w:hAnsi="Arial"/>
          <w:sz w:val="22"/>
          <w:szCs w:val="22"/>
        </w:rPr>
        <w:t xml:space="preserve">multiqc_env</w:t>
      </w:r>
      <w:r>
        <w:rPr>
          <w:rFonts w:ascii="Arial" w:cs="Arial" w:eastAsia="Arial" w:hAnsi="Arial"/>
          <w:sz w:val="22"/>
          <w:szCs w:val="22"/>
        </w:rPr>
        <w:t xml:space="preserve">. Do not rely on a package installed into system Python.</w:t>
      </w:r>
    </w:p>
    <w:p>
      <w:pPr>
        <w:pStyle w:val="Heading3"/>
        <w:spacing w:after="120" w:before="240" w:line="330"/>
      </w:pPr>
      <w:r>
        <w:rPr>
          <w:rFonts w:ascii="Arial" w:cs="Arial" w:eastAsia="Arial" w:hAnsi="Arial"/>
          <w:color w:val="2B2C32"/>
          <w:sz w:val="26"/>
          <w:szCs w:val="26"/>
        </w:rPr>
        <w:t xml:space="preserve">there is no package called optparse</w:t>
      </w:r>
    </w:p>
    <w:p>
      <w:pPr>
        <w:spacing w:after="160" w:line="330"/>
      </w:pPr>
      <w:r>
        <w:rPr>
          <w:rFonts w:ascii="Arial" w:cs="Arial" w:eastAsia="Arial" w:hAnsi="Arial"/>
          <w:sz w:val="22"/>
          <w:szCs w:val="22"/>
        </w:rPr>
        <w:t xml:space="preserve">step07_deseq2</w:t>
      </w:r>
      <w:r>
        <w:rPr>
          <w:rFonts w:ascii="Arial" w:cs="Arial" w:eastAsia="Arial" w:hAnsi="Arial"/>
          <w:sz w:val="22"/>
          <w:szCs w:val="22"/>
        </w:rPr>
        <w:t xml:space="preserve"> uses the R </w:t>
      </w:r>
      <w:r>
        <w:rPr>
          <w:rFonts w:ascii="Arial" w:cs="Arial" w:eastAsia="Arial" w:hAnsi="Arial"/>
          <w:sz w:val="22"/>
          <w:szCs w:val="22"/>
        </w:rPr>
        <w:t xml:space="preserve">optparse</w:t>
      </w:r>
      <w:r>
        <w:rPr>
          <w:rFonts w:ascii="Arial" w:cs="Arial" w:eastAsia="Arial" w:hAnsi="Arial"/>
          <w:sz w:val="22"/>
          <w:szCs w:val="22"/>
        </w:rPr>
        <w:t xml:space="preserve"> package. Install it in </w:t>
      </w:r>
      <w:r>
        <w:rPr>
          <w:rFonts w:ascii="Arial" w:cs="Arial" w:eastAsia="Arial" w:hAnsi="Arial"/>
          <w:sz w:val="22"/>
          <w:szCs w:val="22"/>
        </w:rPr>
        <w:t xml:space="preserve">rnaseq_r</w:t>
      </w:r>
      <w:r>
        <w:rPr>
          <w:rFonts w:ascii="Arial" w:cs="Arial" w:eastAsia="Arial" w:hAnsi="Arial"/>
          <w:sz w:val="22"/>
          <w:szCs w:val="22"/>
        </w:rPr>
        <w:t xml:space="preserve"> and verify it with:</w:t>
      </w:r>
    </w:p>
    <w:p>
      <w:pPr>
        <w:spacing w:line="300"/>
      </w:pPr>
      <w:r>
        <w:rPr>
          <w:rFonts w:ascii="Courier New" w:cs="Courier New" w:eastAsia="Courier New" w:hAnsi="Courier New"/>
          <w:sz w:val="20"/>
          <w:szCs w:val="20"/>
        </w:rPr>
        <w:t xml:space="preserve">conda activate rnaseq_r</w:t>
      </w:r>
    </w:p>
    <w:p>
      <w:pPr>
        <w:spacing w:line="300"/>
      </w:pPr>
      <w:r>
        <w:rPr>
          <w:rFonts w:ascii="Courier New" w:cs="Courier New" w:eastAsia="Courier New" w:hAnsi="Courier New"/>
          <w:sz w:val="20"/>
          <w:szCs w:val="20"/>
        </w:rPr>
        <w:t xml:space="preserve">Rscript -e 'library(optparse); library(DESeq2); sessionInfo()'</w:t>
      </w:r>
    </w:p>
    <w:p>
      <w:pPr>
        <w:spacing w:after="160" w:line="330"/>
      </w:pPr>
      <w:r>
        <w:rPr>
          <w:rFonts w:ascii="Arial" w:cs="Arial" w:eastAsia="Arial" w:hAnsi="Arial"/>
          <w:sz w:val="22"/>
          <w:szCs w:val="22"/>
        </w:rPr>
        <w:t xml:space="preserve">After correcting a dependency, submit a new workflow. A normal Cromwell </w:t>
      </w:r>
      <w:r>
        <w:rPr>
          <w:rFonts w:ascii="Arial" w:cs="Arial" w:eastAsia="Arial" w:hAnsi="Arial"/>
          <w:sz w:val="22"/>
          <w:szCs w:val="22"/>
        </w:rPr>
        <w:t xml:space="preserve">run</w:t>
      </w:r>
      <w:r>
        <w:rPr>
          <w:rFonts w:ascii="Arial" w:cs="Arial" w:eastAsia="Arial" w:hAnsi="Arial"/>
          <w:sz w:val="22"/>
          <w:szCs w:val="22"/>
        </w:rPr>
        <w:t xml:space="preserve"> starts a new workflow and does not automatically continue at the failed call, so earlier successful steps may appear again unless call caching is explicitly configured.</w:t>
      </w:r>
    </w:p>
    <w:p>
      <w:pPr>
        <w:pStyle w:val="Heading3"/>
        <w:spacing w:after="120" w:before="240" w:line="330"/>
      </w:pPr>
      <w:r>
        <w:rPr>
          <w:rFonts w:ascii="Arial" w:cs="Arial" w:eastAsia="Arial" w:hAnsi="Arial"/>
          <w:color w:val="2B2C32"/>
          <w:sz w:val="26"/>
          <w:szCs w:val="26"/>
        </w:rPr>
        <w:t xml:space="preserve">DESeq2 namespace or shared-library error</w:t>
      </w:r>
    </w:p>
    <w:p>
      <w:pPr>
        <w:spacing w:after="160" w:line="330"/>
      </w:pPr>
      <w:r>
        <w:rPr>
          <w:rFonts w:ascii="Arial" w:cs="Arial" w:eastAsia="Arial" w:hAnsi="Arial"/>
          <w:sz w:val="22"/>
          <w:szCs w:val="22"/>
        </w:rPr>
        <w:t xml:space="preserve">Example:</w:t>
      </w:r>
    </w:p>
    <w:p>
      <w:pPr>
        <w:spacing w:line="300"/>
      </w:pPr>
      <w:r>
        <w:rPr>
          <w:rFonts w:ascii="Courier New" w:cs="Courier New" w:eastAsia="Courier New" w:hAnsi="Courier New"/>
          <w:sz w:val="20"/>
          <w:szCs w:val="20"/>
        </w:rPr>
        <w:t xml:space="preserve">undefined symbol: R_MakeMissingBinding</w:t>
      </w:r>
    </w:p>
    <w:p>
      <w:pPr>
        <w:spacing w:after="160" w:line="330"/>
      </w:pPr>
      <w:r>
        <w:rPr>
          <w:rFonts w:ascii="Arial" w:cs="Arial" w:eastAsia="Arial" w:hAnsi="Arial"/>
          <w:sz w:val="22"/>
          <w:szCs w:val="22"/>
        </w:rPr>
        <w:t xml:space="preserve">This usually means a package compiled under one R installation is being loaded by another R installation. Use the Conda environment consistently:</w:t>
      </w:r>
    </w:p>
    <w:p>
      <w:pPr>
        <w:spacing w:line="300"/>
      </w:pPr>
      <w:r>
        <w:rPr>
          <w:rFonts w:ascii="Courier New" w:cs="Courier New" w:eastAsia="Courier New" w:hAnsi="Courier New"/>
          <w:sz w:val="20"/>
          <w:szCs w:val="20"/>
        </w:rPr>
        <w:t xml:space="preserve">conda activate rnaseq_r</w:t>
      </w:r>
    </w:p>
    <w:p>
      <w:pPr>
        <w:spacing w:line="300"/>
      </w:pPr>
      <w:r>
        <w:rPr>
          <w:rFonts w:ascii="Courier New" w:cs="Courier New" w:eastAsia="Courier New" w:hAnsi="Courier New"/>
          <w:sz w:val="20"/>
          <w:szCs w:val="20"/>
        </w:rPr>
        <w:t xml:space="preserve">unset R_HOME R_LIBS_USER R_LIBS</w:t>
      </w:r>
    </w:p>
    <w:p>
      <w:pPr>
        <w:spacing w:line="300"/>
      </w:pPr>
      <w:r>
        <w:rPr>
          <w:rFonts w:ascii="Courier New" w:cs="Courier New" w:eastAsia="Courier New" w:hAnsi="Courier New"/>
          <w:sz w:val="20"/>
          <w:szCs w:val="20"/>
        </w:rPr>
        <w:t xml:space="preserve">export PATH=${CONDA_ROOT}/envs/rnaseq_r/bin:$PATH</w:t>
      </w:r>
    </w:p>
    <w:p>
      <w:pPr>
        <w:spacing w:line="300"/>
      </w:pPr>
      <w:r>
        <w:rPr>
          <w:rFonts w:ascii="Courier New" w:cs="Courier New" w:eastAsia="Courier New" w:hAnsi="Courier New"/>
          <w:sz w:val="20"/>
          <w:szCs w:val="20"/>
        </w:rPr>
        <w:t xml:space="preserve">Rscript -e 'library(DESeq2); sessionInfo()'</w:t>
      </w:r>
    </w:p>
    <w:p>
      <w:pPr>
        <w:spacing w:after="160" w:line="330"/>
      </w:pPr>
      <w:r>
        <w:rPr>
          <w:rFonts w:ascii="Arial" w:cs="Arial" w:eastAsia="Arial" w:hAnsi="Arial"/>
          <w:sz w:val="22"/>
          <w:szCs w:val="22"/>
        </w:rPr>
        <w:t xml:space="preserve">Do not mix packages from the old system-R user library with the Conda R environment.</w:t>
      </w:r>
    </w:p>
    <w:p>
      <w:pPr>
        <w:pStyle w:val="Heading3"/>
        <w:spacing w:after="120" w:before="240" w:line="330"/>
      </w:pPr>
      <w:r>
        <w:rPr>
          <w:rFonts w:ascii="Arial" w:cs="Arial" w:eastAsia="Arial" w:hAnsi="Arial"/>
          <w:color w:val="2B2C32"/>
          <w:sz w:val="26"/>
          <w:szCs w:val="26"/>
        </w:rPr>
        <w:t xml:space="preserve">Empty </w:t>
      </w:r>
      <w:r>
        <w:rPr>
          <w:rFonts w:ascii="Arial" w:cs="Arial" w:eastAsia="Arial" w:hAnsi="Arial"/>
          <w:color w:val="2B2C32"/>
          <w:sz w:val="26"/>
          <w:szCs w:val="26"/>
        </w:rPr>
        <w:t xml:space="preserve">submit</w:t>
      </w:r>
      <w:r>
        <w:rPr>
          <w:rFonts w:ascii="Arial" w:cs="Arial" w:eastAsia="Arial" w:hAnsi="Arial"/>
          <w:color w:val="2B2C32"/>
          <w:sz w:val="26"/>
          <w:szCs w:val="26"/>
        </w:rPr>
        <w:t xml:space="preserve"> block</w:t>
      </w:r>
    </w:p>
    <w:p>
      <w:pPr>
        <w:spacing w:after="160" w:line="330"/>
      </w:pPr>
      <w:r>
        <w:rPr>
          <w:rFonts w:ascii="Arial" w:cs="Arial" w:eastAsia="Arial" w:hAnsi="Arial"/>
          <w:sz w:val="22"/>
          <w:szCs w:val="22"/>
        </w:rPr>
        <w:t xml:space="preserve">If </w:t>
      </w:r>
      <w:r>
        <w:rPr>
          <w:rFonts w:ascii="Arial" w:cs="Arial" w:eastAsia="Arial" w:hAnsi="Arial"/>
          <w:sz w:val="22"/>
          <w:szCs w:val="22"/>
        </w:rPr>
        <w:t xml:space="preserve">slurm.conf</w:t>
      </w:r>
      <w:r>
        <w:rPr>
          <w:rFonts w:ascii="Arial" w:cs="Arial" w:eastAsia="Arial" w:hAnsi="Arial"/>
          <w:sz w:val="22"/>
          <w:szCs w:val="22"/>
        </w:rPr>
        <w:t xml:space="preserve"> contains:</w:t>
      </w:r>
    </w:p>
    <w:p>
      <w:pPr>
        <w:spacing w:line="300"/>
      </w:pPr>
      <w:r>
        <w:rPr>
          <w:rFonts w:ascii="Courier New" w:cs="Courier New" w:eastAsia="Courier New" w:hAnsi="Courier New"/>
          <w:sz w:val="20"/>
          <w:szCs w:val="20"/>
        </w:rPr>
        <w:t xml:space="preserve">submit = """</w:t>
      </w:r>
    </w:p>
    <w:p>
      <w:pPr>
        <w:spacing w:line="300"/>
      </w:pPr>
      <w:r>
        <w:rPr>
          <w:rFonts w:ascii="Courier New" w:cs="Courier New" w:eastAsia="Courier New" w:hAnsi="Courier New"/>
          <w:sz w:val="20"/>
          <w:szCs w:val="20"/>
        </w:rPr>
        <w:t xml:space="preserve">"""</w:t>
      </w:r>
    </w:p>
    <w:p>
      <w:pPr>
        <w:spacing w:after="160" w:line="330"/>
      </w:pPr>
      <w:r>
        <w:rPr>
          <w:rFonts w:ascii="Arial" w:cs="Arial" w:eastAsia="Arial" w:hAnsi="Arial"/>
          <w:sz w:val="22"/>
          <w:szCs w:val="22"/>
        </w:rPr>
        <w:t xml:space="preserve">Cromwell cannot submit child jobs. Restore the full </w:t>
      </w:r>
      <w:r>
        <w:rPr>
          <w:rFonts w:ascii="Arial" w:cs="Arial" w:eastAsia="Arial" w:hAnsi="Arial"/>
          <w:sz w:val="22"/>
          <w:szCs w:val="22"/>
        </w:rPr>
        <w:t xml:space="preserve">submit</w:t>
      </w:r>
      <w:r>
        <w:rPr>
          <w:rFonts w:ascii="Arial" w:cs="Arial" w:eastAsia="Arial" w:hAnsi="Arial"/>
          <w:sz w:val="22"/>
          <w:szCs w:val="22"/>
        </w:rPr>
        <w:t xml:space="preserve"> block.</w:t>
      </w:r>
    </w:p>
    <w:p>
      <w:pPr>
        <w:pStyle w:val="Heading3"/>
        <w:spacing w:after="120" w:before="240" w:line="330"/>
      </w:pPr>
      <w:r>
        <w:rPr>
          <w:rFonts w:ascii="Arial" w:cs="Arial" w:eastAsia="Arial" w:hAnsi="Arial"/>
          <w:color w:val="2B2C32"/>
          <w:sz w:val="26"/>
          <w:szCs w:val="26"/>
        </w:rPr>
        <w:t xml:space="preserve">Could not find job ID from stdout</w:t>
      </w:r>
    </w:p>
    <w:p>
      <w:pPr>
        <w:spacing w:after="160" w:line="330"/>
      </w:pPr>
      <w:r>
        <w:rPr>
          <w:rFonts w:ascii="Arial" w:cs="Arial" w:eastAsia="Arial" w:hAnsi="Arial"/>
          <w:sz w:val="22"/>
          <w:szCs w:val="22"/>
        </w:rPr>
        <w:t xml:space="preserve">Use:</w:t>
      </w:r>
    </w:p>
    <w:p>
      <w:pPr>
        <w:spacing w:line="300"/>
      </w:pPr>
      <w:r>
        <w:rPr>
          <w:rFonts w:ascii="Courier New" w:cs="Courier New" w:eastAsia="Courier New" w:hAnsi="Courier New"/>
          <w:sz w:val="20"/>
          <w:szCs w:val="20"/>
        </w:rPr>
        <w:t xml:space="preserve">/usr/bin/sbatch --parsable</w:t>
      </w:r>
    </w:p>
    <w:p>
      <w:pPr>
        <w:spacing w:after="160" w:line="330"/>
      </w:pPr>
      <w:r>
        <w:rPr>
          <w:rFonts w:ascii="Arial" w:cs="Arial" w:eastAsia="Arial" w:hAnsi="Arial"/>
          <w:sz w:val="22"/>
          <w:szCs w:val="22"/>
        </w:rPr>
        <w:t xml:space="preserve">and:</w:t>
      </w:r>
    </w:p>
    <w:p>
      <w:pPr>
        <w:spacing w:line="300"/>
      </w:pPr>
      <w:r>
        <w:rPr>
          <w:rFonts w:ascii="Courier New" w:cs="Courier New" w:eastAsia="Courier New" w:hAnsi="Courier New"/>
          <w:sz w:val="20"/>
          <w:szCs w:val="20"/>
        </w:rPr>
        <w:t xml:space="preserve">job-id-regex = "(\\d+)"</w:t>
      </w:r>
    </w:p>
    <w:p>
      <w:pPr>
        <w:spacing w:after="160" w:line="330"/>
      </w:pPr>
      <w:r>
        <w:rPr>
          <w:rFonts w:ascii="Arial" w:cs="Arial" w:eastAsia="Arial" w:hAnsi="Arial"/>
          <w:sz w:val="22"/>
          <w:szCs w:val="22"/>
        </w:rPr>
        <w:t xml:space="preserve">Do not use </w:t>
      </w:r>
      <w:r>
        <w:rPr>
          <w:rFonts w:ascii="Arial" w:cs="Arial" w:eastAsia="Arial" w:hAnsi="Arial"/>
          <w:sz w:val="22"/>
          <w:szCs w:val="22"/>
        </w:rPr>
        <w:t xml:space="preserve">--wait</w:t>
      </w:r>
      <w:r>
        <w:rPr>
          <w:rFonts w:ascii="Arial" w:cs="Arial" w:eastAsia="Arial" w:hAnsi="Arial"/>
          <w:sz w:val="22"/>
          <w:szCs w:val="22"/>
        </w:rPr>
        <w:t xml:space="preserve"> in Cromwell’s SLURM submit command.</w:t>
      </w:r>
    </w:p>
    <w:p>
      <w:pPr>
        <w:pStyle w:val="Heading3"/>
        <w:spacing w:after="120" w:before="240" w:line="330"/>
      </w:pPr>
      <w:r>
        <w:rPr>
          <w:rFonts w:ascii="Arial" w:cs="Arial" w:eastAsia="Arial" w:hAnsi="Arial"/>
          <w:color w:val="2B2C32"/>
          <w:sz w:val="26"/>
          <w:szCs w:val="26"/>
        </w:rPr>
        <w:t xml:space="preserve">Invalid HOCON escape</w:t>
      </w:r>
    </w:p>
    <w:p>
      <w:pPr>
        <w:spacing w:after="160" w:line="330"/>
      </w:pPr>
      <w:r>
        <w:rPr>
          <w:rFonts w:ascii="Arial" w:cs="Arial" w:eastAsia="Arial" w:hAnsi="Arial"/>
          <w:sz w:val="22"/>
          <w:szCs w:val="22"/>
        </w:rPr>
        <w:t xml:space="preserve">Error pattern:</w:t>
      </w:r>
    </w:p>
    <w:p>
      <w:pPr>
        <w:spacing w:line="300"/>
      </w:pPr>
      <w:r>
        <w:rPr>
          <w:rFonts w:ascii="Courier New" w:cs="Courier New" w:eastAsia="Courier New" w:hAnsi="Courier New"/>
          <w:sz w:val="20"/>
          <w:szCs w:val="20"/>
        </w:rPr>
        <w:t xml:space="preserve">backslash followed by '$', this is not a valid escape sequence</w:t>
      </w:r>
    </w:p>
    <w:p>
      <w:pPr>
        <w:spacing w:after="160" w:line="330"/>
      </w:pPr>
      <w:r>
        <w:rPr>
          <w:rFonts w:ascii="Arial" w:cs="Arial" w:eastAsia="Arial" w:hAnsi="Arial"/>
          <w:sz w:val="22"/>
          <w:szCs w:val="22"/>
        </w:rPr>
        <w:t xml:space="preserve">For ordinary HOCON strings, use:</w:t>
      </w:r>
    </w:p>
    <w:p>
      <w:pPr>
        <w:spacing w:line="300"/>
      </w:pPr>
      <w:r>
        <w:rPr>
          <w:rFonts w:ascii="Courier New" w:cs="Courier New" w:eastAsia="Courier New" w:hAnsi="Courier New"/>
          <w:sz w:val="20"/>
          <w:szCs w:val="20"/>
        </w:rPr>
        <w:t xml:space="preserve">kill = "scancel ${job_id}"</w:t>
      </w:r>
    </w:p>
    <w:p>
      <w:pPr>
        <w:spacing w:line="300"/>
      </w:pPr>
      <w:r>
        <w:rPr>
          <w:rFonts w:ascii="Courier New" w:cs="Courier New" w:eastAsia="Courier New" w:hAnsi="Courier New"/>
          <w:sz w:val="20"/>
          <w:szCs w:val="20"/>
        </w:rPr>
        <w:t xml:space="preserve">check-alive = "squeue -j ${job_id}"</w:t>
      </w:r>
    </w:p>
    <w:p>
      <w:pPr>
        <w:spacing w:after="160" w:line="330"/>
      </w:pPr>
      <w:r>
        <w:rPr>
          <w:rFonts w:ascii="Arial" w:cs="Arial" w:eastAsia="Arial" w:hAnsi="Arial"/>
          <w:sz w:val="22"/>
          <w:szCs w:val="22"/>
        </w:rPr>
        <w:t xml:space="preserve">The escaped variables inside the triple-quoted Cromwell </w:t>
      </w:r>
      <w:r>
        <w:rPr>
          <w:rFonts w:ascii="Arial" w:cs="Arial" w:eastAsia="Arial" w:hAnsi="Arial"/>
          <w:sz w:val="22"/>
          <w:szCs w:val="22"/>
        </w:rPr>
        <w:t xml:space="preserve">submit</w:t>
      </w:r>
      <w:r>
        <w:rPr>
          <w:rFonts w:ascii="Arial" w:cs="Arial" w:eastAsia="Arial" w:hAnsi="Arial"/>
          <w:sz w:val="22"/>
          <w:szCs w:val="22"/>
        </w:rPr>
        <w:t xml:space="preserve"> template are handled separately.</w:t>
      </w:r>
    </w:p>
    <w:p>
      <w:pPr>
        <w:pStyle w:val="Heading3"/>
        <w:spacing w:after="120" w:before="240" w:line="330"/>
      </w:pPr>
      <w:r>
        <w:rPr>
          <w:rFonts w:ascii="Arial" w:cs="Arial" w:eastAsia="Arial" w:hAnsi="Arial"/>
          <w:color w:val="2B2C32"/>
          <w:sz w:val="26"/>
          <w:szCs w:val="26"/>
        </w:rPr>
        <w:t xml:space="preserve">squeue</w:t>
      </w:r>
      <w:r>
        <w:rPr>
          <w:rFonts w:ascii="Arial" w:cs="Arial" w:eastAsia="Arial" w:hAnsi="Arial"/>
          <w:color w:val="2B2C32"/>
          <w:sz w:val="26"/>
          <w:szCs w:val="26"/>
        </w:rPr>
        <w:t xml:space="preserve"> is empty</w:t>
      </w:r>
    </w:p>
    <w:p>
      <w:pPr>
        <w:spacing w:after="160" w:line="330"/>
      </w:pPr>
      <w:r>
        <w:rPr>
          <w:rFonts w:ascii="Arial" w:cs="Arial" w:eastAsia="Arial" w:hAnsi="Arial"/>
          <w:sz w:val="22"/>
          <w:szCs w:val="22"/>
        </w:rPr>
        <w:t xml:space="preserve">An empty </w:t>
      </w:r>
      <w:r>
        <w:rPr>
          <w:rFonts w:ascii="Arial" w:cs="Arial" w:eastAsia="Arial" w:hAnsi="Arial"/>
          <w:sz w:val="22"/>
          <w:szCs w:val="22"/>
        </w:rPr>
        <w:t xml:space="preserve">squeue</w:t>
      </w:r>
      <w:r>
        <w:rPr>
          <w:rFonts w:ascii="Arial" w:cs="Arial" w:eastAsia="Arial" w:hAnsi="Arial"/>
          <w:sz w:val="22"/>
          <w:szCs w:val="22"/>
        </w:rPr>
        <w:t xml:space="preserve"> means the master or child jobs are no longer queued. Check the master log rather than assuming success:</w:t>
      </w:r>
    </w:p>
    <w:p>
      <w:pPr>
        <w:spacing w:line="300"/>
      </w:pPr>
      <w:r>
        <w:rPr>
          <w:rFonts w:ascii="Courier New" w:cs="Courier New" w:eastAsia="Courier New" w:hAnsi="Courier New"/>
          <w:sz w:val="20"/>
          <w:szCs w:val="20"/>
        </w:rPr>
        <w:t xml:space="preserve">tail -n 80 cromwell_master_&lt;MASTER_JOB_ID&gt;.log</w:t>
      </w:r>
    </w:p>
    <w:p>
      <w:pPr>
        <w:spacing w:after="160" w:line="330"/>
      </w:pPr>
      <w:r>
        <w:rPr>
          <w:rFonts w:ascii="Arial" w:cs="Arial" w:eastAsia="Arial" w:hAnsi="Arial"/>
          <w:sz w:val="22"/>
          <w:szCs w:val="22"/>
        </w:rPr>
        <w:t xml:space="preserve">The decisive status is:</w:t>
      </w:r>
    </w:p>
    <w:p>
      <w:pPr>
        <w:spacing w:line="300"/>
      </w:pPr>
      <w:r>
        <w:rPr>
          <w:rFonts w:ascii="Courier New" w:cs="Courier New" w:eastAsia="Courier New" w:hAnsi="Courier New"/>
          <w:sz w:val="20"/>
          <w:szCs w:val="20"/>
        </w:rPr>
        <w:t xml:space="preserve">Workflow ... transitioned to state Succeeded</w:t>
      </w:r>
    </w:p>
    <w:p>
      <w:pPr>
        <w:spacing w:after="160" w:line="330"/>
      </w:pPr>
      <w:r>
        <w:rPr>
          <w:rFonts w:ascii="Arial" w:cs="Arial" w:eastAsia="Arial" w:hAnsi="Arial"/>
          <w:sz w:val="22"/>
          <w:szCs w:val="22"/>
        </w:rPr>
        <w:t xml:space="preserve">or:</w:t>
      </w:r>
    </w:p>
    <w:p>
      <w:pPr>
        <w:spacing w:line="300"/>
      </w:pPr>
      <w:r>
        <w:rPr>
          <w:rFonts w:ascii="Courier New" w:cs="Courier New" w:eastAsia="Courier New" w:hAnsi="Courier New"/>
          <w:sz w:val="20"/>
          <w:szCs w:val="20"/>
        </w:rPr>
        <w:t xml:space="preserve">Workflow ... transitioned to state Failed</w:t>
      </w:r>
    </w:p>
    <w:p>
      <w:pPr>
        <w:spacing w:after="220" w:before="220"/>
        <w:jc w:val="center"/>
      </w:pPr>
      <w:r>
        <w:rPr>
          <w:rFonts w:ascii="Arial" w:cs="Arial" w:eastAsia="Arial" w:hAnsi="Arial"/>
          <w:color w:val="eeeeee"/>
          <w:sz w:val="22"/>
          <w:szCs w:val="22"/>
        </w:rPr>
        <w:t xml:space="preserve">_________________________________________________________________</w:t>
      </w:r>
    </w:p>
    <w:p>
      <w:pPr>
        <w:pStyle w:val="Heading2"/>
        <w:spacing w:after="120" w:before="240" w:line="330"/>
      </w:pPr>
      <w:r>
        <w:rPr>
          <w:rFonts w:ascii="Arial" w:cs="Arial" w:eastAsia="Arial" w:hAnsi="Arial"/>
          <w:color w:val="2B2C32"/>
          <w:sz w:val="32"/>
          <w:szCs w:val="32"/>
        </w:rPr>
        <w:t xml:space="preserve">18. Reusable preflight check</w:t>
      </w:r>
    </w:p>
    <w:p>
      <w:pPr>
        <w:spacing w:after="160" w:line="330"/>
      </w:pPr>
      <w:r>
        <w:rPr>
          <w:rFonts w:ascii="Arial" w:cs="Arial" w:eastAsia="Arial" w:hAnsi="Arial"/>
          <w:sz w:val="22"/>
          <w:szCs w:val="22"/>
        </w:rPr>
        <w:t xml:space="preserve">Run this before every new workflow submission. It is intended to fail early if a command, package, reference file, or sample input is unavailable on the compute node.</w:t>
      </w:r>
    </w:p>
    <w:p>
      <w:pPr>
        <w:spacing w:line="300"/>
      </w:pPr>
      <w:r>
        <w:rPr>
          <w:rFonts w:ascii="Courier New" w:cs="Courier New" w:eastAsia="Courier New" w:hAnsi="Courier New"/>
          <w:sz w:val="20"/>
          <w:szCs w:val="20"/>
        </w:rPr>
        <w:t xml:space="preserve">#!/usr/bin/env bash</w:t>
      </w:r>
    </w:p>
    <w:p>
      <w:pPr>
        <w:spacing w:line="300"/>
      </w:pPr>
      <w:r>
        <w:rPr>
          <w:rFonts w:ascii="Courier New" w:cs="Courier New" w:eastAsia="Courier New" w:hAnsi="Courier New"/>
          <w:sz w:val="20"/>
          <w:szCs w:val="20"/>
        </w:rPr>
        <w:t xml:space="preserve">set -euo pipefail</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 "${PROJECT_ROOT:?Set PROJECT_ROOT first}"</w:t>
      </w:r>
    </w:p>
    <w:p>
      <w:pPr>
        <w:spacing w:line="300"/>
      </w:pPr>
      <w:r>
        <w:rPr>
          <w:rFonts w:ascii="Courier New" w:cs="Courier New" w:eastAsia="Courier New" w:hAnsi="Courier New"/>
          <w:sz w:val="20"/>
          <w:szCs w:val="20"/>
        </w:rPr>
        <w:t xml:space="preserve">: "${DATA_ROOT:?Set DATA_ROOT first}"</w:t>
      </w:r>
    </w:p>
    <w:p>
      <w:pPr>
        <w:spacing w:line="300"/>
      </w:pPr>
      <w:r>
        <w:rPr>
          <w:rFonts w:ascii="Courier New" w:cs="Courier New" w:eastAsia="Courier New" w:hAnsi="Courier New"/>
          <w:sz w:val="20"/>
          <w:szCs w:val="20"/>
        </w:rPr>
        <w:t xml:space="preserve">: "${REFERENCE_ROOT:?Set REFERENCE_ROOT first}"</w:t>
      </w:r>
    </w:p>
    <w:p>
      <w:pPr>
        <w:spacing w:line="300"/>
      </w:pPr>
      <w:r>
        <w:rPr>
          <w:rFonts w:ascii="Courier New" w:cs="Courier New" w:eastAsia="Courier New" w:hAnsi="Courier New"/>
          <w:sz w:val="20"/>
          <w:szCs w:val="20"/>
        </w:rPr>
        <w:t xml:space="preserve">: "${BIN_ROOT:?Set BIN_ROOT first}"</w:t>
      </w:r>
    </w:p>
    <w:p>
      <w:pPr>
        <w:spacing w:line="300"/>
      </w:pPr>
      <w:r>
        <w:rPr>
          <w:rFonts w:ascii="Courier New" w:cs="Courier New" w:eastAsia="Courier New" w:hAnsi="Courier New"/>
          <w:sz w:val="20"/>
          <w:szCs w:val="20"/>
        </w:rPr>
        <w:t xml:space="preserve">: "${CONDA_ROOT:?Set CONDA_ROOT first}"</w:t>
      </w:r>
    </w:p>
    <w:p>
      <w:pPr>
        <w:spacing w:line="300"/>
      </w:pPr>
      <w:r>
        <w:rPr>
          <w:rFonts w:ascii="Courier New" w:cs="Courier New" w:eastAsia="Courier New" w:hAnsi="Courier New"/>
          <w:sz w:val="20"/>
          <w:szCs w:val="20"/>
        </w:rPr>
        <w:t xml:space="preserve">: "${REF_FASTA:?Set REF_FASTA first}"</w:t>
      </w:r>
    </w:p>
    <w:p>
      <w:pPr>
        <w:spacing w:line="300"/>
      </w:pPr>
      <w:r>
        <w:rPr>
          <w:rFonts w:ascii="Courier New" w:cs="Courier New" w:eastAsia="Courier New" w:hAnsi="Courier New"/>
          <w:sz w:val="20"/>
          <w:szCs w:val="20"/>
        </w:rPr>
        <w:t xml:space="preserve">: "${REF_GTF:?Set REF_GTF first}"</w:t>
      </w:r>
    </w:p>
    <w:p>
      <w:pPr>
        <w:spacing w:line="300"/>
      </w:pPr>
      <w:r>
        <w:rPr>
          <w:rFonts w:ascii="Courier New" w:cs="Courier New" w:eastAsia="Courier New" w:hAnsi="Courier New"/>
          <w:sz w:val="20"/>
          <w:szCs w:val="20"/>
        </w:rPr>
        <w:t xml:space="preserve">: "${SAMPLES_TSV:?Set SAMPLES_TSV first}"</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source /etc/profile.d/modules.sh 2&gt;/dev/null || true</w:t>
      </w:r>
    </w:p>
    <w:p>
      <w:pPr>
        <w:spacing w:line="300"/>
      </w:pPr>
      <w:r>
        <w:rPr>
          <w:rFonts w:ascii="Courier New" w:cs="Courier New" w:eastAsia="Courier New" w:hAnsi="Courier New"/>
          <w:sz w:val="20"/>
          <w:szCs w:val="20"/>
        </w:rPr>
        <w:t xml:space="preserve">module load java/11.0.2 fastqc/0.11.5 star/2.7.3a subread/2.0.5 \</w:t>
      </w:r>
    </w:p>
    <w:p>
      <w:pPr>
        <w:spacing w:line="300"/>
      </w:pPr>
      <w:r>
        <w:rPr>
          <w:rFonts w:ascii="Courier New" w:cs="Courier New" w:eastAsia="Courier New" w:hAnsi="Courier New"/>
          <w:sz w:val="20"/>
          <w:szCs w:val="20"/>
        </w:rPr>
        <w:t xml:space="preserve">  samtools/1.21 cutadapt/2.1 bedtools/2.27.1</w:t>
      </w:r>
    </w:p>
    <w:p>
      <w:pPr>
        <w:spacing w:line="300"/>
      </w:pPr>
      <w:r>
        <w:rPr>
          <w:rFonts w:ascii="Courier New" w:cs="Courier New" w:eastAsia="Courier New" w:hAnsi="Courier New"/>
          <w:sz w:val="20"/>
          <w:szCs w:val="20"/>
        </w:rPr>
        <w:t xml:space="preserve">source "${CONDA_ROOT}/etc/profile.d/conda.sh"</w:t>
      </w:r>
    </w:p>
    <w:p>
      <w:pPr>
        <w:spacing w:line="300"/>
      </w:pPr>
      <w:r>
        <w:rPr>
          <w:rFonts w:ascii="Courier New" w:cs="Courier New" w:eastAsia="Courier New" w:hAnsi="Courier New"/>
          <w:sz w:val="20"/>
          <w:szCs w:val="20"/>
        </w:rPr>
        <w:t xml:space="preserve">conda activate rnaseq_r</w:t>
      </w:r>
    </w:p>
    <w:p>
      <w:pPr>
        <w:spacing w:line="300"/>
      </w:pPr>
      <w:r>
        <w:rPr>
          <w:rFonts w:ascii="Courier New" w:cs="Courier New" w:eastAsia="Courier New" w:hAnsi="Courier New"/>
          <w:sz w:val="20"/>
          <w:szCs w:val="20"/>
        </w:rPr>
        <w:t xml:space="preserve">unset R_HOME R_LIBS_USER R_LIBS PYTHONHOME PYTHONPATH</w:t>
      </w:r>
    </w:p>
    <w:p>
      <w:pPr>
        <w:spacing w:line="300"/>
      </w:pPr>
      <w:r>
        <w:rPr>
          <w:rFonts w:ascii="Courier New" w:cs="Courier New" w:eastAsia="Courier New" w:hAnsi="Courier New"/>
          <w:sz w:val="20"/>
          <w:szCs w:val="20"/>
        </w:rPr>
        <w:t xml:space="preserve">export PATH="${CONDA_ROOT}/envs/multiqc_env/bin:${CONDA_ROOT}/envs/rnaseq_r/bin:${BIN_ROOT}:${PATH}"</w:t>
      </w:r>
    </w:p>
    <w:p>
      <w:pPr>
        <w:spacing w:line="300"/>
      </w:pPr>
      <w:r>
        <w:rPr>
          <w:rFonts w:ascii="Courier New" w:cs="Courier New" w:eastAsia="Courier New" w:hAnsi="Courier New"/>
          <w:sz w:val="20"/>
          <w:szCs w:val="20"/>
        </w:rPr>
        <w:t xml:space="preserve">hash -r</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for tool in java gffread trim_galore bedparse fastqc STAR featureCounts samtools \</w:t>
      </w:r>
    </w:p>
    <w:p>
      <w:pPr>
        <w:spacing w:line="300"/>
      </w:pPr>
      <w:r>
        <w:rPr>
          <w:rFonts w:ascii="Courier New" w:cs="Courier New" w:eastAsia="Courier New" w:hAnsi="Courier New"/>
          <w:sz w:val="20"/>
          <w:szCs w:val="20"/>
        </w:rPr>
        <w:t xml:space="preserve">            cutadapt bedtools multiqc python3 Rscript infer_experiment.py \</w:t>
      </w:r>
    </w:p>
    <w:p>
      <w:pPr>
        <w:spacing w:line="300"/>
      </w:pPr>
      <w:r>
        <w:rPr>
          <w:rFonts w:ascii="Courier New" w:cs="Courier New" w:eastAsia="Courier New" w:hAnsi="Courier New"/>
          <w:sz w:val="20"/>
          <w:szCs w:val="20"/>
        </w:rPr>
        <w:t xml:space="preserve">            read_distribution.py geneBody_coverage.py bam_stat.py \</w:t>
      </w:r>
    </w:p>
    <w:p>
      <w:pPr>
        <w:spacing w:line="300"/>
      </w:pPr>
      <w:r>
        <w:rPr>
          <w:rFonts w:ascii="Courier New" w:cs="Courier New" w:eastAsia="Courier New" w:hAnsi="Courier New"/>
          <w:sz w:val="20"/>
          <w:szCs w:val="20"/>
        </w:rPr>
        <w:t xml:space="preserve">            junction_annotation.py</w:t>
      </w:r>
    </w:p>
    <w:p>
      <w:pPr>
        <w:spacing w:line="300"/>
      </w:pPr>
      <w:r>
        <w:rPr>
          <w:rFonts w:ascii="Courier New" w:cs="Courier New" w:eastAsia="Courier New" w:hAnsi="Courier New"/>
          <w:sz w:val="20"/>
          <w:szCs w:val="20"/>
        </w:rPr>
        <w:t xml:space="preserve"> do</w:t>
      </w:r>
    </w:p>
    <w:p>
      <w:pPr>
        <w:spacing w:line="300"/>
      </w:pPr>
      <w:r>
        <w:rPr>
          <w:rFonts w:ascii="Courier New" w:cs="Courier New" w:eastAsia="Courier New" w:hAnsi="Courier New"/>
          <w:sz w:val="20"/>
          <w:szCs w:val="20"/>
        </w:rPr>
        <w:t xml:space="preserve">    command -v "$tool" &gt;/dev/null || {</w:t>
      </w:r>
    </w:p>
    <w:p>
      <w:pPr>
        <w:spacing w:line="300"/>
      </w:pPr>
      <w:r>
        <w:rPr>
          <w:rFonts w:ascii="Courier New" w:cs="Courier New" w:eastAsia="Courier New" w:hAnsi="Courier New"/>
          <w:sz w:val="20"/>
          <w:szCs w:val="20"/>
        </w:rPr>
        <w:t xml:space="preserve">        echo "MISSING executable: $tool" &gt;&amp;2</w:t>
      </w:r>
    </w:p>
    <w:p>
      <w:pPr>
        <w:spacing w:line="300"/>
      </w:pPr>
      <w:r>
        <w:rPr>
          <w:rFonts w:ascii="Courier New" w:cs="Courier New" w:eastAsia="Courier New" w:hAnsi="Courier New"/>
          <w:sz w:val="20"/>
          <w:szCs w:val="20"/>
        </w:rPr>
        <w:t xml:space="preserve">        exit 1</w:t>
      </w:r>
    </w:p>
    <w:p>
      <w:pPr>
        <w:spacing w:line="300"/>
      </w:pPr>
      <w:r>
        <w:rPr>
          <w:rFonts w:ascii="Courier New" w:cs="Courier New" w:eastAsia="Courier New" w:hAnsi="Courier New"/>
          <w:sz w:val="20"/>
          <w:szCs w:val="20"/>
        </w:rPr>
        <w:t xml:space="preserve">    }</w:t>
      </w:r>
    </w:p>
    <w:p>
      <w:pPr>
        <w:spacing w:line="300"/>
      </w:pPr>
      <w:r>
        <w:rPr>
          <w:rFonts w:ascii="Courier New" w:cs="Courier New" w:eastAsia="Courier New" w:hAnsi="Courier New"/>
          <w:sz w:val="20"/>
          <w:szCs w:val="20"/>
        </w:rPr>
        <w:t xml:space="preserve">done</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java -version 2&gt;&amp;1 | grep -q '11\.' || {</w:t>
      </w:r>
    </w:p>
    <w:p>
      <w:pPr>
        <w:spacing w:line="300"/>
      </w:pPr>
      <w:r>
        <w:rPr>
          <w:rFonts w:ascii="Courier New" w:cs="Courier New" w:eastAsia="Courier New" w:hAnsi="Courier New"/>
          <w:sz w:val="20"/>
          <w:szCs w:val="20"/>
        </w:rPr>
        <w:t xml:space="preserve">    echo "Java 11 is required" &gt;&amp;2</w:t>
      </w:r>
    </w:p>
    <w:p>
      <w:pPr>
        <w:spacing w:line="300"/>
      </w:pPr>
      <w:r>
        <w:rPr>
          <w:rFonts w:ascii="Courier New" w:cs="Courier New" w:eastAsia="Courier New" w:hAnsi="Courier New"/>
          <w:sz w:val="20"/>
          <w:szCs w:val="20"/>
        </w:rPr>
        <w:t xml:space="preserve">    exit 1</w:t>
      </w:r>
    </w:p>
    <w:p>
      <w:pPr>
        <w:spacing w:line="300"/>
      </w:pPr>
      <w:r>
        <w:rPr>
          <w:rFonts w:ascii="Courier New" w:cs="Courier New" w:eastAsia="Courier New" w:hAnsi="Courier New"/>
          <w:sz w:val="20"/>
          <w:szCs w:val="20"/>
        </w:rPr>
        <w:t xml:space="preserve">}</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Rscript -e 'library(DESeq2); library(optparse); library(ggplot2); library(pheatmap); library(RColorBrewer); cat("R and required packages: OK\n")'</w:t>
      </w:r>
    </w:p>
    <w:p>
      <w:pPr>
        <w:spacing w:line="300"/>
      </w:pPr>
      <w:r>
        <w:rPr>
          <w:rFonts w:ascii="Courier New" w:cs="Courier New" w:eastAsia="Courier New" w:hAnsi="Courier New"/>
          <w:sz w:val="20"/>
          <w:szCs w:val="20"/>
        </w:rPr>
        <w:t xml:space="preserve">python3 -c 'import pandas, sys; print("Python:", sys.executable); print("pandas:", pandas.__version__)'</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for f in "$REF_FASTA" "$REF_GTF" "$REF_FASTA.fai" "$SAMPLES_TSV" \</w:t>
      </w:r>
    </w:p>
    <w:p>
      <w:pPr>
        <w:spacing w:line="300"/>
      </w:pPr>
      <w:r>
        <w:rPr>
          <w:rFonts w:ascii="Courier New" w:cs="Courier New" w:eastAsia="Courier New" w:hAnsi="Courier New"/>
          <w:sz w:val="20"/>
          <w:szCs w:val="20"/>
        </w:rPr>
        <w:t xml:space="preserve">         "${BIN_ROOT}/womtool-87.jar" "${BIN_ROOT}/cromwell-87.jar"; do</w:t>
      </w:r>
    </w:p>
    <w:p>
      <w:pPr>
        <w:spacing w:line="300"/>
      </w:pPr>
      <w:r>
        <w:rPr>
          <w:rFonts w:ascii="Courier New" w:cs="Courier New" w:eastAsia="Courier New" w:hAnsi="Courier New"/>
          <w:sz w:val="20"/>
          <w:szCs w:val="20"/>
        </w:rPr>
        <w:t xml:space="preserve">    test -r "$f" || { echo "MISSING or unreadable: $f" &gt;&amp;2; exit 1; }</w:t>
      </w:r>
    </w:p>
    <w:p>
      <w:pPr>
        <w:spacing w:line="300"/>
      </w:pPr>
      <w:r>
        <w:rPr>
          <w:rFonts w:ascii="Courier New" w:cs="Courier New" w:eastAsia="Courier New" w:hAnsi="Courier New"/>
          <w:sz w:val="20"/>
          <w:szCs w:val="20"/>
        </w:rPr>
        <w:t xml:space="preserve">done</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python3 - "$SAMPLES_TSV" &lt;&lt;'PY'</w:t>
      </w:r>
    </w:p>
    <w:p>
      <w:pPr>
        <w:spacing w:line="300"/>
      </w:pPr>
      <w:r>
        <w:rPr>
          <w:rFonts w:ascii="Courier New" w:cs="Courier New" w:eastAsia="Courier New" w:hAnsi="Courier New"/>
          <w:sz w:val="20"/>
          <w:szCs w:val="20"/>
        </w:rPr>
        <w:t xml:space="preserve">import csv, gzip, pathlib, sys</w:t>
      </w:r>
    </w:p>
    <w:p>
      <w:pPr>
        <w:spacing w:line="300"/>
      </w:pPr>
      <w:r>
        <w:rPr>
          <w:rFonts w:ascii="Courier New" w:cs="Courier New" w:eastAsia="Courier New" w:hAnsi="Courier New"/>
          <w:sz w:val="20"/>
          <w:szCs w:val="20"/>
        </w:rPr>
        <w:t xml:space="preserve">manifest = pathlib.Path(sys.argv[1])</w:t>
      </w:r>
    </w:p>
    <w:p>
      <w:pPr>
        <w:spacing w:line="300"/>
      </w:pPr>
      <w:r>
        <w:rPr>
          <w:rFonts w:ascii="Courier New" w:cs="Courier New" w:eastAsia="Courier New" w:hAnsi="Courier New"/>
          <w:sz w:val="20"/>
          <w:szCs w:val="20"/>
        </w:rPr>
        <w:t xml:space="preserve">with manifest.open(newline="") as handle:</w:t>
      </w:r>
    </w:p>
    <w:p>
      <w:pPr>
        <w:spacing w:line="300"/>
      </w:pPr>
      <w:r>
        <w:rPr>
          <w:rFonts w:ascii="Courier New" w:cs="Courier New" w:eastAsia="Courier New" w:hAnsi="Courier New"/>
          <w:sz w:val="20"/>
          <w:szCs w:val="20"/>
        </w:rPr>
        <w:t xml:space="preserve">    rows = list(csv.DictReader(handle, delimiter="\t"))</w:t>
      </w:r>
    </w:p>
    <w:p>
      <w:pPr>
        <w:spacing w:line="300"/>
      </w:pPr>
      <w:r>
        <w:rPr>
          <w:rFonts w:ascii="Courier New" w:cs="Courier New" w:eastAsia="Courier New" w:hAnsi="Courier New"/>
          <w:sz w:val="20"/>
          <w:szCs w:val="20"/>
        </w:rPr>
        <w:t xml:space="preserve">assert len(rows) == 6, "Expected exactly six sample rows"</w:t>
      </w:r>
    </w:p>
    <w:p>
      <w:pPr>
        <w:spacing w:line="300"/>
      </w:pPr>
      <w:r>
        <w:rPr>
          <w:rFonts w:ascii="Courier New" w:cs="Courier New" w:eastAsia="Courier New" w:hAnsi="Courier New"/>
          <w:sz w:val="20"/>
          <w:szCs w:val="20"/>
        </w:rPr>
        <w:t xml:space="preserve">assert set(rows[0]) == {"name", "r1", "r2", "condition"}</w:t>
      </w:r>
    </w:p>
    <w:p>
      <w:pPr>
        <w:spacing w:line="300"/>
      </w:pPr>
      <w:r>
        <w:rPr>
          <w:rFonts w:ascii="Courier New" w:cs="Courier New" w:eastAsia="Courier New" w:hAnsi="Courier New"/>
          <w:sz w:val="20"/>
          <w:szCs w:val="20"/>
        </w:rPr>
        <w:t xml:space="preserve">for row in rows:</w:t>
      </w:r>
    </w:p>
    <w:p>
      <w:pPr>
        <w:spacing w:line="300"/>
      </w:pPr>
      <w:r>
        <w:rPr>
          <w:rFonts w:ascii="Courier New" w:cs="Courier New" w:eastAsia="Courier New" w:hAnsi="Courier New"/>
          <w:sz w:val="20"/>
          <w:szCs w:val="20"/>
        </w:rPr>
        <w:t xml:space="preserve">    for key in ("r1", "r2"):</w:t>
      </w:r>
    </w:p>
    <w:p>
      <w:pPr>
        <w:spacing w:line="300"/>
      </w:pPr>
      <w:r>
        <w:rPr>
          <w:rFonts w:ascii="Courier New" w:cs="Courier New" w:eastAsia="Courier New" w:hAnsi="Courier New"/>
          <w:sz w:val="20"/>
          <w:szCs w:val="20"/>
        </w:rPr>
        <w:t xml:space="preserve">        path = pathlib.Path(row[key])</w:t>
      </w:r>
    </w:p>
    <w:p>
      <w:pPr>
        <w:spacing w:line="300"/>
      </w:pPr>
      <w:r>
        <w:rPr>
          <w:rFonts w:ascii="Courier New" w:cs="Courier New" w:eastAsia="Courier New" w:hAnsi="Courier New"/>
          <w:sz w:val="20"/>
          <w:szCs w:val="20"/>
        </w:rPr>
        <w:t xml:space="preserve">        assert path.is_file(), "Missing FASTQ: %s" % path</w:t>
      </w:r>
    </w:p>
    <w:p>
      <w:pPr>
        <w:spacing w:line="300"/>
      </w:pPr>
      <w:r>
        <w:rPr>
          <w:rFonts w:ascii="Courier New" w:cs="Courier New" w:eastAsia="Courier New" w:hAnsi="Courier New"/>
          <w:sz w:val="20"/>
          <w:szCs w:val="20"/>
        </w:rPr>
        <w:t xml:space="preserve">        with gzip.open(path, "rb") as handle:</w:t>
      </w:r>
    </w:p>
    <w:p>
      <w:pPr>
        <w:spacing w:line="300"/>
      </w:pPr>
      <w:r>
        <w:rPr>
          <w:rFonts w:ascii="Courier New" w:cs="Courier New" w:eastAsia="Courier New" w:hAnsi="Courier New"/>
          <w:sz w:val="20"/>
          <w:szCs w:val="20"/>
        </w:rPr>
        <w:t xml:space="preserve">            handle.read(1)</w:t>
      </w:r>
    </w:p>
    <w:p>
      <w:pPr>
        <w:spacing w:line="300"/>
      </w:pPr>
      <w:r>
        <w:rPr>
          <w:rFonts w:ascii="Courier New" w:cs="Courier New" w:eastAsia="Courier New" w:hAnsi="Courier New"/>
          <w:sz w:val="20"/>
          <w:szCs w:val="20"/>
        </w:rPr>
        <w:t xml:space="preserve">print("Sample sheet and 12 FASTQs: OK")</w:t>
      </w:r>
    </w:p>
    <w:p>
      <w:pPr>
        <w:spacing w:line="300"/>
      </w:pPr>
      <w:r>
        <w:rPr>
          <w:rFonts w:ascii="Courier New" w:cs="Courier New" w:eastAsia="Courier New" w:hAnsi="Courier New"/>
          <w:sz w:val="20"/>
          <w:szCs w:val="20"/>
        </w:rPr>
        <w:t xml:space="preserve">PY</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tmp_bed="$(mktemp)"</w:t>
      </w:r>
    </w:p>
    <w:p>
      <w:pPr>
        <w:spacing w:line="300"/>
      </w:pPr>
      <w:r>
        <w:rPr>
          <w:rFonts w:ascii="Courier New" w:cs="Courier New" w:eastAsia="Courier New" w:hAnsi="Courier New"/>
          <w:sz w:val="20"/>
          <w:szCs w:val="20"/>
        </w:rPr>
        <w:t xml:space="preserve">trap 'rm -f "$tmp_bed"' EXIT</w:t>
      </w:r>
    </w:p>
    <w:p>
      <w:pPr>
        <w:spacing w:line="300"/>
      </w:pPr>
      <w:r>
        <w:rPr>
          <w:rFonts w:ascii="Courier New" w:cs="Courier New" w:eastAsia="Courier New" w:hAnsi="Courier New"/>
          <w:sz w:val="20"/>
          <w:szCs w:val="20"/>
        </w:rPr>
        <w:t xml:space="preserve">bedparse gtf2bed "$REF_GTF" &gt; "$tmp_bed"</w:t>
      </w:r>
    </w:p>
    <w:p>
      <w:pPr>
        <w:spacing w:line="300"/>
      </w:pPr>
      <w:r>
        <w:rPr>
          <w:rFonts w:ascii="Courier New" w:cs="Courier New" w:eastAsia="Courier New" w:hAnsi="Courier New"/>
          <w:sz w:val="20"/>
          <w:szCs w:val="20"/>
        </w:rPr>
        <w:t xml:space="preserve">awk -F'\t' 'NF != 12 { exit 1 } END { print "BED12 conversion: OK" }' "$tmp_bed"</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echo "Preflight passed."</w:t>
      </w:r>
    </w:p>
    <w:p>
      <w:pPr>
        <w:spacing w:after="160" w:line="330"/>
      </w:pPr>
      <w:r>
        <w:rPr>
          <w:rFonts w:ascii="Arial" w:cs="Arial" w:eastAsia="Arial" w:hAnsi="Arial"/>
          <w:sz w:val="22"/>
          <w:szCs w:val="22"/>
        </w:rPr>
        <w:t xml:space="preserve">The preflight deliberately uses modern RSeQC from </w:t>
      </w:r>
      <w:r>
        <w:rPr>
          <w:rFonts w:ascii="Arial" w:cs="Arial" w:eastAsia="Arial" w:hAnsi="Arial"/>
          <w:sz w:val="22"/>
          <w:szCs w:val="22"/>
        </w:rPr>
        <w:t xml:space="preserve">multiqc_env</w:t>
      </w:r>
      <w:r>
        <w:rPr>
          <w:rFonts w:ascii="Arial" w:cs="Arial" w:eastAsia="Arial" w:hAnsi="Arial"/>
          <w:sz w:val="22"/>
          <w:szCs w:val="22"/>
        </w:rPr>
        <w:t xml:space="preserve">. Do not add the legacy </w:t>
      </w:r>
      <w:r>
        <w:rPr>
          <w:rFonts w:ascii="Arial" w:cs="Arial" w:eastAsia="Arial" w:hAnsi="Arial"/>
          <w:sz w:val="22"/>
          <w:szCs w:val="22"/>
        </w:rPr>
        <w:t xml:space="preserve">RSeQC/2.6.3</w:t>
      </w:r>
      <w:r>
        <w:rPr>
          <w:rFonts w:ascii="Arial" w:cs="Arial" w:eastAsia="Arial" w:hAnsi="Arial"/>
          <w:sz w:val="22"/>
          <w:szCs w:val="22"/>
        </w:rPr>
        <w:t xml:space="preserve"> module or Python 2 to the child-task environment.</w:t>
      </w:r>
    </w:p>
    <w:p>
      <w:pPr>
        <w:spacing w:after="220" w:before="220"/>
        <w:jc w:val="center"/>
      </w:pPr>
      <w:r>
        <w:rPr>
          <w:rFonts w:ascii="Arial" w:cs="Arial" w:eastAsia="Arial" w:hAnsi="Arial"/>
          <w:color w:val="eeeeee"/>
          <w:sz w:val="22"/>
          <w:szCs w:val="22"/>
        </w:rPr>
        <w:t xml:space="preserve">_________________________________________________________________</w:t>
      </w:r>
    </w:p>
    <w:p>
      <w:pPr>
        <w:pStyle w:val="Heading2"/>
        <w:spacing w:after="120" w:before="240" w:line="330"/>
      </w:pPr>
      <w:r>
        <w:rPr>
          <w:rFonts w:ascii="Arial" w:cs="Arial" w:eastAsia="Arial" w:hAnsi="Arial"/>
          <w:color w:val="2B2C32"/>
          <w:sz w:val="32"/>
          <w:szCs w:val="32"/>
        </w:rPr>
        <w:t xml:space="preserve">19. Future runs: change samples without repeating debugging</w:t>
      </w:r>
    </w:p>
    <w:p>
      <w:pPr>
        <w:spacing w:after="160" w:line="330"/>
      </w:pPr>
      <w:r>
        <w:rPr>
          <w:rFonts w:ascii="Arial" w:cs="Arial" w:eastAsia="Arial" w:hAnsi="Arial"/>
          <w:sz w:val="22"/>
          <w:szCs w:val="22"/>
        </w:rPr>
        <w:t xml:space="preserve">For the same species, reference assembly, experimental design, and software installation:</w:t>
      </w:r>
    </w:p>
    <w:p>
      <w:pPr>
        <w:pStyle w:val="ListParagraph"/>
        <w:numPr>
          <w:ilvl w:val="0"/>
          <w:numId w:val="1"/>
        </w:numPr>
        <w:spacing w:line="330"/>
      </w:pPr>
      <w:r>
        <w:rPr>
          <w:rFonts w:ascii="Arial" w:cs="Arial" w:eastAsia="Arial" w:hAnsi="Arial"/>
          <w:sz w:val="22"/>
          <w:szCs w:val="22"/>
        </w:rPr>
        <w:t xml:space="preserve">Keep </w:t>
      </w:r>
      <w:r>
        <w:rPr>
          <w:rFonts w:ascii="Arial" w:cs="Arial" w:eastAsia="Arial" w:hAnsi="Arial"/>
          <w:sz w:val="22"/>
          <w:szCs w:val="22"/>
        </w:rPr>
        <w:t xml:space="preserve">ww-rnaseq.wdl</w:t>
      </w:r>
      <w:r>
        <w:rPr>
          <w:rFonts w:ascii="Arial" w:cs="Arial" w:eastAsia="Arial" w:hAnsi="Arial"/>
          <w:sz w:val="22"/>
          <w:szCs w:val="22"/>
        </w:rPr>
        <w:t xml:space="preserve">, </w:t>
      </w:r>
      <w:r>
        <w:rPr>
          <w:rFonts w:ascii="Arial" w:cs="Arial" w:eastAsia="Arial" w:hAnsi="Arial"/>
          <w:sz w:val="22"/>
          <w:szCs w:val="22"/>
        </w:rPr>
        <w:t xml:space="preserve">slurm.conf</w:t>
      </w:r>
      <w:r>
        <w:rPr>
          <w:rFonts w:ascii="Arial" w:cs="Arial" w:eastAsia="Arial" w:hAnsi="Arial"/>
          <w:sz w:val="22"/>
          <w:szCs w:val="22"/>
        </w:rPr>
        <w:t xml:space="preserve">, </w:t>
      </w:r>
      <w:r>
        <w:rPr>
          <w:rFonts w:ascii="Arial" w:cs="Arial" w:eastAsia="Arial" w:hAnsi="Arial"/>
          <w:sz w:val="22"/>
          <w:szCs w:val="22"/>
        </w:rPr>
        <w:t xml:space="preserve">submit_pipeline.sh</w:t>
      </w:r>
      <w:r>
        <w:rPr>
          <w:rFonts w:ascii="Arial" w:cs="Arial" w:eastAsia="Arial" w:hAnsi="Arial"/>
          <w:sz w:val="22"/>
          <w:szCs w:val="22"/>
        </w:rPr>
        <w:t xml:space="preserve">, and the Conda environments unchanged.</w:t>
      </w:r>
    </w:p>
    <w:p>
      <w:pPr>
        <w:pStyle w:val="ListParagraph"/>
        <w:numPr>
          <w:ilvl w:val="0"/>
          <w:numId w:val="1"/>
        </w:numPr>
        <w:spacing w:line="330"/>
      </w:pPr>
      <w:r>
        <w:rPr>
          <w:rFonts w:ascii="Arial" w:cs="Arial" w:eastAsia="Arial" w:hAnsi="Arial"/>
          <w:sz w:val="22"/>
          <w:szCs w:val="22"/>
        </w:rPr>
        <w:t xml:space="preserve">Replace the FASTQ paths and sample names in </w:t>
      </w:r>
      <w:r>
        <w:rPr>
          <w:rFonts w:ascii="Arial" w:cs="Arial" w:eastAsia="Arial" w:hAnsi="Arial"/>
          <w:sz w:val="22"/>
          <w:szCs w:val="22"/>
        </w:rPr>
        <w:t xml:space="preserve">samples.tsv</w:t>
      </w:r>
      <w:r>
        <w:rPr>
          <w:rFonts w:ascii="Arial" w:cs="Arial" w:eastAsia="Arial" w:hAnsi="Arial"/>
          <w:sz w:val="22"/>
          <w:szCs w:val="22"/>
        </w:rPr>
        <w:t xml:space="preserve">.</w:t>
      </w:r>
    </w:p>
    <w:p>
      <w:pPr>
        <w:pStyle w:val="ListParagraph"/>
        <w:numPr>
          <w:ilvl w:val="0"/>
          <w:numId w:val="1"/>
        </w:numPr>
        <w:spacing w:line="330"/>
      </w:pPr>
      <w:r>
        <w:rPr>
          <w:rFonts w:ascii="Arial" w:cs="Arial" w:eastAsia="Arial" w:hAnsi="Arial"/>
          <w:sz w:val="22"/>
          <w:szCs w:val="22"/>
        </w:rPr>
        <w:t xml:space="preserve">Keep the condition labels consistent with the desired design.</w:t>
      </w:r>
    </w:p>
    <w:p>
      <w:pPr>
        <w:pStyle w:val="ListParagraph"/>
        <w:numPr>
          <w:ilvl w:val="0"/>
          <w:numId w:val="1"/>
        </w:numPr>
        <w:spacing w:line="330"/>
      </w:pPr>
      <w:r>
        <w:rPr>
          <w:rFonts w:ascii="Arial" w:cs="Arial" w:eastAsia="Arial" w:hAnsi="Arial"/>
          <w:sz w:val="22"/>
          <w:szCs w:val="22"/>
        </w:rPr>
        <w:t xml:space="preserve">Change </w:t>
      </w:r>
      <w:r>
        <w:rPr>
          <w:rFonts w:ascii="Arial" w:cs="Arial" w:eastAsia="Arial" w:hAnsi="Arial"/>
          <w:sz w:val="22"/>
          <w:szCs w:val="22"/>
        </w:rPr>
        <w:t xml:space="preserve">reference_level</w:t>
      </w:r>
      <w:r>
        <w:rPr>
          <w:rFonts w:ascii="Arial" w:cs="Arial" w:eastAsia="Arial" w:hAnsi="Arial"/>
          <w:sz w:val="22"/>
          <w:szCs w:val="22"/>
        </w:rPr>
        <w:t xml:space="preserve"> and </w:t>
      </w:r>
      <w:r>
        <w:rPr>
          <w:rFonts w:ascii="Arial" w:cs="Arial" w:eastAsia="Arial" w:hAnsi="Arial"/>
          <w:sz w:val="22"/>
          <w:szCs w:val="22"/>
        </w:rPr>
        <w:t xml:space="preserve">contrast</w:t>
      </w:r>
      <w:r>
        <w:rPr>
          <w:rFonts w:ascii="Arial" w:cs="Arial" w:eastAsia="Arial" w:hAnsi="Arial"/>
          <w:sz w:val="22"/>
          <w:szCs w:val="22"/>
        </w:rPr>
        <w:t xml:space="preserve"> only when the condition names or biological comparison change.</w:t>
      </w:r>
    </w:p>
    <w:p>
      <w:pPr>
        <w:pStyle w:val="ListParagraph"/>
        <w:numPr>
          <w:ilvl w:val="0"/>
          <w:numId w:val="1"/>
        </w:numPr>
        <w:spacing w:line="330"/>
      </w:pPr>
      <w:r>
        <w:rPr>
          <w:rFonts w:ascii="Arial" w:cs="Arial" w:eastAsia="Arial" w:hAnsi="Arial"/>
          <w:sz w:val="22"/>
          <w:szCs w:val="22"/>
        </w:rPr>
        <w:t xml:space="preserve">Run the preflight check.</w:t>
      </w:r>
    </w:p>
    <w:p>
      <w:pPr>
        <w:pStyle w:val="ListParagraph"/>
        <w:numPr>
          <w:ilvl w:val="0"/>
          <w:numId w:val="1"/>
        </w:numPr>
        <w:spacing w:line="330"/>
      </w:pPr>
      <w:r>
        <w:rPr>
          <w:rFonts w:ascii="Arial" w:cs="Arial" w:eastAsia="Arial" w:hAnsi="Arial"/>
          <w:sz w:val="22"/>
          <w:szCs w:val="22"/>
        </w:rPr>
        <w:t xml:space="preserve">Validate WDL and inputs with Womtool under Java 11.</w:t>
      </w:r>
    </w:p>
    <w:p>
      <w:pPr>
        <w:pStyle w:val="ListParagraph"/>
        <w:numPr>
          <w:ilvl w:val="0"/>
          <w:numId w:val="1"/>
        </w:numPr>
        <w:spacing w:line="330"/>
      </w:pPr>
      <w:r>
        <w:rPr>
          <w:rFonts w:ascii="Arial" w:cs="Arial" w:eastAsia="Arial" w:hAnsi="Arial"/>
          <w:sz w:val="22"/>
          <w:szCs w:val="22"/>
        </w:rPr>
        <w:t xml:space="preserve">Submit the master job with </w:t>
      </w:r>
      <w:r>
        <w:rPr>
          <w:rFonts w:ascii="Arial" w:cs="Arial" w:eastAsia="Arial" w:hAnsi="Arial"/>
          <w:sz w:val="22"/>
          <w:szCs w:val="22"/>
        </w:rPr>
        <w:t xml:space="preserve">sbatch submit_pipeline.sh</w:t>
      </w:r>
      <w:r>
        <w:rPr>
          <w:rFonts w:ascii="Arial" w:cs="Arial" w:eastAsia="Arial" w:hAnsi="Arial"/>
          <w:sz w:val="22"/>
          <w:szCs w:val="22"/>
        </w:rPr>
        <w:t xml:space="preserve">.</w:t>
      </w:r>
    </w:p>
    <w:p>
      <w:pPr>
        <w:spacing w:after="160" w:line="330"/>
      </w:pPr>
      <w:r>
        <w:rPr>
          <w:rFonts w:ascii="Arial" w:cs="Arial" w:eastAsia="Arial" w:hAnsi="Arial"/>
          <w:sz w:val="22"/>
          <w:szCs w:val="22"/>
        </w:rPr>
        <w:t xml:space="preserve">For the current design, the only sample-specific files are the sample sheet and FASTQs:</w:t>
      </w:r>
    </w:p>
    <w:p>
      <w:pPr>
        <w:spacing w:line="300"/>
      </w:pPr>
      <w:r>
        <w:rPr>
          <w:rFonts w:ascii="Courier New" w:cs="Courier New" w:eastAsia="Courier New" w:hAnsi="Courier New"/>
          <w:sz w:val="20"/>
          <w:szCs w:val="20"/>
        </w:rPr>
        <w:t xml:space="preserve">samples.tsv:                 name, r1, r2, condition</w:t>
      </w:r>
    </w:p>
    <w:p>
      <w:pPr>
        <w:spacing w:line="300"/>
      </w:pPr>
      <w:r>
        <w:rPr>
          <w:rFonts w:ascii="Courier New" w:cs="Courier New" w:eastAsia="Courier New" w:hAnsi="Courier New"/>
          <w:sz w:val="20"/>
          <w:szCs w:val="20"/>
        </w:rPr>
        <w:t xml:space="preserve">reference_level:             Control</w:t>
      </w:r>
    </w:p>
    <w:p>
      <w:pPr>
        <w:spacing w:line="300"/>
      </w:pPr>
      <w:r>
        <w:rPr>
          <w:rFonts w:ascii="Courier New" w:cs="Courier New" w:eastAsia="Courier New" w:hAnsi="Courier New"/>
          <w:sz w:val="20"/>
          <w:szCs w:val="20"/>
        </w:rPr>
        <w:t xml:space="preserve">contrast:                    condition,CD6,Control</w:t>
      </w:r>
    </w:p>
    <w:p>
      <w:pPr>
        <w:spacing w:line="300"/>
      </w:pPr>
      <w:r>
        <w:rPr>
          <w:rFonts w:ascii="Courier New" w:cs="Courier New" w:eastAsia="Courier New" w:hAnsi="Courier New"/>
          <w:sz w:val="20"/>
          <w:szCs w:val="20"/>
        </w:rPr>
        <w:t xml:space="preserve">design:                      ~ condition</w:t>
      </w:r>
    </w:p>
    <w:p>
      <w:pPr>
        <w:spacing w:after="160" w:line="330"/>
      </w:pPr>
      <w:r>
        <w:rPr>
          <w:rFonts w:ascii="Arial" w:cs="Arial" w:eastAsia="Arial" w:hAnsi="Arial"/>
          <w:sz w:val="22"/>
          <w:szCs w:val="22"/>
        </w:rPr>
        <w:t xml:space="preserve">A new run will create a new UUID under </w:t>
      </w:r>
      <w:r>
        <w:rPr>
          <w:rFonts w:ascii="Arial" w:cs="Arial" w:eastAsia="Arial" w:hAnsi="Arial"/>
          <w:sz w:val="22"/>
          <w:szCs w:val="22"/>
        </w:rPr>
        <w:t xml:space="preserve">cromwell-executions/rnaseq/</w:t>
      </w:r>
      <w:r>
        <w:rPr>
          <w:rFonts w:ascii="Arial" w:cs="Arial" w:eastAsia="Arial" w:hAnsi="Arial"/>
          <w:sz w:val="22"/>
          <w:szCs w:val="22"/>
        </w:rPr>
        <w:t xml:space="preserve">. Cromwell does not automatically resume a failed workflow from the last successful call when a new </w:t>
      </w:r>
      <w:r>
        <w:rPr>
          <w:rFonts w:ascii="Arial" w:cs="Arial" w:eastAsia="Arial" w:hAnsi="Arial"/>
          <w:sz w:val="22"/>
          <w:szCs w:val="22"/>
        </w:rPr>
        <w:t xml:space="preserve">run</w:t>
      </w:r>
      <w:r>
        <w:rPr>
          <w:rFonts w:ascii="Arial" w:cs="Arial" w:eastAsia="Arial" w:hAnsi="Arial"/>
          <w:sz w:val="22"/>
          <w:szCs w:val="22"/>
        </w:rPr>
        <w:t xml:space="preserve"> command is submitted. It starts a new workflow unless call caching or an explicit restart strategy is configured. That is why fixing a missing dependency and resubmitting reran earlier stages.</w:t>
      </w:r>
    </w:p>
    <w:p>
      <w:pPr>
        <w:spacing w:after="220" w:before="220"/>
        <w:jc w:val="center"/>
      </w:pPr>
      <w:r>
        <w:rPr>
          <w:rFonts w:ascii="Arial" w:cs="Arial" w:eastAsia="Arial" w:hAnsi="Arial"/>
          <w:color w:val="eeeeee"/>
          <w:sz w:val="22"/>
          <w:szCs w:val="22"/>
        </w:rPr>
        <w:t xml:space="preserve">_________________________________________________________________</w:t>
      </w:r>
    </w:p>
    <w:p>
      <w:pPr>
        <w:pStyle w:val="Heading2"/>
        <w:spacing w:after="120" w:before="240" w:line="330"/>
      </w:pPr>
      <w:r>
        <w:rPr>
          <w:rFonts w:ascii="Arial" w:cs="Arial" w:eastAsia="Arial" w:hAnsi="Arial"/>
          <w:color w:val="2B2C32"/>
          <w:sz w:val="32"/>
          <w:szCs w:val="32"/>
        </w:rPr>
        <w:t xml:space="preserve">20. Successful run and exact output locations</w:t>
      </w:r>
    </w:p>
    <w:p>
      <w:pPr>
        <w:spacing w:after="160" w:line="330"/>
      </w:pPr>
      <w:r>
        <w:rPr>
          <w:rFonts w:ascii="Arial" w:cs="Arial" w:eastAsia="Arial" w:hAnsi="Arial"/>
          <w:sz w:val="22"/>
          <w:szCs w:val="22"/>
        </w:rPr>
        <w:t xml:space="preserve">The first complete successful run in this project was:</w:t>
      </w:r>
    </w:p>
    <w:p>
      <w:pPr>
        <w:spacing w:line="300"/>
      </w:pPr>
      <w:r>
        <w:rPr>
          <w:rFonts w:ascii="Courier New" w:cs="Courier New" w:eastAsia="Courier New" w:hAnsi="Courier New"/>
          <w:sz w:val="20"/>
          <w:szCs w:val="20"/>
        </w:rPr>
        <w:t xml:space="preserve">Master SLURM job: 1231215</w:t>
      </w:r>
    </w:p>
    <w:p>
      <w:pPr>
        <w:spacing w:line="300"/>
      </w:pPr>
      <w:r>
        <w:rPr>
          <w:rFonts w:ascii="Courier New" w:cs="Courier New" w:eastAsia="Courier New" w:hAnsi="Courier New"/>
          <w:sz w:val="20"/>
          <w:szCs w:val="20"/>
        </w:rPr>
        <w:t xml:space="preserve">Workflow UUID:    d94bf175-9ca9-46b7-94e1-5080aa202420</w:t>
      </w:r>
    </w:p>
    <w:p>
      <w:pPr>
        <w:spacing w:line="300"/>
      </w:pPr>
      <w:r>
        <w:rPr>
          <w:rFonts w:ascii="Courier New" w:cs="Courier New" w:eastAsia="Courier New" w:hAnsi="Courier New"/>
          <w:sz w:val="20"/>
          <w:szCs w:val="20"/>
        </w:rPr>
        <w:t xml:space="preserve">Final status:     Succeeded</w:t>
      </w:r>
    </w:p>
    <w:p>
      <w:pPr>
        <w:spacing w:after="160" w:line="330"/>
      </w:pPr>
      <w:r>
        <w:rPr>
          <w:rFonts w:ascii="Arial" w:cs="Arial" w:eastAsia="Arial" w:hAnsi="Arial"/>
          <w:sz w:val="22"/>
          <w:szCs w:val="22"/>
        </w:rPr>
        <w:t xml:space="preserve">Set the run root as follows:</w:t>
      </w:r>
    </w:p>
    <w:p>
      <w:pPr>
        <w:spacing w:line="300"/>
      </w:pPr>
      <w:r>
        <w:rPr>
          <w:rFonts w:ascii="Courier New" w:cs="Courier New" w:eastAsia="Courier New" w:hAnsi="Courier New"/>
          <w:sz w:val="20"/>
          <w:szCs w:val="20"/>
        </w:rPr>
        <w:t xml:space="preserve">export RUN_ROOT="${PROJECT_ROOT}/cromwell-executions/rnaseq/d94bf175-9ca9-46b7-94e1-5080aa202420"</w:t>
      </w:r>
    </w:p>
    <w:p>
      <w:pPr>
        <w:spacing w:after="160" w:line="330"/>
      </w:pPr>
      <w:r>
        <w:rPr>
          <w:rFonts w:ascii="Arial" w:cs="Arial" w:eastAsia="Arial" w:hAnsi="Arial"/>
          <w:sz w:val="22"/>
          <w:szCs w:val="22"/>
        </w:rPr>
        <w:t xml:space="preserve">The most useful direct outputs are:</w:t>
      </w:r>
    </w:p>
    <w:p>
      <w:pPr>
        <w:spacing w:after="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8"/>
        <w:gridCol w:w="2768"/>
        <w:gridCol w:w="2768"/>
      </w:tblGrid>
      <w:tr>
        <w:tc>
          <w:tcPr>
            <w:tcW w:type="dxa" w:w="2768"/>
            <w:shd w:fill="E0E0E0"/>
            <w:vAlign w:val="center"/>
          </w:tcPr>
          <w:p>
            <w:pPr>
              <w:spacing w:line="260"/>
            </w:pPr>
            <w:r>
              <w:rPr>
                <w:rFonts w:ascii="Arial" w:cs="Arial" w:eastAsia="Arial" w:hAnsi="Arial"/>
                <w:sz w:val="22"/>
                <w:szCs w:val="22"/>
              </w:rPr>
              <w:t xml:space="preserve">File</w:t>
            </w:r>
          </w:p>
        </w:tc>
        <w:tc>
          <w:tcPr>
            <w:tcW w:type="dxa" w:w="2768"/>
            <w:shd w:fill="E0E0E0"/>
            <w:vAlign w:val="center"/>
          </w:tcPr>
          <w:p>
            <w:pPr>
              <w:spacing w:line="260"/>
            </w:pPr>
            <w:r>
              <w:rPr>
                <w:rFonts w:ascii="Arial" w:cs="Arial" w:eastAsia="Arial" w:hAnsi="Arial"/>
                <w:sz w:val="22"/>
                <w:szCs w:val="22"/>
              </w:rPr>
              <w:t xml:space="preserve">Location relative to </w:t>
            </w:r>
            <w:r>
              <w:rPr>
                <w:rFonts w:ascii="Arial" w:cs="Arial" w:eastAsia="Arial" w:hAnsi="Arial"/>
                <w:sz w:val="22"/>
                <w:szCs w:val="22"/>
              </w:rPr>
              <w:t xml:space="preserve">${RUN_ROOT}</w:t>
            </w:r>
          </w:p>
        </w:tc>
        <w:tc>
          <w:tcPr>
            <w:tcW w:type="dxa" w:w="2768"/>
            <w:shd w:fill="E0E0E0"/>
            <w:vAlign w:val="center"/>
          </w:tcPr>
          <w:p>
            <w:pPr>
              <w:spacing w:line="260"/>
            </w:pPr>
            <w:r>
              <w:rPr>
                <w:rFonts w:ascii="Arial" w:cs="Arial" w:eastAsia="Arial" w:hAnsi="Arial"/>
                <w:sz w:val="22"/>
                <w:szCs w:val="22"/>
              </w:rPr>
              <w:t xml:space="preserve">Purpose</w:t>
            </w:r>
          </w:p>
        </w:tc>
      </w:tr>
      <w:tr>
        <w:tc>
          <w:tcPr>
            <w:tcW w:type="dxa" w:w="2768"/>
            <w:vAlign w:val="center"/>
          </w:tcPr>
          <w:p>
            <w:pPr>
              <w:spacing w:line="260"/>
            </w:pPr>
            <w:r>
              <w:rPr>
                <w:rFonts w:ascii="Arial" w:cs="Arial" w:eastAsia="Arial" w:hAnsi="Arial"/>
                <w:sz w:val="22"/>
                <w:szCs w:val="22"/>
              </w:rPr>
              <w:t xml:space="preserve">Combined counts</w:t>
            </w:r>
          </w:p>
        </w:tc>
        <w:tc>
          <w:tcPr>
            <w:tcW w:type="dxa" w:w="2768"/>
            <w:vAlign w:val="center"/>
          </w:tcPr>
          <w:p>
            <w:pPr>
              <w:spacing w:line="260"/>
            </w:pPr>
            <w:r>
              <w:rPr>
                <w:rFonts w:ascii="Arial" w:cs="Arial" w:eastAsia="Arial" w:hAnsi="Arial"/>
                <w:sz w:val="22"/>
                <w:szCs w:val="22"/>
              </w:rPr>
              <w:t xml:space="preserve">call-step06_combine_counts/execution/combined_counts_matrix.txt</w:t>
            </w:r>
          </w:p>
        </w:tc>
        <w:tc>
          <w:tcPr>
            <w:tcW w:type="dxa" w:w="2768"/>
            <w:vAlign w:val="center"/>
          </w:tcPr>
          <w:p>
            <w:pPr>
              <w:spacing w:line="260"/>
            </w:pPr>
            <w:r>
              <w:rPr>
                <w:rFonts w:ascii="Arial" w:cs="Arial" w:eastAsia="Arial" w:hAnsi="Arial"/>
                <w:sz w:val="22"/>
                <w:szCs w:val="22"/>
              </w:rPr>
              <w:t xml:space="preserve">Raw gene-count matrix for all samples</w:t>
            </w:r>
          </w:p>
        </w:tc>
      </w:tr>
      <w:tr>
        <w:tc>
          <w:tcPr>
            <w:tcW w:type="dxa" w:w="2768"/>
            <w:vAlign w:val="center"/>
          </w:tcPr>
          <w:p>
            <w:pPr>
              <w:spacing w:line="260"/>
            </w:pPr>
            <w:r>
              <w:rPr>
                <w:rFonts w:ascii="Arial" w:cs="Arial" w:eastAsia="Arial" w:hAnsi="Arial"/>
                <w:sz w:val="22"/>
                <w:szCs w:val="22"/>
              </w:rPr>
              <w:t xml:space="preserve">Sample metadata</w:t>
            </w:r>
          </w:p>
        </w:tc>
        <w:tc>
          <w:tcPr>
            <w:tcW w:type="dxa" w:w="2768"/>
            <w:vAlign w:val="center"/>
          </w:tcPr>
          <w:p>
            <w:pPr>
              <w:spacing w:line="260"/>
            </w:pPr>
            <w:r>
              <w:rPr>
                <w:rFonts w:ascii="Arial" w:cs="Arial" w:eastAsia="Arial" w:hAnsi="Arial"/>
                <w:sz w:val="22"/>
                <w:szCs w:val="22"/>
              </w:rPr>
              <w:t xml:space="preserve">call-step06_combine_counts/execution/sample_metadata.txt</w:t>
            </w:r>
          </w:p>
        </w:tc>
        <w:tc>
          <w:tcPr>
            <w:tcW w:type="dxa" w:w="2768"/>
            <w:vAlign w:val="center"/>
          </w:tcPr>
          <w:p>
            <w:pPr>
              <w:spacing w:line="260"/>
            </w:pPr>
            <w:r>
              <w:rPr>
                <w:rFonts w:ascii="Arial" w:cs="Arial" w:eastAsia="Arial" w:hAnsi="Arial"/>
                <w:sz w:val="22"/>
                <w:szCs w:val="22"/>
              </w:rPr>
              <w:t xml:space="preserve">Conditions used by DESeq2</w:t>
            </w:r>
          </w:p>
        </w:tc>
      </w:tr>
      <w:tr>
        <w:tc>
          <w:tcPr>
            <w:tcW w:type="dxa" w:w="2768"/>
            <w:vAlign w:val="center"/>
          </w:tcPr>
          <w:p>
            <w:pPr>
              <w:spacing w:line="260"/>
            </w:pPr>
            <w:r>
              <w:rPr>
                <w:rFonts w:ascii="Arial" w:cs="Arial" w:eastAsia="Arial" w:hAnsi="Arial"/>
                <w:sz w:val="22"/>
                <w:szCs w:val="22"/>
              </w:rPr>
              <w:t xml:space="preserve">All DESeq2 results</w:t>
            </w:r>
          </w:p>
        </w:tc>
        <w:tc>
          <w:tcPr>
            <w:tcW w:type="dxa" w:w="2768"/>
            <w:vAlign w:val="center"/>
          </w:tcPr>
          <w:p>
            <w:pPr>
              <w:spacing w:line="260"/>
            </w:pPr>
            <w:r>
              <w:rPr>
                <w:rFonts w:ascii="Arial" w:cs="Arial" w:eastAsia="Arial" w:hAnsi="Arial"/>
                <w:sz w:val="22"/>
                <w:szCs w:val="22"/>
              </w:rPr>
              <w:t xml:space="preserve">call-step07_deseq2/execution/deseq2_results_all_genes.csv</w:t>
            </w:r>
          </w:p>
        </w:tc>
        <w:tc>
          <w:tcPr>
            <w:tcW w:type="dxa" w:w="2768"/>
            <w:vAlign w:val="center"/>
          </w:tcPr>
          <w:p>
            <w:pPr>
              <w:spacing w:line="260"/>
            </w:pPr>
            <w:r>
              <w:rPr>
                <w:rFonts w:ascii="Arial" w:cs="Arial" w:eastAsia="Arial" w:hAnsi="Arial"/>
                <w:sz w:val="22"/>
                <w:szCs w:val="22"/>
              </w:rPr>
              <w:t xml:space="preserve">Complete differential-expression table</w:t>
            </w:r>
          </w:p>
        </w:tc>
      </w:tr>
      <w:tr>
        <w:tc>
          <w:tcPr>
            <w:tcW w:type="dxa" w:w="2768"/>
            <w:vAlign w:val="center"/>
          </w:tcPr>
          <w:p>
            <w:pPr>
              <w:spacing w:line="260"/>
            </w:pPr>
            <w:r>
              <w:rPr>
                <w:rFonts w:ascii="Arial" w:cs="Arial" w:eastAsia="Arial" w:hAnsi="Arial"/>
                <w:sz w:val="22"/>
                <w:szCs w:val="22"/>
              </w:rPr>
              <w:t xml:space="preserve">Significant DESeq2 results</w:t>
            </w:r>
          </w:p>
        </w:tc>
        <w:tc>
          <w:tcPr>
            <w:tcW w:type="dxa" w:w="2768"/>
            <w:vAlign w:val="center"/>
          </w:tcPr>
          <w:p>
            <w:pPr>
              <w:spacing w:line="260"/>
            </w:pPr>
            <w:r>
              <w:rPr>
                <w:rFonts w:ascii="Arial" w:cs="Arial" w:eastAsia="Arial" w:hAnsi="Arial"/>
                <w:sz w:val="22"/>
                <w:szCs w:val="22"/>
              </w:rPr>
              <w:t xml:space="preserve">call-step07_deseq2/execution/deseq2_results_significant.csv</w:t>
            </w:r>
          </w:p>
        </w:tc>
        <w:tc>
          <w:tcPr>
            <w:tcW w:type="dxa" w:w="2768"/>
            <w:vAlign w:val="center"/>
          </w:tcPr>
          <w:p>
            <w:pPr>
              <w:spacing w:line="260"/>
            </w:pPr>
            <w:r>
              <w:rPr>
                <w:rFonts w:ascii="Arial" w:cs="Arial" w:eastAsia="Arial" w:hAnsi="Arial"/>
                <w:sz w:val="22"/>
                <w:szCs w:val="22"/>
              </w:rPr>
              <w:t xml:space="preserve">Filtered significant results</w:t>
            </w:r>
          </w:p>
        </w:tc>
      </w:tr>
      <w:tr>
        <w:tc>
          <w:tcPr>
            <w:tcW w:type="dxa" w:w="2768"/>
            <w:vAlign w:val="center"/>
          </w:tcPr>
          <w:p>
            <w:pPr>
              <w:spacing w:line="260"/>
            </w:pPr>
            <w:r>
              <w:rPr>
                <w:rFonts w:ascii="Arial" w:cs="Arial" w:eastAsia="Arial" w:hAnsi="Arial"/>
                <w:sz w:val="22"/>
                <w:szCs w:val="22"/>
              </w:rPr>
              <w:t xml:space="preserve">Normalized counts</w:t>
            </w:r>
          </w:p>
        </w:tc>
        <w:tc>
          <w:tcPr>
            <w:tcW w:type="dxa" w:w="2768"/>
            <w:vAlign w:val="center"/>
          </w:tcPr>
          <w:p>
            <w:pPr>
              <w:spacing w:line="260"/>
            </w:pPr>
            <w:r>
              <w:rPr>
                <w:rFonts w:ascii="Arial" w:cs="Arial" w:eastAsia="Arial" w:hAnsi="Arial"/>
                <w:sz w:val="22"/>
                <w:szCs w:val="22"/>
              </w:rPr>
              <w:t xml:space="preserve">call-step07_deseq2/execution/deseq2_results_normalized_counts.csv</w:t>
            </w:r>
          </w:p>
        </w:tc>
        <w:tc>
          <w:tcPr>
            <w:tcW w:type="dxa" w:w="2768"/>
            <w:vAlign w:val="center"/>
          </w:tcPr>
          <w:p>
            <w:pPr>
              <w:spacing w:line="260"/>
            </w:pPr>
            <w:r>
              <w:rPr>
                <w:rFonts w:ascii="Arial" w:cs="Arial" w:eastAsia="Arial" w:hAnsi="Arial"/>
                <w:sz w:val="22"/>
                <w:szCs w:val="22"/>
              </w:rPr>
              <w:t xml:space="preserve">DESeq2-normalized expression matrix</w:t>
            </w:r>
          </w:p>
        </w:tc>
      </w:tr>
      <w:tr>
        <w:tc>
          <w:tcPr>
            <w:tcW w:type="dxa" w:w="2768"/>
            <w:vAlign w:val="center"/>
          </w:tcPr>
          <w:p>
            <w:pPr>
              <w:spacing w:line="260"/>
            </w:pPr>
            <w:r>
              <w:rPr>
                <w:rFonts w:ascii="Arial" w:cs="Arial" w:eastAsia="Arial" w:hAnsi="Arial"/>
                <w:sz w:val="22"/>
                <w:szCs w:val="22"/>
              </w:rPr>
              <w:t xml:space="preserve">Shrunken results</w:t>
            </w:r>
          </w:p>
        </w:tc>
        <w:tc>
          <w:tcPr>
            <w:tcW w:type="dxa" w:w="2768"/>
            <w:vAlign w:val="center"/>
          </w:tcPr>
          <w:p>
            <w:pPr>
              <w:spacing w:line="260"/>
            </w:pPr>
            <w:r>
              <w:rPr>
                <w:rFonts w:ascii="Arial" w:cs="Arial" w:eastAsia="Arial" w:hAnsi="Arial"/>
                <w:sz w:val="22"/>
                <w:szCs w:val="22"/>
              </w:rPr>
              <w:t xml:space="preserve">call-step07_deseq2/execution/deseq2_results_all_genes_shrunk.csv</w:t>
            </w:r>
          </w:p>
        </w:tc>
        <w:tc>
          <w:tcPr>
            <w:tcW w:type="dxa" w:w="2768"/>
            <w:vAlign w:val="center"/>
          </w:tcPr>
          <w:p>
            <w:pPr>
              <w:spacing w:line="260"/>
            </w:pPr>
            <w:r>
              <w:rPr>
                <w:rFonts w:ascii="Arial" w:cs="Arial" w:eastAsia="Arial" w:hAnsi="Arial"/>
                <w:sz w:val="22"/>
                <w:szCs w:val="22"/>
              </w:rPr>
              <w:t xml:space="preserve">Results with shrunken LFC when enabled</w:t>
            </w:r>
          </w:p>
        </w:tc>
      </w:tr>
      <w:tr>
        <w:tc>
          <w:tcPr>
            <w:tcW w:type="dxa" w:w="2768"/>
            <w:vAlign w:val="center"/>
          </w:tcPr>
          <w:p>
            <w:pPr>
              <w:spacing w:line="260"/>
            </w:pPr>
            <w:r>
              <w:rPr>
                <w:rFonts w:ascii="Arial" w:cs="Arial" w:eastAsia="Arial" w:hAnsi="Arial"/>
                <w:sz w:val="22"/>
                <w:szCs w:val="22"/>
              </w:rPr>
              <w:t xml:space="preserve">PCA</w:t>
            </w:r>
          </w:p>
        </w:tc>
        <w:tc>
          <w:tcPr>
            <w:tcW w:type="dxa" w:w="2768"/>
            <w:vAlign w:val="center"/>
          </w:tcPr>
          <w:p>
            <w:pPr>
              <w:spacing w:line="260"/>
            </w:pPr>
            <w:r>
              <w:rPr>
                <w:rFonts w:ascii="Arial" w:cs="Arial" w:eastAsia="Arial" w:hAnsi="Arial"/>
                <w:sz w:val="22"/>
                <w:szCs w:val="22"/>
              </w:rPr>
              <w:t xml:space="preserve">call-step07_deseq2/execution/deseq2_results_pca.pdf</w:t>
            </w:r>
          </w:p>
        </w:tc>
        <w:tc>
          <w:tcPr>
            <w:tcW w:type="dxa" w:w="2768"/>
            <w:vAlign w:val="center"/>
          </w:tcPr>
          <w:p>
            <w:pPr>
              <w:spacing w:line="260"/>
            </w:pPr>
            <w:r>
              <w:rPr>
                <w:rFonts w:ascii="Arial" w:cs="Arial" w:eastAsia="Arial" w:hAnsi="Arial"/>
                <w:sz w:val="22"/>
                <w:szCs w:val="22"/>
              </w:rPr>
              <w:t xml:space="preserve">Sample-level expression structure</w:t>
            </w:r>
          </w:p>
        </w:tc>
      </w:tr>
      <w:tr>
        <w:tc>
          <w:tcPr>
            <w:tcW w:type="dxa" w:w="2768"/>
            <w:vAlign w:val="center"/>
          </w:tcPr>
          <w:p>
            <w:pPr>
              <w:spacing w:line="260"/>
            </w:pPr>
            <w:r>
              <w:rPr>
                <w:rFonts w:ascii="Arial" w:cs="Arial" w:eastAsia="Arial" w:hAnsi="Arial"/>
                <w:sz w:val="22"/>
                <w:szCs w:val="22"/>
              </w:rPr>
              <w:t xml:space="preserve">Volcano plot</w:t>
            </w:r>
          </w:p>
        </w:tc>
        <w:tc>
          <w:tcPr>
            <w:tcW w:type="dxa" w:w="2768"/>
            <w:vAlign w:val="center"/>
          </w:tcPr>
          <w:p>
            <w:pPr>
              <w:spacing w:line="260"/>
            </w:pPr>
            <w:r>
              <w:rPr>
                <w:rFonts w:ascii="Arial" w:cs="Arial" w:eastAsia="Arial" w:hAnsi="Arial"/>
                <w:sz w:val="22"/>
                <w:szCs w:val="22"/>
              </w:rPr>
              <w:t xml:space="preserve">call-step07_deseq2/execution/deseq2_results_volcano.pdf</w:t>
            </w:r>
          </w:p>
        </w:tc>
        <w:tc>
          <w:tcPr>
            <w:tcW w:type="dxa" w:w="2768"/>
            <w:vAlign w:val="center"/>
          </w:tcPr>
          <w:p>
            <w:pPr>
              <w:spacing w:line="260"/>
            </w:pPr>
            <w:r>
              <w:rPr>
                <w:rFonts w:ascii="Arial" w:cs="Arial" w:eastAsia="Arial" w:hAnsi="Arial"/>
                <w:sz w:val="22"/>
                <w:szCs w:val="22"/>
              </w:rPr>
              <w:t xml:space="preserve">Effect size versus significance</w:t>
            </w:r>
          </w:p>
        </w:tc>
      </w:tr>
      <w:tr>
        <w:tc>
          <w:tcPr>
            <w:tcW w:type="dxa" w:w="2768"/>
            <w:vAlign w:val="center"/>
          </w:tcPr>
          <w:p>
            <w:pPr>
              <w:spacing w:line="260"/>
            </w:pPr>
            <w:r>
              <w:rPr>
                <w:rFonts w:ascii="Arial" w:cs="Arial" w:eastAsia="Arial" w:hAnsi="Arial"/>
                <w:sz w:val="22"/>
                <w:szCs w:val="22"/>
              </w:rPr>
              <w:t xml:space="preserve">Heatmap</w:t>
            </w:r>
          </w:p>
        </w:tc>
        <w:tc>
          <w:tcPr>
            <w:tcW w:type="dxa" w:w="2768"/>
            <w:vAlign w:val="center"/>
          </w:tcPr>
          <w:p>
            <w:pPr>
              <w:spacing w:line="260"/>
            </w:pPr>
            <w:r>
              <w:rPr>
                <w:rFonts w:ascii="Arial" w:cs="Arial" w:eastAsia="Arial" w:hAnsi="Arial"/>
                <w:sz w:val="22"/>
                <w:szCs w:val="22"/>
              </w:rPr>
              <w:t xml:space="preserve">call-step07_deseq2/execution/deseq2_results_heatmap.pdf</w:t>
            </w:r>
          </w:p>
        </w:tc>
        <w:tc>
          <w:tcPr>
            <w:tcW w:type="dxa" w:w="2768"/>
            <w:vAlign w:val="center"/>
          </w:tcPr>
          <w:p>
            <w:pPr>
              <w:spacing w:line="260"/>
            </w:pPr>
            <w:r>
              <w:rPr>
                <w:rFonts w:ascii="Arial" w:cs="Arial" w:eastAsia="Arial" w:hAnsi="Arial"/>
                <w:sz w:val="22"/>
                <w:szCs w:val="22"/>
              </w:rPr>
              <w:t xml:space="preserve">Expression patterns for selected genes</w:t>
            </w:r>
          </w:p>
        </w:tc>
      </w:tr>
      <w:tr>
        <w:tc>
          <w:tcPr>
            <w:tcW w:type="dxa" w:w="2768"/>
            <w:vAlign w:val="center"/>
          </w:tcPr>
          <w:p>
            <w:pPr>
              <w:spacing w:line="260"/>
            </w:pPr>
            <w:r>
              <w:rPr>
                <w:rFonts w:ascii="Arial" w:cs="Arial" w:eastAsia="Arial" w:hAnsi="Arial"/>
                <w:sz w:val="22"/>
                <w:szCs w:val="22"/>
              </w:rPr>
              <w:t xml:space="preserve">MA plot</w:t>
            </w:r>
          </w:p>
        </w:tc>
        <w:tc>
          <w:tcPr>
            <w:tcW w:type="dxa" w:w="2768"/>
            <w:vAlign w:val="center"/>
          </w:tcPr>
          <w:p>
            <w:pPr>
              <w:spacing w:line="260"/>
            </w:pPr>
            <w:r>
              <w:rPr>
                <w:rFonts w:ascii="Arial" w:cs="Arial" w:eastAsia="Arial" w:hAnsi="Arial"/>
                <w:sz w:val="22"/>
                <w:szCs w:val="22"/>
              </w:rPr>
              <w:t xml:space="preserve">call-step07_deseq2/execution/deseq2_results_ma_plot.pdf</w:t>
            </w:r>
          </w:p>
        </w:tc>
        <w:tc>
          <w:tcPr>
            <w:tcW w:type="dxa" w:w="2768"/>
            <w:vAlign w:val="center"/>
          </w:tcPr>
          <w:p>
            <w:pPr>
              <w:spacing w:line="260"/>
            </w:pPr>
            <w:r>
              <w:rPr>
                <w:rFonts w:ascii="Arial" w:cs="Arial" w:eastAsia="Arial" w:hAnsi="Arial"/>
                <w:sz w:val="22"/>
                <w:szCs w:val="22"/>
              </w:rPr>
              <w:t xml:space="preserve">Mean expression versus fold change</w:t>
            </w:r>
          </w:p>
        </w:tc>
      </w:tr>
      <w:tr>
        <w:tc>
          <w:tcPr>
            <w:tcW w:type="dxa" w:w="2768"/>
            <w:vAlign w:val="center"/>
          </w:tcPr>
          <w:p>
            <w:pPr>
              <w:spacing w:line="260"/>
            </w:pPr>
            <w:r>
              <w:rPr>
                <w:rFonts w:ascii="Arial" w:cs="Arial" w:eastAsia="Arial" w:hAnsi="Arial"/>
                <w:sz w:val="22"/>
                <w:szCs w:val="22"/>
              </w:rPr>
              <w:t xml:space="preserve">Shrunken MA plot</w:t>
            </w:r>
          </w:p>
        </w:tc>
        <w:tc>
          <w:tcPr>
            <w:tcW w:type="dxa" w:w="2768"/>
            <w:vAlign w:val="center"/>
          </w:tcPr>
          <w:p>
            <w:pPr>
              <w:spacing w:line="260"/>
            </w:pPr>
            <w:r>
              <w:rPr>
                <w:rFonts w:ascii="Arial" w:cs="Arial" w:eastAsia="Arial" w:hAnsi="Arial"/>
                <w:sz w:val="22"/>
                <w:szCs w:val="22"/>
              </w:rPr>
              <w:t xml:space="preserve">call-step07_deseq2/execution/deseq2_results_ma_plot_shrunk.pdf</w:t>
            </w:r>
          </w:p>
        </w:tc>
        <w:tc>
          <w:tcPr>
            <w:tcW w:type="dxa" w:w="2768"/>
            <w:vAlign w:val="center"/>
          </w:tcPr>
          <w:p>
            <w:pPr>
              <w:spacing w:line="260"/>
            </w:pPr>
            <w:r>
              <w:rPr>
                <w:rFonts w:ascii="Arial" w:cs="Arial" w:eastAsia="Arial" w:hAnsi="Arial"/>
                <w:sz w:val="22"/>
                <w:szCs w:val="22"/>
              </w:rPr>
              <w:t xml:space="preserve">MA plot using shrunken fold changes</w:t>
            </w:r>
          </w:p>
        </w:tc>
      </w:tr>
      <w:tr>
        <w:tc>
          <w:tcPr>
            <w:tcW w:type="dxa" w:w="2768"/>
            <w:vAlign w:val="center"/>
          </w:tcPr>
          <w:p>
            <w:pPr>
              <w:spacing w:line="260"/>
            </w:pPr>
            <w:r>
              <w:rPr>
                <w:rFonts w:ascii="Arial" w:cs="Arial" w:eastAsia="Arial" w:hAnsi="Arial"/>
                <w:sz w:val="22"/>
                <w:szCs w:val="22"/>
              </w:rPr>
              <w:t xml:space="preserve">Compiled results</w:t>
            </w:r>
          </w:p>
        </w:tc>
        <w:tc>
          <w:tcPr>
            <w:tcW w:type="dxa" w:w="2768"/>
            <w:vAlign w:val="center"/>
          </w:tcPr>
          <w:p>
            <w:pPr>
              <w:spacing w:line="260"/>
            </w:pPr>
            <w:r>
              <w:rPr>
                <w:rFonts w:ascii="Arial" w:cs="Arial" w:eastAsia="Arial" w:hAnsi="Arial"/>
                <w:sz w:val="22"/>
                <w:szCs w:val="22"/>
              </w:rPr>
              <w:t xml:space="preserve">call-step08_compile_results/execution/deseq2_compiled_results.csv</w:t>
            </w:r>
          </w:p>
        </w:tc>
        <w:tc>
          <w:tcPr>
            <w:tcW w:type="dxa" w:w="2768"/>
            <w:vAlign w:val="center"/>
          </w:tcPr>
          <w:p>
            <w:pPr>
              <w:spacing w:line="260"/>
            </w:pPr>
            <w:r>
              <w:rPr>
                <w:rFonts w:ascii="Arial" w:cs="Arial" w:eastAsia="Arial" w:hAnsi="Arial"/>
                <w:sz w:val="22"/>
                <w:szCs w:val="22"/>
              </w:rPr>
              <w:t xml:space="preserve">DESeq2 statistics, normalized counts, and available annotations</w:t>
            </w:r>
          </w:p>
        </w:tc>
      </w:tr>
      <w:tr>
        <w:tc>
          <w:tcPr>
            <w:tcW w:type="dxa" w:w="2768"/>
            <w:vAlign w:val="center"/>
          </w:tcPr>
          <w:p>
            <w:pPr>
              <w:spacing w:line="260"/>
            </w:pPr>
            <w:r>
              <w:rPr>
                <w:rFonts w:ascii="Arial" w:cs="Arial" w:eastAsia="Arial" w:hAnsi="Arial"/>
                <w:sz w:val="22"/>
                <w:szCs w:val="22"/>
              </w:rPr>
              <w:t xml:space="preserve">MultiQC report</w:t>
            </w:r>
          </w:p>
        </w:tc>
        <w:tc>
          <w:tcPr>
            <w:tcW w:type="dxa" w:w="2768"/>
            <w:vAlign w:val="center"/>
          </w:tcPr>
          <w:p>
            <w:pPr>
              <w:spacing w:line="260"/>
            </w:pPr>
            <w:r>
              <w:rPr>
                <w:rFonts w:ascii="Arial" w:cs="Arial" w:eastAsia="Arial" w:hAnsi="Arial"/>
                <w:sz w:val="22"/>
                <w:szCs w:val="22"/>
              </w:rPr>
              <w:t xml:space="preserve">call-step09_multiqc/execution/multiqc_output/multiqc_report.html</w:t>
            </w:r>
          </w:p>
        </w:tc>
        <w:tc>
          <w:tcPr>
            <w:tcW w:type="dxa" w:w="2768"/>
            <w:vAlign w:val="center"/>
          </w:tcPr>
          <w:p>
            <w:pPr>
              <w:spacing w:line="260"/>
            </w:pPr>
            <w:r>
              <w:rPr>
                <w:rFonts w:ascii="Arial" w:cs="Arial" w:eastAsia="Arial" w:hAnsi="Arial"/>
                <w:sz w:val="22"/>
                <w:szCs w:val="22"/>
              </w:rPr>
              <w:t xml:space="preserve">Interactive QC report</w:t>
            </w:r>
          </w:p>
        </w:tc>
      </w:tr>
      <w:tr>
        <w:tc>
          <w:tcPr>
            <w:tcW w:type="dxa" w:w="2768"/>
            <w:vAlign w:val="center"/>
          </w:tcPr>
          <w:p>
            <w:pPr>
              <w:spacing w:line="260"/>
            </w:pPr>
            <w:r>
              <w:rPr>
                <w:rFonts w:ascii="Arial" w:cs="Arial" w:eastAsia="Arial" w:hAnsi="Arial"/>
                <w:sz w:val="22"/>
                <w:szCs w:val="22"/>
              </w:rPr>
              <w:t xml:space="preserve">MultiQC data</w:t>
            </w:r>
          </w:p>
        </w:tc>
        <w:tc>
          <w:tcPr>
            <w:tcW w:type="dxa" w:w="2768"/>
            <w:vAlign w:val="center"/>
          </w:tcPr>
          <w:p>
            <w:pPr>
              <w:spacing w:line="260"/>
            </w:pPr>
            <w:r>
              <w:rPr>
                <w:rFonts w:ascii="Arial" w:cs="Arial" w:eastAsia="Arial" w:hAnsi="Arial"/>
                <w:sz w:val="22"/>
                <w:szCs w:val="22"/>
              </w:rPr>
              <w:t xml:space="preserve">call-step09_multiqc/execution/multiqc_output/multiqc_report_data.zip</w:t>
            </w:r>
          </w:p>
        </w:tc>
        <w:tc>
          <w:tcPr>
            <w:tcW w:type="dxa" w:w="2768"/>
            <w:vAlign w:val="center"/>
          </w:tcPr>
          <w:p>
            <w:pPr>
              <w:spacing w:line="260"/>
            </w:pPr>
            <w:r>
              <w:rPr>
                <w:rFonts w:ascii="Arial" w:cs="Arial" w:eastAsia="Arial" w:hAnsi="Arial"/>
                <w:sz w:val="22"/>
                <w:szCs w:val="22"/>
              </w:rPr>
              <w:t xml:space="preserve">MultiQC source data</w:t>
            </w:r>
          </w:p>
        </w:tc>
      </w:tr>
    </w:tbl>
    <w:p>
      <w:pPr>
        <w:spacing w:after="120" w:before="0"/>
      </w:pPr>
      <w:r>
        <w:t xml:space="preserve"/>
      </w:r>
    </w:p>
    <w:p>
      <w:pPr>
        <w:spacing w:after="160" w:line="330"/>
      </w:pPr>
      <w:r>
        <w:rPr>
          <w:rFonts w:ascii="Arial" w:cs="Arial" w:eastAsia="Arial" w:hAnsi="Arial"/>
          <w:sz w:val="22"/>
          <w:szCs w:val="22"/>
        </w:rPr>
        <w:t xml:space="preserve">The organized copies, when </w:t>
      </w:r>
      <w:r>
        <w:rPr>
          <w:rFonts w:ascii="Arial" w:cs="Arial" w:eastAsia="Arial" w:hAnsi="Arial"/>
          <w:sz w:val="22"/>
          <w:szCs w:val="22"/>
        </w:rPr>
        <w:t xml:space="preserve">step10_organize_outputs</w:t>
      </w:r>
      <w:r>
        <w:rPr>
          <w:rFonts w:ascii="Arial" w:cs="Arial" w:eastAsia="Arial" w:hAnsi="Arial"/>
          <w:sz w:val="22"/>
          <w:szCs w:val="22"/>
        </w:rPr>
        <w:t xml:space="preserve"> is enabled, are easiest to deliver:</w:t>
      </w:r>
    </w:p>
    <w:p>
      <w:pPr>
        <w:spacing w:line="300"/>
      </w:pPr>
      <w:r>
        <w:rPr>
          <w:rFonts w:ascii="Courier New" w:cs="Courier New" w:eastAsia="Courier New" w:hAnsi="Courier New"/>
          <w:sz w:val="20"/>
          <w:szCs w:val="20"/>
        </w:rPr>
        <w:t xml:space="preserve">${RUN_ROOT}/call-step10_organize_outputs/execution/rnaseq_results/</w:t>
      </w:r>
    </w:p>
    <w:p>
      <w:pPr>
        <w:spacing w:after="160" w:line="330"/>
      </w:pPr>
      <w:r>
        <w:rPr>
          <w:rFonts w:ascii="Arial" w:cs="Arial" w:eastAsia="Arial" w:hAnsi="Arial"/>
          <w:sz w:val="22"/>
          <w:szCs w:val="22"/>
        </w:rPr>
        <w:t xml:space="preserve">The organized DESeq2 and MultiQC files include:</w:t>
      </w:r>
    </w:p>
    <w:p>
      <w:pPr>
        <w:spacing w:line="300"/>
      </w:pPr>
      <w:r>
        <w:rPr>
          <w:rFonts w:ascii="Courier New" w:cs="Courier New" w:eastAsia="Courier New" w:hAnsi="Courier New"/>
          <w:sz w:val="20"/>
          <w:szCs w:val="20"/>
        </w:rPr>
        <w:t xml:space="preserve">rnaseq_results/06-deseq2/deseq2_compiled_results.csv</w:t>
      </w:r>
    </w:p>
    <w:p>
      <w:pPr>
        <w:spacing w:line="300"/>
      </w:pPr>
      <w:r>
        <w:rPr>
          <w:rFonts w:ascii="Courier New" w:cs="Courier New" w:eastAsia="Courier New" w:hAnsi="Courier New"/>
          <w:sz w:val="20"/>
          <w:szCs w:val="20"/>
        </w:rPr>
        <w:t xml:space="preserve">rnaseq_results/07-multiqc/multiqc_report.html</w:t>
      </w:r>
    </w:p>
    <w:p>
      <w:pPr>
        <w:spacing w:after="160" w:line="330"/>
      </w:pPr>
      <w:r>
        <w:rPr>
          <w:rFonts w:ascii="Arial" w:cs="Arial" w:eastAsia="Arial" w:hAnsi="Arial"/>
          <w:sz w:val="22"/>
          <w:szCs w:val="22"/>
        </w:rPr>
        <w:t xml:space="preserve">Use </w:t>
      </w:r>
      <w:r>
        <w:rPr>
          <w:rFonts w:ascii="Arial" w:cs="Arial" w:eastAsia="Arial" w:hAnsi="Arial"/>
          <w:sz w:val="22"/>
          <w:szCs w:val="22"/>
        </w:rPr>
        <w:t xml:space="preserve">find</w:t>
      </w:r>
      <w:r>
        <w:rPr>
          <w:rFonts w:ascii="Arial" w:cs="Arial" w:eastAsia="Arial" w:hAnsi="Arial"/>
          <w:sz w:val="22"/>
          <w:szCs w:val="22"/>
        </w:rPr>
        <w:t xml:space="preserve"> to inspect every output without guessing the Cromwell call directory:</w:t>
      </w:r>
    </w:p>
    <w:p>
      <w:pPr>
        <w:spacing w:line="300"/>
      </w:pPr>
      <w:r>
        <w:rPr>
          <w:rFonts w:ascii="Courier New" w:cs="Courier New" w:eastAsia="Courier New" w:hAnsi="Courier New"/>
          <w:sz w:val="20"/>
          <w:szCs w:val="20"/>
        </w:rPr>
        <w:t xml:space="preserve">find "$RUN_ROOT" -type f | sort</w:t>
      </w:r>
    </w:p>
    <w:p>
      <w:pPr>
        <w:spacing w:after="220" w:before="220"/>
        <w:jc w:val="center"/>
      </w:pPr>
      <w:r>
        <w:rPr>
          <w:rFonts w:ascii="Arial" w:cs="Arial" w:eastAsia="Arial" w:hAnsi="Arial"/>
          <w:color w:val="eeeeee"/>
          <w:sz w:val="22"/>
          <w:szCs w:val="22"/>
        </w:rPr>
        <w:t xml:space="preserve">_________________________________________________________________</w:t>
      </w:r>
    </w:p>
    <w:p>
      <w:pPr>
        <w:pStyle w:val="Heading2"/>
        <w:spacing w:after="120" w:before="240" w:line="330"/>
      </w:pPr>
      <w:r>
        <w:rPr>
          <w:rFonts w:ascii="Arial" w:cs="Arial" w:eastAsia="Arial" w:hAnsi="Arial"/>
          <w:color w:val="2B2C32"/>
          <w:sz w:val="32"/>
          <w:szCs w:val="32"/>
        </w:rPr>
        <w:t xml:space="preserve">21. Copy outputs into one folder and create an archive</w:t>
      </w:r>
    </w:p>
    <w:p>
      <w:pPr>
        <w:spacing w:after="160" w:line="330"/>
      </w:pPr>
      <w:r>
        <w:rPr>
          <w:rFonts w:ascii="Arial" w:cs="Arial" w:eastAsia="Arial" w:hAnsi="Arial"/>
          <w:sz w:val="22"/>
          <w:szCs w:val="22"/>
        </w:rPr>
        <w:t xml:space="preserve">Yes. Keep the Cromwell execution tree as the provenance record, then create a separate compact delivery directory. This avoids moving files while Cromwell is running and avoids duplicating large intermediate files unnecessarily.</w:t>
      </w:r>
    </w:p>
    <w:p>
      <w:pPr>
        <w:spacing w:line="300"/>
      </w:pPr>
      <w:r>
        <w:rPr>
          <w:rFonts w:ascii="Courier New" w:cs="Courier New" w:eastAsia="Courier New" w:hAnsi="Courier New"/>
          <w:sz w:val="20"/>
          <w:szCs w:val="20"/>
        </w:rPr>
        <w:t xml:space="preserve">export RUN_ROOT="${PROJECT_ROOT}/cromwell-executions/rnaseq/&lt;WORKFLOW_UUID&gt;"</w:t>
      </w:r>
    </w:p>
    <w:p>
      <w:pPr>
        <w:spacing w:line="300"/>
      </w:pPr>
      <w:r>
        <w:rPr>
          <w:rFonts w:ascii="Courier New" w:cs="Courier New" w:eastAsia="Courier New" w:hAnsi="Courier New"/>
          <w:sz w:val="20"/>
          <w:szCs w:val="20"/>
        </w:rPr>
        <w:t xml:space="preserve">export RESULTS_DIR="${RESULTS_ROOT}/cd6_vs_control"</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mkdir -p "$RESULTS_DIR"</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 Copy the complete organized result tree, if it exists.</w:t>
      </w:r>
    </w:p>
    <w:p>
      <w:pPr>
        <w:spacing w:line="300"/>
      </w:pPr>
      <w:r>
        <w:rPr>
          <w:rFonts w:ascii="Courier New" w:cs="Courier New" w:eastAsia="Courier New" w:hAnsi="Courier New"/>
          <w:sz w:val="20"/>
          <w:szCs w:val="20"/>
        </w:rPr>
        <w:t xml:space="preserve">if [ -d "$RUN_ROOT/call-step10_organize_outputs/execution/rnaseq_results" ]; then</w:t>
      </w:r>
    </w:p>
    <w:p>
      <w:pPr>
        <w:spacing w:line="300"/>
      </w:pPr>
      <w:r>
        <w:rPr>
          <w:rFonts w:ascii="Courier New" w:cs="Courier New" w:eastAsia="Courier New" w:hAnsi="Courier New"/>
          <w:sz w:val="20"/>
          <w:szCs w:val="20"/>
        </w:rPr>
        <w:t xml:space="preserve">    cp -a "$RUN_ROOT/call-step10_organize_outputs/execution/rnaseq_results" "$RESULTS_DIR/"</w:t>
      </w:r>
    </w:p>
    <w:p>
      <w:pPr>
        <w:spacing w:line="300"/>
      </w:pPr>
      <w:r>
        <w:rPr>
          <w:rFonts w:ascii="Courier New" w:cs="Courier New" w:eastAsia="Courier New" w:hAnsi="Courier New"/>
          <w:sz w:val="20"/>
          <w:szCs w:val="20"/>
        </w:rPr>
        <w:t xml:space="preserve">fi</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 Copy the principal analysis files with stable delivery names.</w:t>
      </w:r>
    </w:p>
    <w:p>
      <w:pPr>
        <w:spacing w:line="300"/>
      </w:pPr>
      <w:r>
        <w:rPr>
          <w:rFonts w:ascii="Courier New" w:cs="Courier New" w:eastAsia="Courier New" w:hAnsi="Courier New"/>
          <w:sz w:val="20"/>
          <w:szCs w:val="20"/>
        </w:rPr>
        <w:t xml:space="preserve">cp "$RUN_ROOT/call-step06_combine_counts/execution/combined_counts_matrix.txt" \</w:t>
      </w:r>
    </w:p>
    <w:p>
      <w:pPr>
        <w:spacing w:line="300"/>
      </w:pPr>
      <w:r>
        <w:rPr>
          <w:rFonts w:ascii="Courier New" w:cs="Courier New" w:eastAsia="Courier New" w:hAnsi="Courier New"/>
          <w:sz w:val="20"/>
          <w:szCs w:val="20"/>
        </w:rPr>
        <w:t xml:space="preserve">   "$RESULTS_DIR/"</w:t>
      </w:r>
    </w:p>
    <w:p>
      <w:pPr>
        <w:spacing w:line="300"/>
      </w:pPr>
      <w:r>
        <w:rPr>
          <w:rFonts w:ascii="Courier New" w:cs="Courier New" w:eastAsia="Courier New" w:hAnsi="Courier New"/>
          <w:sz w:val="20"/>
          <w:szCs w:val="20"/>
        </w:rPr>
        <w:t xml:space="preserve">cp "$RUN_ROOT/call-step06_combine_counts/execution/sample_metadata.txt" \</w:t>
      </w:r>
    </w:p>
    <w:p>
      <w:pPr>
        <w:spacing w:line="300"/>
      </w:pPr>
      <w:r>
        <w:rPr>
          <w:rFonts w:ascii="Courier New" w:cs="Courier New" w:eastAsia="Courier New" w:hAnsi="Courier New"/>
          <w:sz w:val="20"/>
          <w:szCs w:val="20"/>
        </w:rPr>
        <w:t xml:space="preserve">   "$RESULTS_DIR/"</w:t>
      </w:r>
    </w:p>
    <w:p>
      <w:pPr>
        <w:spacing w:line="300"/>
      </w:pPr>
      <w:r>
        <w:rPr>
          <w:rFonts w:ascii="Courier New" w:cs="Courier New" w:eastAsia="Courier New" w:hAnsi="Courier New"/>
          <w:sz w:val="20"/>
          <w:szCs w:val="20"/>
        </w:rPr>
        <w:t xml:space="preserve">cp "$RUN_ROOT/call-step07_deseq2/execution/"deseq2_results_*.csv "$RESULTS_DIR/"</w:t>
      </w:r>
    </w:p>
    <w:p>
      <w:pPr>
        <w:spacing w:line="300"/>
      </w:pPr>
      <w:r>
        <w:rPr>
          <w:rFonts w:ascii="Courier New" w:cs="Courier New" w:eastAsia="Courier New" w:hAnsi="Courier New"/>
          <w:sz w:val="20"/>
          <w:szCs w:val="20"/>
        </w:rPr>
        <w:t xml:space="preserve">cp "$RUN_ROOT/call-step07_deseq2/execution/"deseq2_results_*.pdf "$RESULTS_DIR/"</w:t>
      </w:r>
    </w:p>
    <w:p>
      <w:pPr>
        <w:spacing w:line="300"/>
      </w:pPr>
      <w:r>
        <w:rPr>
          <w:rFonts w:ascii="Courier New" w:cs="Courier New" w:eastAsia="Courier New" w:hAnsi="Courier New"/>
          <w:sz w:val="20"/>
          <w:szCs w:val="20"/>
        </w:rPr>
        <w:t xml:space="preserve">cp "$RUN_ROOT/call-step08_compile_results/execution/deseq2_compiled_results.csv" \</w:t>
      </w:r>
    </w:p>
    <w:p>
      <w:pPr>
        <w:spacing w:line="300"/>
      </w:pPr>
      <w:r>
        <w:rPr>
          <w:rFonts w:ascii="Courier New" w:cs="Courier New" w:eastAsia="Courier New" w:hAnsi="Courier New"/>
          <w:sz w:val="20"/>
          <w:szCs w:val="20"/>
        </w:rPr>
        <w:t xml:space="preserve">   "$RESULTS_DIR/"</w:t>
      </w:r>
    </w:p>
    <w:p>
      <w:pPr>
        <w:spacing w:line="300"/>
      </w:pPr>
      <w:r>
        <w:rPr>
          <w:rFonts w:ascii="Courier New" w:cs="Courier New" w:eastAsia="Courier New" w:hAnsi="Courier New"/>
          <w:sz w:val="20"/>
          <w:szCs w:val="20"/>
        </w:rPr>
        <w:t xml:space="preserve">cp "$RUN_ROOT/call-step09_multiqc/execution/multiqc_output/multiqc_report.html" \</w:t>
      </w:r>
    </w:p>
    <w:p>
      <w:pPr>
        <w:spacing w:line="300"/>
      </w:pPr>
      <w:r>
        <w:rPr>
          <w:rFonts w:ascii="Courier New" w:cs="Courier New" w:eastAsia="Courier New" w:hAnsi="Courier New"/>
          <w:sz w:val="20"/>
          <w:szCs w:val="20"/>
        </w:rPr>
        <w:t xml:space="preserve">   "$RESULTS_DIR/"</w:t>
      </w:r>
    </w:p>
    <w:p>
      <w:pPr>
        <w:spacing w:line="300"/>
      </w:pPr>
      <w:r>
        <w:rPr>
          <w:rFonts w:ascii="Courier New" w:cs="Courier New" w:eastAsia="Courier New" w:hAnsi="Courier New"/>
          <w:sz w:val="20"/>
          <w:szCs w:val="20"/>
        </w:rPr>
        <w:t xml:space="preserve">cp "$RUN_ROOT/call-step09_multiqc/execution/multiqc_output/multiqc_report_data.zip" \</w:t>
      </w:r>
    </w:p>
    <w:p>
      <w:pPr>
        <w:spacing w:line="300"/>
      </w:pPr>
      <w:r>
        <w:rPr>
          <w:rFonts w:ascii="Courier New" w:cs="Courier New" w:eastAsia="Courier New" w:hAnsi="Courier New"/>
          <w:sz w:val="20"/>
          <w:szCs w:val="20"/>
        </w:rPr>
        <w:t xml:space="preserve">   "$RESULTS_DIR/"</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 Optional: copy STAR final logs if mapping summaries are needed.</w:t>
      </w:r>
    </w:p>
    <w:p>
      <w:pPr>
        <w:spacing w:line="300"/>
      </w:pPr>
      <w:r>
        <w:rPr>
          <w:rFonts w:ascii="Courier New" w:cs="Courier New" w:eastAsia="Courier New" w:hAnsi="Courier New"/>
          <w:sz w:val="20"/>
          <w:szCs w:val="20"/>
        </w:rPr>
        <w:t xml:space="preserve">mkdir -p "$RESULTS_DIR/star_logs"</w:t>
      </w:r>
    </w:p>
    <w:p>
      <w:pPr>
        <w:spacing w:line="300"/>
      </w:pPr>
      <w:r>
        <w:rPr>
          <w:rFonts w:ascii="Courier New" w:cs="Courier New" w:eastAsia="Courier New" w:hAnsi="Courier New"/>
          <w:sz w:val="20"/>
          <w:szCs w:val="20"/>
        </w:rPr>
        <w:t xml:space="preserve">find "$RUN_ROOT" -type f -name 'Log.final.out' -exec cp -n {} "$RESULTS_DIR/star_logs/" \;</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 Verify what will be delivered.</w:t>
      </w:r>
    </w:p>
    <w:p>
      <w:pPr>
        <w:spacing w:line="300"/>
      </w:pPr>
      <w:r>
        <w:rPr>
          <w:rFonts w:ascii="Courier New" w:cs="Courier New" w:eastAsia="Courier New" w:hAnsi="Courier New"/>
          <w:sz w:val="20"/>
          <w:szCs w:val="20"/>
        </w:rPr>
        <w:t xml:space="preserve">find "$RESULTS_DIR" -type f -printf '%P\n' | sort</w:t>
      </w:r>
    </w:p>
    <w:p>
      <w:pPr>
        <w:spacing w:line="300"/>
      </w:pPr>
      <w:r>
        <w:rPr>
          <w:rFonts w:ascii="Courier New" w:cs="Courier New" w:eastAsia="Courier New" w:hAnsi="Courier New"/>
          <w:sz w:val="20"/>
          <w:szCs w:val="20"/>
        </w:rPr>
        <w:t xml:space="preserve"/>
      </w:r>
    </w:p>
    <w:p>
      <w:pPr>
        <w:spacing w:line="300"/>
      </w:pPr>
      <w:r>
        <w:rPr>
          <w:rFonts w:ascii="Courier New" w:cs="Courier New" w:eastAsia="Courier New" w:hAnsi="Courier New"/>
          <w:sz w:val="20"/>
          <w:szCs w:val="20"/>
        </w:rPr>
        <w:t xml:space="preserve"># Create one portable archive.</w:t>
      </w:r>
    </w:p>
    <w:p>
      <w:pPr>
        <w:spacing w:line="300"/>
      </w:pPr>
      <w:r>
        <w:rPr>
          <w:rFonts w:ascii="Courier New" w:cs="Courier New" w:eastAsia="Courier New" w:hAnsi="Courier New"/>
          <w:sz w:val="20"/>
          <w:szCs w:val="20"/>
        </w:rPr>
        <w:t xml:space="preserve">tar -czf "${RESULTS_ROOT}/cd6_vs_control_results.tar.gz" \</w:t>
      </w:r>
    </w:p>
    <w:p>
      <w:pPr>
        <w:spacing w:line="300"/>
      </w:pPr>
      <w:r>
        <w:rPr>
          <w:rFonts w:ascii="Courier New" w:cs="Courier New" w:eastAsia="Courier New" w:hAnsi="Courier New"/>
          <w:sz w:val="20"/>
          <w:szCs w:val="20"/>
        </w:rPr>
        <w:t xml:space="preserve">    -C "$RESULTS_DIR" .</w:t>
      </w:r>
    </w:p>
    <w:p>
      <w:pPr>
        <w:spacing w:after="160" w:line="330"/>
      </w:pPr>
      <w:r>
        <w:rPr>
          <w:rFonts w:ascii="Arial" w:cs="Arial" w:eastAsia="Arial" w:hAnsi="Arial"/>
          <w:sz w:val="22"/>
          <w:szCs w:val="22"/>
        </w:rPr>
        <w:t xml:space="preserve">BAM/BAI files and trimmed FASTQs can be very large. Include them only when required for downstream work. The WDL controls this with:</w:t>
      </w:r>
    </w:p>
    <w:p>
      <w:pPr>
        <w:spacing w:line="300"/>
      </w:pPr>
      <w:r>
        <w:rPr>
          <w:rFonts w:ascii="Courier New" w:cs="Courier New" w:eastAsia="Courier New" w:hAnsi="Courier New"/>
          <w:sz w:val="20"/>
          <w:szCs w:val="20"/>
        </w:rPr>
        <w:t xml:space="preserve">"rnaseq.include_bams": true,</w:t>
      </w:r>
    </w:p>
    <w:p>
      <w:pPr>
        <w:spacing w:line="300"/>
      </w:pPr>
      <w:r>
        <w:rPr>
          <w:rFonts w:ascii="Courier New" w:cs="Courier New" w:eastAsia="Courier New" w:hAnsi="Courier New"/>
          <w:sz w:val="20"/>
          <w:szCs w:val="20"/>
        </w:rPr>
        <w:t xml:space="preserve">"rnaseq.include_trimmed_fastqs": true</w:t>
      </w:r>
    </w:p>
    <w:p>
      <w:pPr>
        <w:spacing w:after="160" w:line="330"/>
      </w:pPr>
      <w:r>
        <w:rPr>
          <w:rFonts w:ascii="Arial" w:cs="Arial" w:eastAsia="Arial" w:hAnsi="Arial"/>
          <w:sz w:val="22"/>
          <w:szCs w:val="22"/>
        </w:rPr>
        <w:t xml:space="preserve">For routine reporting, the compact folder above is usually sufficient. Retain the full Cromwell run root separately for reproducibility and auditability.</w:t>
      </w:r>
    </w:p>
    <w:p>
      <w:pPr>
        <w:spacing w:after="220" w:before="220"/>
        <w:jc w:val="center"/>
      </w:pPr>
      <w:r>
        <w:rPr>
          <w:rFonts w:ascii="Arial" w:cs="Arial" w:eastAsia="Arial" w:hAnsi="Arial"/>
          <w:color w:val="eeeeee"/>
          <w:sz w:val="22"/>
          <w:szCs w:val="22"/>
        </w:rPr>
        <w:t xml:space="preserve">_________________________________________________________________</w:t>
      </w:r>
    </w:p>
    <w:p>
      <w:pPr>
        <w:pStyle w:val="Heading2"/>
        <w:spacing w:after="120" w:before="240" w:line="330"/>
      </w:pPr>
      <w:r>
        <w:rPr>
          <w:rFonts w:ascii="Arial" w:cs="Arial" w:eastAsia="Arial" w:hAnsi="Arial"/>
          <w:color w:val="2B2C32"/>
          <w:sz w:val="32"/>
          <w:szCs w:val="32"/>
        </w:rPr>
        <w:t xml:space="preserve">22. Completion checklist</w:t>
      </w:r>
    </w:p>
    <w:p>
      <w:pPr>
        <w:spacing w:after="160" w:line="330"/>
      </w:pPr>
      <w:r>
        <w:rPr>
          <w:rFonts w:ascii="Arial" w:cs="Arial" w:eastAsia="Arial" w:hAnsi="Arial"/>
          <w:sz w:val="22"/>
          <w:szCs w:val="22"/>
        </w:rPr>
        <w:t xml:space="preserve">The run is complete only when all of the following are true:</w:t>
      </w:r>
    </w:p>
    <w:p>
      <w:pPr>
        <w:pStyle w:val="ListParagraph"/>
        <w:numPr>
          <w:ilvl w:val="0"/>
          <w:numId w:val="1"/>
        </w:numPr>
        <w:spacing w:line="330"/>
      </w:pPr>
      <w:r>
        <w:rPr>
          <w:rFonts w:ascii="Arial" w:cs="Arial" w:eastAsia="Arial" w:hAnsi="Arial"/>
          <w:sz w:val="22"/>
          <w:szCs w:val="22"/>
        </w:rPr>
        <w:t xml:space="preserve">Cromwell reports </w:t>
      </w:r>
      <w:r>
        <w:rPr>
          <w:rFonts w:ascii="Arial" w:cs="Arial" w:eastAsia="Arial" w:hAnsi="Arial"/>
          <w:sz w:val="22"/>
          <w:szCs w:val="22"/>
        </w:rPr>
        <w:t xml:space="preserve">Succeeded</w:t>
      </w:r>
    </w:p>
    <w:p>
      <w:pPr>
        <w:pStyle w:val="ListParagraph"/>
        <w:numPr>
          <w:ilvl w:val="0"/>
          <w:numId w:val="1"/>
        </w:numPr>
        <w:spacing w:line="330"/>
      </w:pPr>
      <w:r>
        <w:rPr>
          <w:rFonts w:ascii="Arial" w:cs="Arial" w:eastAsia="Arial" w:hAnsi="Arial"/>
          <w:sz w:val="22"/>
          <w:szCs w:val="22"/>
        </w:rPr>
        <w:t xml:space="preserve">Six pre-trim FastQC reports exist</w:t>
      </w:r>
    </w:p>
    <w:p>
      <w:pPr>
        <w:pStyle w:val="ListParagraph"/>
        <w:numPr>
          <w:ilvl w:val="0"/>
          <w:numId w:val="1"/>
        </w:numPr>
        <w:spacing w:line="330"/>
      </w:pPr>
      <w:r>
        <w:rPr>
          <w:rFonts w:ascii="Arial" w:cs="Arial" w:eastAsia="Arial" w:hAnsi="Arial"/>
          <w:sz w:val="22"/>
          <w:szCs w:val="22"/>
        </w:rPr>
        <w:t xml:space="preserve">Six post-trim FastQC reports exist</w:t>
      </w:r>
    </w:p>
    <w:p>
      <w:pPr>
        <w:pStyle w:val="ListParagraph"/>
        <w:numPr>
          <w:ilvl w:val="0"/>
          <w:numId w:val="1"/>
        </w:numPr>
        <w:spacing w:line="330"/>
      </w:pPr>
      <w:r>
        <w:rPr>
          <w:rFonts w:ascii="Arial" w:cs="Arial" w:eastAsia="Arial" w:hAnsi="Arial"/>
          <w:sz w:val="22"/>
          <w:szCs w:val="22"/>
        </w:rPr>
        <w:t xml:space="preserve">Six Trim Galore results exist</w:t>
      </w:r>
    </w:p>
    <w:p>
      <w:pPr>
        <w:pStyle w:val="ListParagraph"/>
        <w:numPr>
          <w:ilvl w:val="0"/>
          <w:numId w:val="1"/>
        </w:numPr>
        <w:spacing w:line="330"/>
      </w:pPr>
      <w:r>
        <w:rPr>
          <w:rFonts w:ascii="Arial" w:cs="Arial" w:eastAsia="Arial" w:hAnsi="Arial"/>
          <w:sz w:val="22"/>
          <w:szCs w:val="22"/>
        </w:rPr>
        <w:t xml:space="preserve">Six BAM files exist</w:t>
      </w:r>
    </w:p>
    <w:p>
      <w:pPr>
        <w:pStyle w:val="ListParagraph"/>
        <w:numPr>
          <w:ilvl w:val="0"/>
          <w:numId w:val="1"/>
        </w:numPr>
        <w:spacing w:line="330"/>
      </w:pPr>
      <w:r>
        <w:rPr>
          <w:rFonts w:ascii="Arial" w:cs="Arial" w:eastAsia="Arial" w:hAnsi="Arial"/>
          <w:sz w:val="22"/>
          <w:szCs w:val="22"/>
        </w:rPr>
        <w:t xml:space="preserve">Six BAM indexes exist</w:t>
      </w:r>
    </w:p>
    <w:p>
      <w:pPr>
        <w:pStyle w:val="ListParagraph"/>
        <w:numPr>
          <w:ilvl w:val="0"/>
          <w:numId w:val="1"/>
        </w:numPr>
        <w:spacing w:line="330"/>
      </w:pPr>
      <w:r>
        <w:rPr>
          <w:rFonts w:ascii="Arial" w:cs="Arial" w:eastAsia="Arial" w:hAnsi="Arial"/>
          <w:sz w:val="22"/>
          <w:szCs w:val="22"/>
        </w:rPr>
        <w:t xml:space="preserve">STAR alignment logs exist</w:t>
      </w:r>
    </w:p>
    <w:p>
      <w:pPr>
        <w:pStyle w:val="ListParagraph"/>
        <w:numPr>
          <w:ilvl w:val="0"/>
          <w:numId w:val="1"/>
        </w:numPr>
        <w:spacing w:line="330"/>
      </w:pPr>
      <w:r>
        <w:rPr>
          <w:rFonts w:ascii="Arial" w:cs="Arial" w:eastAsia="Arial" w:hAnsi="Arial"/>
          <w:sz w:val="22"/>
          <w:szCs w:val="22"/>
        </w:rPr>
        <w:t xml:space="preserve">RSeQC summaries exist</w:t>
      </w:r>
    </w:p>
    <w:p>
      <w:pPr>
        <w:pStyle w:val="ListParagraph"/>
        <w:numPr>
          <w:ilvl w:val="0"/>
          <w:numId w:val="1"/>
        </w:numPr>
        <w:spacing w:line="330"/>
      </w:pPr>
      <w:r>
        <w:rPr>
          <w:rFonts w:ascii="Arial" w:cs="Arial" w:eastAsia="Arial" w:hAnsi="Arial"/>
          <w:sz w:val="22"/>
          <w:szCs w:val="22"/>
        </w:rPr>
        <w:t xml:space="preserve">Combined count matrix exists</w:t>
      </w:r>
    </w:p>
    <w:p>
      <w:pPr>
        <w:pStyle w:val="ListParagraph"/>
        <w:numPr>
          <w:ilvl w:val="0"/>
          <w:numId w:val="1"/>
        </w:numPr>
        <w:spacing w:line="330"/>
      </w:pPr>
      <w:r>
        <w:rPr>
          <w:rFonts w:ascii="Arial" w:cs="Arial" w:eastAsia="Arial" w:hAnsi="Arial"/>
          <w:sz w:val="22"/>
          <w:szCs w:val="22"/>
        </w:rPr>
        <w:t xml:space="preserve">DESeq2 result files exist</w:t>
      </w:r>
    </w:p>
    <w:p>
      <w:pPr>
        <w:pStyle w:val="ListParagraph"/>
        <w:numPr>
          <w:ilvl w:val="0"/>
          <w:numId w:val="1"/>
        </w:numPr>
        <w:spacing w:line="330"/>
      </w:pPr>
      <w:r>
        <w:rPr>
          <w:rFonts w:ascii="Arial" w:cs="Arial" w:eastAsia="Arial" w:hAnsi="Arial"/>
          <w:sz w:val="22"/>
          <w:szCs w:val="22"/>
        </w:rPr>
        <w:t xml:space="preserve">PCA, MA, volcano, and heatmap plots exist</w:t>
      </w:r>
    </w:p>
    <w:p>
      <w:pPr>
        <w:pStyle w:val="ListParagraph"/>
        <w:numPr>
          <w:ilvl w:val="0"/>
          <w:numId w:val="1"/>
        </w:numPr>
        <w:spacing w:line="330"/>
      </w:pPr>
      <w:r>
        <w:rPr>
          <w:rFonts w:ascii="Arial" w:cs="Arial" w:eastAsia="Arial" w:hAnsi="Arial"/>
          <w:sz w:val="22"/>
          <w:szCs w:val="22"/>
        </w:rPr>
        <w:t xml:space="preserve">deseq2_compiled_results</w:t>
      </w:r>
      <w:r>
        <w:rPr>
          <w:rFonts w:ascii="Arial" w:cs="Arial" w:eastAsia="Arial" w:hAnsi="Arial"/>
          <w:sz w:val="22"/>
          <w:szCs w:val="22"/>
        </w:rPr>
        <w:t xml:space="preserve"> exists</w:t>
      </w:r>
    </w:p>
    <w:p>
      <w:pPr>
        <w:pStyle w:val="ListParagraph"/>
        <w:numPr>
          <w:ilvl w:val="0"/>
          <w:numId w:val="1"/>
        </w:numPr>
        <w:spacing w:line="330"/>
      </w:pPr>
      <w:r>
        <w:rPr>
          <w:rFonts w:ascii="Arial" w:cs="Arial" w:eastAsia="Arial" w:hAnsi="Arial"/>
          <w:sz w:val="22"/>
          <w:szCs w:val="22"/>
        </w:rPr>
        <w:t xml:space="preserve">multiqc_report.html</w:t>
      </w:r>
      <w:r>
        <w:rPr>
          <w:rFonts w:ascii="Arial" w:cs="Arial" w:eastAsia="Arial" w:hAnsi="Arial"/>
          <w:sz w:val="22"/>
          <w:szCs w:val="22"/>
        </w:rPr>
        <w:t xml:space="preserve"> exists</w:t>
      </w:r>
    </w:p>
    <w:p>
      <w:pPr>
        <w:pStyle w:val="ListParagraph"/>
        <w:numPr>
          <w:ilvl w:val="0"/>
          <w:numId w:val="1"/>
        </w:numPr>
        <w:spacing w:line="330"/>
      </w:pPr>
      <w:r>
        <w:rPr>
          <w:rFonts w:ascii="Arial" w:cs="Arial" w:eastAsia="Arial" w:hAnsi="Arial"/>
          <w:sz w:val="22"/>
          <w:szCs w:val="22"/>
        </w:rPr>
        <w:t xml:space="preserve">Mapping rates and sample-level QC have been reviewed</w:t>
      </w:r>
    </w:p>
    <w:p>
      <w:pPr>
        <w:pStyle w:val="ListParagraph"/>
        <w:numPr>
          <w:ilvl w:val="0"/>
          <w:numId w:val="1"/>
        </w:numPr>
        <w:spacing w:line="330"/>
      </w:pPr>
      <w:r>
        <w:rPr>
          <w:rFonts w:ascii="Arial" w:cs="Arial" w:eastAsia="Arial" w:hAnsi="Arial"/>
          <w:sz w:val="22"/>
          <w:szCs w:val="22"/>
        </w:rPr>
        <w:t xml:space="preserve">Reference species and assembly have been confirmed</w:t>
      </w:r>
    </w:p>
    <w:p>
      <w:pPr>
        <w:spacing w:after="160" w:line="330"/>
      </w:pPr>
      <w:r>
        <w:rPr>
          <w:rFonts w:ascii="Arial" w:cs="Arial" w:eastAsia="Arial" w:hAnsi="Arial"/>
          <w:sz w:val="22"/>
          <w:szCs w:val="22"/>
        </w:rPr>
        <w:t xml:space="preserve">The final biological interpretation should begin only after QC, mapping, replicate clustering, and the reference identity have been checked.</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C3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kv9wvacln1pnxufauowb" Type="http://schemas.openxmlformats.org/officeDocument/2006/relationships/hyperlink" Target="https://github.com/HABIOTECH/wilds-wdl-library/tree/main/pipelines/ww-rnaseq"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2026-10-03T03:29:49.069Z</dcterms:created>
  <dcterms:modified xsi:type="dcterms:W3CDTF">2026-10-03T03:29:49.069Z</dcterms:modified>
</cp:coreProperties>
</file>

<file path=docProps/custom.xml><?xml version="1.0" encoding="utf-8"?>
<Properties xmlns="http://schemas.openxmlformats.org/officeDocument/2006/custom-properties" xmlns:vt="http://schemas.openxmlformats.org/officeDocument/2006/docPropsVTypes"/>
</file>