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4B400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36"/>
        </w:rPr>
        <w:t>轻量级多任务调度器 AI伦理报告</w:t>
      </w:r>
    </w:p>
    <w:p w14:paraId="0F1037DF">
      <w:pPr>
        <w:rPr>
          <w:rFonts w:hint="eastAsia"/>
        </w:rPr>
      </w:pPr>
      <w:r>
        <w:rPr>
          <w:rFonts w:hint="eastAsia"/>
        </w:rPr>
        <w:t>一、报告概述</w:t>
      </w:r>
    </w:p>
    <w:p w14:paraId="1AC37D8D">
      <w:pPr>
        <w:rPr>
          <w:rFonts w:hint="eastAsia"/>
        </w:rPr>
      </w:pPr>
      <w:r>
        <w:rPr>
          <w:rFonts w:hint="eastAsia"/>
        </w:rPr>
        <w:t>本报告紧扣“AI辅助编程实践”课程要求，聚焦“轻量级多任务调度器”开发全流程，围绕课程明确的“技术伦理与AI素养”教学目标，系统分析AI辅助编程中的伦理风险、合规要点及防控措施。报告以学术诚信、责任归属、知识产权、技术安全为核心，平衡AI工具效率与自主学习价值，确保项目开发既符合课程规范，又实现“提升AI辅助编程批判性使用能力”的核心目标。</w:t>
      </w:r>
    </w:p>
    <w:p w14:paraId="47E590EF">
      <w:pPr>
        <w:rPr>
          <w:rFonts w:hint="eastAsia"/>
        </w:rPr>
      </w:pPr>
    </w:p>
    <w:p w14:paraId="59901FA3">
      <w:pPr>
        <w:rPr>
          <w:rFonts w:hint="eastAsia"/>
        </w:rPr>
      </w:pPr>
      <w:r>
        <w:rPr>
          <w:rFonts w:hint="eastAsia"/>
        </w:rPr>
        <w:t>二、项目背景与AI应用场景</w:t>
      </w:r>
    </w:p>
    <w:p w14:paraId="2A27B6F7">
      <w:pPr>
        <w:rPr>
          <w:rFonts w:hint="eastAsia"/>
        </w:rPr>
      </w:pPr>
      <w:r>
        <w:rPr>
          <w:rFonts w:hint="eastAsia"/>
        </w:rPr>
        <w:t>（一）项目核心定位</w:t>
      </w:r>
    </w:p>
    <w:p w14:paraId="799C90BB">
      <w:pPr>
        <w:rPr>
          <w:rFonts w:hint="eastAsia"/>
        </w:rPr>
      </w:pPr>
      <w:r>
        <w:rPr>
          <w:rFonts w:hint="eastAsia"/>
        </w:rPr>
        <w:t>轻量级多任务调度器是基于C++/MFC开发的Windows桌面应用，核心功能为一次性、延迟、周期三类任务的创建、调度与日志记录，需集成Factory、Command、Observer等设计模式，满足线程安全、异常处理、跨线程UI更新等工程化要求。该项目是课程中培养软件架构设计能力、AI辅助编程能力及技术伦理素养的核心载体。</w:t>
      </w:r>
    </w:p>
    <w:p w14:paraId="29636D63">
      <w:pPr>
        <w:rPr>
          <w:rFonts w:hint="eastAsia"/>
        </w:rPr>
      </w:pPr>
    </w:p>
    <w:p w14:paraId="7BFBD307">
      <w:pPr>
        <w:rPr>
          <w:rFonts w:hint="eastAsia"/>
        </w:rPr>
      </w:pPr>
      <w:r>
        <w:rPr>
          <w:rFonts w:hint="eastAsia"/>
        </w:rPr>
        <w:t>（二）AI辅助编程场景</w:t>
      </w:r>
    </w:p>
    <w:p w14:paraId="6C16AE82">
      <w:pPr>
        <w:rPr>
          <w:rFonts w:hint="eastAsia"/>
        </w:rPr>
      </w:pPr>
      <w:r>
        <w:rPr>
          <w:rFonts w:hint="eastAsia"/>
        </w:rPr>
        <w:t>开发过程中依托豆包、ChatGPT、讯飞星火等AI工具，应用场景严格对标课程目标3，具体包括：</w:t>
      </w:r>
    </w:p>
    <w:p w14:paraId="4FD9ACA3">
      <w:pPr>
        <w:rPr>
          <w:rFonts w:hint="eastAsia"/>
        </w:rPr>
      </w:pPr>
      <w:r>
        <w:rPr>
          <w:rFonts w:hint="eastAsia"/>
        </w:rPr>
        <w:t>1. 架构设计：生成核心类结构、设计模式应用方案，梳理三层架构逻辑；</w:t>
      </w:r>
    </w:p>
    <w:p w14:paraId="7F14D599">
      <w:pPr>
        <w:rPr>
          <w:rFonts w:hint="eastAsia"/>
        </w:rPr>
      </w:pPr>
      <w:r>
        <w:rPr>
          <w:rFonts w:hint="eastAsia"/>
        </w:rPr>
        <w:t>2. 代码实现：编写ITask接口、TaskScheduler调度逻辑、LogWriter日志类等核心代码；</w:t>
      </w:r>
    </w:p>
    <w:p w14:paraId="5950139B">
      <w:pPr>
        <w:rPr>
          <w:rFonts w:hint="eastAsia"/>
        </w:rPr>
      </w:pPr>
      <w:r>
        <w:rPr>
          <w:rFonts w:hint="eastAsia"/>
        </w:rPr>
        <w:t>3. 问题排查：解决线程同步、跨线程UI更新、RAII资源管理等技术难点；</w:t>
      </w:r>
    </w:p>
    <w:p w14:paraId="793CFC57">
      <w:pPr>
        <w:rPr>
          <w:rFonts w:hint="eastAsia"/>
        </w:rPr>
      </w:pPr>
      <w:r>
        <w:rPr>
          <w:rFonts w:hint="eastAsia"/>
        </w:rPr>
        <w:t>4. 测试与文档：生成GoogleTest单元测试用例、Doxygen注释及项目文档框架。</w:t>
      </w:r>
    </w:p>
    <w:p w14:paraId="751846D1">
      <w:pPr>
        <w:rPr>
          <w:rFonts w:hint="eastAsia"/>
        </w:rPr>
      </w:pPr>
    </w:p>
    <w:p w14:paraId="7D76CF4B">
      <w:pPr>
        <w:rPr>
          <w:rFonts w:hint="eastAsia"/>
        </w:rPr>
      </w:pPr>
      <w:r>
        <w:rPr>
          <w:rFonts w:hint="eastAsia"/>
        </w:rPr>
        <w:t>三、核心伦理维度分析与风险防控</w:t>
      </w:r>
    </w:p>
    <w:p w14:paraId="56C57562">
      <w:pPr>
        <w:rPr>
          <w:rFonts w:hint="eastAsia"/>
        </w:rPr>
      </w:pPr>
      <w:r>
        <w:rPr>
          <w:rFonts w:hint="eastAsia"/>
        </w:rPr>
        <w:t>（一）学术诚信与自主学习伦理</w:t>
      </w:r>
    </w:p>
    <w:p w14:paraId="60C74813">
      <w:pPr>
        <w:rPr>
          <w:rFonts w:hint="eastAsia"/>
        </w:rPr>
      </w:pPr>
      <w:r>
        <w:rPr>
          <w:rFonts w:hint="eastAsia"/>
        </w:rPr>
        <w:t>1. 伦理风险</w:t>
      </w:r>
    </w:p>
    <w:p w14:paraId="4AFB9DC4">
      <w:pPr>
        <w:rPr>
          <w:rFonts w:hint="eastAsia"/>
        </w:rPr>
      </w:pPr>
      <w:r>
        <w:rPr>
          <w:rFonts w:hint="eastAsia"/>
        </w:rPr>
        <w:t>- 过度依赖AI生成完整代码，导致开发者丧失架构设计、逻辑实现等核心能力锻炼，违背课程“培养软件架构设计与实现能力”的教学目标；</w:t>
      </w:r>
    </w:p>
    <w:p w14:paraId="6326A56D">
      <w:pPr>
        <w:rPr>
          <w:rFonts w:hint="eastAsia"/>
        </w:rPr>
      </w:pPr>
      <w:r>
        <w:rPr>
          <w:rFonts w:hint="eastAsia"/>
        </w:rPr>
        <w:t>- 直接复用AI输出内容未进行个性化修改，可能引发作业抄袭争议，违反学术诚信原则。</w:t>
      </w:r>
    </w:p>
    <w:p w14:paraId="4744A524">
      <w:pPr>
        <w:rPr>
          <w:rFonts w:hint="eastAsia"/>
        </w:rPr>
      </w:pPr>
    </w:p>
    <w:p w14:paraId="456FDE02">
      <w:pPr>
        <w:rPr>
          <w:rFonts w:hint="eastAsia"/>
        </w:rPr>
      </w:pPr>
      <w:r>
        <w:rPr>
          <w:rFonts w:hint="eastAsia"/>
        </w:rPr>
        <w:t>2. 防控措施</w:t>
      </w:r>
    </w:p>
    <w:p w14:paraId="14893AFC">
      <w:pPr>
        <w:rPr>
          <w:rFonts w:hint="eastAsia"/>
        </w:rPr>
      </w:pPr>
      <w:r>
        <w:rPr>
          <w:rFonts w:hint="eastAsia"/>
        </w:rPr>
        <w:t>- 严格遵循课程“AI使用日志提交”要求，详细记录Prompt、AI输出、人工修改痕迹（Diff），确保开发过程可追溯；</w:t>
      </w:r>
    </w:p>
    <w:p w14:paraId="7068BF7A">
      <w:pPr>
        <w:rPr>
          <w:rFonts w:hint="eastAsia"/>
        </w:rPr>
      </w:pPr>
      <w:r>
        <w:rPr>
          <w:rFonts w:hint="eastAsia"/>
        </w:rPr>
        <w:t>- 限定AI使用边界：AI仅作为“思路启发者”和“问题解决助手”，核心架构设计、关键逻辑实现需经人工拆解与重构，例如将AI生成的TaskScheduler单例模式代码改为符合MFC规范的线程安全版本；</w:t>
      </w:r>
    </w:p>
    <w:p w14:paraId="71A16B5E">
      <w:pPr>
        <w:rPr>
          <w:rFonts w:hint="eastAsia"/>
        </w:rPr>
      </w:pPr>
      <w:r>
        <w:rPr>
          <w:rFonts w:hint="eastAsia"/>
        </w:rPr>
        <w:t>- 落实同伴评审机制：通过两轮代码走查，聚焦AI生成代码易出现的资源泄漏、异常安全问题，强化人工校验环节。</w:t>
      </w:r>
    </w:p>
    <w:p w14:paraId="526A2D98">
      <w:pPr>
        <w:rPr>
          <w:rFonts w:hint="eastAsia"/>
        </w:rPr>
      </w:pPr>
    </w:p>
    <w:p w14:paraId="5790409B">
      <w:pPr>
        <w:rPr>
          <w:rFonts w:hint="eastAsia"/>
        </w:rPr>
      </w:pPr>
      <w:r>
        <w:rPr>
          <w:rFonts w:hint="eastAsia"/>
        </w:rPr>
        <w:t>（二）责任归属与技术安全伦理</w:t>
      </w:r>
    </w:p>
    <w:p w14:paraId="4539D2D8">
      <w:pPr>
        <w:rPr>
          <w:rFonts w:hint="eastAsia"/>
        </w:rPr>
      </w:pPr>
      <w:r>
        <w:rPr>
          <w:rFonts w:hint="eastAsia"/>
        </w:rPr>
        <w:t>1. 伦理风险</w:t>
      </w:r>
    </w:p>
    <w:p w14:paraId="7FFC4EEA">
      <w:pPr>
        <w:rPr>
          <w:rFonts w:hint="eastAsia"/>
        </w:rPr>
      </w:pPr>
      <w:r>
        <w:rPr>
          <w:rFonts w:hint="eastAsia"/>
        </w:rPr>
        <w:t>- AI生成代码可能存在隐藏缺陷（如线程同步逻辑不严谨、GDI句柄未通过RAII包装），若直接投入使用可能导致系统崩溃、数据丢失，且责任归属模糊；</w:t>
      </w:r>
    </w:p>
    <w:p w14:paraId="4F940C29">
      <w:pPr>
        <w:rPr>
          <w:rFonts w:hint="eastAsia"/>
        </w:rPr>
      </w:pPr>
      <w:r>
        <w:rPr>
          <w:rFonts w:hint="eastAsia"/>
        </w:rPr>
        <w:t>- 未充分验证AI提供的技术方案，可能引入不符合项目需求的冗余代码或安全漏洞（如硬编码文件路径、网络请求未处理异常）。</w:t>
      </w:r>
    </w:p>
    <w:p w14:paraId="56D1FDEF">
      <w:pPr>
        <w:rPr>
          <w:rFonts w:hint="eastAsia"/>
        </w:rPr>
      </w:pPr>
    </w:p>
    <w:p w14:paraId="4C680197">
      <w:pPr>
        <w:rPr>
          <w:rFonts w:hint="eastAsia"/>
        </w:rPr>
      </w:pPr>
      <w:r>
        <w:rPr>
          <w:rFonts w:hint="eastAsia"/>
        </w:rPr>
        <w:t>2. 防控措施</w:t>
      </w:r>
    </w:p>
    <w:p w14:paraId="16FD7F51">
      <w:pPr>
        <w:rPr>
          <w:rFonts w:hint="eastAsia"/>
        </w:rPr>
      </w:pPr>
      <w:r>
        <w:rPr>
          <w:rFonts w:hint="eastAsia"/>
        </w:rPr>
        <w:t>- 明确“开发者为最终责任主体”：AI生成的所有代码必须经过人工调试与安全校验，补充AI未覆盖的异常捕获逻辑、修复周期任务重新入队的时间计算偏差；</w:t>
      </w:r>
    </w:p>
    <w:p w14:paraId="5E5EC237">
      <w:pPr>
        <w:rPr>
          <w:rFonts w:hint="eastAsia"/>
        </w:rPr>
      </w:pPr>
      <w:r>
        <w:rPr>
          <w:rFonts w:hint="eastAsia"/>
        </w:rPr>
        <w:t>- 建立AI输出校验清单：针对线程安全、资源释放、异常处理三大核心点专项检查，确保代码符合项目“RAII包装I/O”“禁止硬编码路径”等安全要求；</w:t>
      </w:r>
    </w:p>
    <w:p w14:paraId="60CB40E3">
      <w:pPr>
        <w:rPr>
          <w:rFonts w:hint="eastAsia"/>
        </w:rPr>
      </w:pPr>
      <w:r>
        <w:rPr>
          <w:rFonts w:hint="eastAsia"/>
        </w:rPr>
        <w:t>- 结合课程单元测试要求，通过GoogleTest覆盖AI生成的核心类（如TaskFactory、LogWriter），覆盖率≥70%，验证代码功能正确性与稳定性。</w:t>
      </w:r>
    </w:p>
    <w:p w14:paraId="6FAC4BDB">
      <w:pPr>
        <w:rPr>
          <w:rFonts w:hint="eastAsia"/>
        </w:rPr>
      </w:pPr>
    </w:p>
    <w:p w14:paraId="6263CF53">
      <w:pPr>
        <w:rPr>
          <w:rFonts w:hint="eastAsia"/>
        </w:rPr>
      </w:pPr>
      <w:r>
        <w:rPr>
          <w:rFonts w:hint="eastAsia"/>
        </w:rPr>
        <w:t>（三）知识产权与合规伦理</w:t>
      </w:r>
    </w:p>
    <w:p w14:paraId="04E2806E">
      <w:pPr>
        <w:rPr>
          <w:rFonts w:hint="eastAsia"/>
        </w:rPr>
      </w:pPr>
      <w:r>
        <w:rPr>
          <w:rFonts w:hint="eastAsia"/>
        </w:rPr>
        <w:t>1. 伦理风险</w:t>
      </w:r>
    </w:p>
    <w:p w14:paraId="0C714EDE">
      <w:pPr>
        <w:rPr>
          <w:rFonts w:hint="eastAsia"/>
        </w:rPr>
      </w:pPr>
      <w:r>
        <w:rPr>
          <w:rFonts w:hint="eastAsia"/>
        </w:rPr>
        <w:t>- AI生成的代码、文档未标注来源，存在版权归属模糊问题，违反课程“AI使用声明”要求；</w:t>
      </w:r>
    </w:p>
    <w:p w14:paraId="701FCEE3">
      <w:pPr>
        <w:rPr>
          <w:rFonts w:hint="eastAsia"/>
        </w:rPr>
      </w:pPr>
      <w:r>
        <w:rPr>
          <w:rFonts w:hint="eastAsia"/>
        </w:rPr>
        <w:t>- 未按课程“抗AI需求”规范修改代码，导致项目失去个性化特征，违背“每位同学答案唯一”的设计初衷。</w:t>
      </w:r>
    </w:p>
    <w:p w14:paraId="3E7B9B8B">
      <w:pPr>
        <w:rPr>
          <w:rFonts w:hint="eastAsia"/>
        </w:rPr>
      </w:pPr>
    </w:p>
    <w:p w14:paraId="6DA7CB16">
      <w:pPr>
        <w:rPr>
          <w:rFonts w:hint="eastAsia"/>
        </w:rPr>
      </w:pPr>
      <w:r>
        <w:rPr>
          <w:rFonts w:hint="eastAsia"/>
        </w:rPr>
        <w:t>2. 防控措施</w:t>
      </w:r>
    </w:p>
    <w:p w14:paraId="6C5A8EE4">
      <w:pPr>
        <w:rPr>
          <w:rFonts w:hint="eastAsia"/>
        </w:rPr>
      </w:pPr>
      <w:r>
        <w:rPr>
          <w:rFonts w:hint="eastAsia"/>
        </w:rPr>
        <w:t>- 严格执行AI使用声明制度：在所有AI辅助生成的代码文件头添加声明，注明AI工具名称、使用场景及人工修改范围；</w:t>
      </w:r>
    </w:p>
    <w:p w14:paraId="08AA2148">
      <w:pPr>
        <w:rPr>
          <w:rFonts w:hint="eastAsia"/>
        </w:rPr>
      </w:pPr>
      <w:r>
        <w:rPr>
          <w:rFonts w:hint="eastAsia"/>
        </w:rPr>
        <w:t>- 落实个性化修改要求：针对项目核心功能进行差异化实现，例如在自定义任务类中添加课程要求的学号标识、调整日志格式为课程指定规范；</w:t>
      </w:r>
    </w:p>
    <w:p w14:paraId="3CCAB286">
      <w:pPr>
        <w:rPr>
          <w:rFonts w:hint="eastAsia"/>
        </w:rPr>
      </w:pPr>
      <w:r>
        <w:rPr>
          <w:rFonts w:hint="eastAsia"/>
        </w:rPr>
        <w:t>- 在项目报告中单独设立“AI使用反思”章节，阐述AI的帮助与局限，符合课程“提升AI辅助编程批判性使用能力”的教学目标。</w:t>
      </w:r>
    </w:p>
    <w:p w14:paraId="66B7C2D2">
      <w:pPr>
        <w:rPr>
          <w:rFonts w:hint="eastAsia"/>
        </w:rPr>
      </w:pPr>
    </w:p>
    <w:p w14:paraId="5B03B127">
      <w:pPr>
        <w:rPr>
          <w:rFonts w:hint="eastAsia"/>
        </w:rPr>
      </w:pPr>
      <w:r>
        <w:rPr>
          <w:rFonts w:hint="eastAsia"/>
        </w:rPr>
        <w:t>（四）技术伦理与AI素养培养</w:t>
      </w:r>
    </w:p>
    <w:p w14:paraId="30B8B439">
      <w:pPr>
        <w:rPr>
          <w:rFonts w:hint="eastAsia"/>
        </w:rPr>
      </w:pPr>
      <w:r>
        <w:rPr>
          <w:rFonts w:hint="eastAsia"/>
        </w:rPr>
        <w:t>1. 伦理风险</w:t>
      </w:r>
    </w:p>
    <w:p w14:paraId="78188D87">
      <w:pPr>
        <w:rPr>
          <w:rFonts w:hint="eastAsia"/>
        </w:rPr>
      </w:pPr>
      <w:r>
        <w:rPr>
          <w:rFonts w:hint="eastAsia"/>
        </w:rPr>
        <w:t>- 开发者缺乏对AI生成代码的批判性思维，盲目信任AI输出，导致技术能力退化；</w:t>
      </w:r>
    </w:p>
    <w:p w14:paraId="6DE4CD6A">
      <w:pPr>
        <w:rPr>
          <w:rFonts w:hint="eastAsia"/>
        </w:rPr>
      </w:pPr>
      <w:r>
        <w:rPr>
          <w:rFonts w:hint="eastAsia"/>
        </w:rPr>
        <w:t>- 未充分理解AI应用的边界，将AI用于超出其能力范围的场景（如复杂架构设计、底层算法优化），影响项目质量。</w:t>
      </w:r>
    </w:p>
    <w:p w14:paraId="21232D41">
      <w:pPr>
        <w:rPr>
          <w:rFonts w:hint="eastAsia"/>
        </w:rPr>
      </w:pPr>
    </w:p>
    <w:p w14:paraId="363FA02C">
      <w:pPr>
        <w:rPr>
          <w:rFonts w:hint="eastAsia"/>
        </w:rPr>
      </w:pPr>
      <w:r>
        <w:rPr>
          <w:rFonts w:hint="eastAsia"/>
        </w:rPr>
        <w:t>2. 防控措施</w:t>
      </w:r>
    </w:p>
    <w:p w14:paraId="1C2CE910">
      <w:pPr>
        <w:rPr>
          <w:rFonts w:hint="eastAsia"/>
        </w:rPr>
      </w:pPr>
      <w:r>
        <w:rPr>
          <w:rFonts w:hint="eastAsia"/>
        </w:rPr>
        <w:t>- 结合课程“AI素养4大关键组件”要求，记录AI使用的成功案例与失败教训，例如“AI成功解决Observer模式实现问题，但在MFC消息映射适配中存在缺陷”；</w:t>
      </w:r>
    </w:p>
    <w:p w14:paraId="7F8D6FFD">
      <w:pPr>
        <w:rPr>
          <w:rFonts w:hint="eastAsia"/>
        </w:rPr>
      </w:pPr>
      <w:r>
        <w:rPr>
          <w:rFonts w:hint="eastAsia"/>
        </w:rPr>
        <w:t>- 强化核心技术自主掌握：针对Factory、Command等设计模式，通过手动绘制类图、拆解逻辑流程，确保理解AI生成代码的底层原理；</w:t>
      </w:r>
    </w:p>
    <w:p w14:paraId="2AC8BF19">
      <w:pPr>
        <w:rPr>
          <w:rFonts w:hint="eastAsia"/>
        </w:rPr>
      </w:pPr>
      <w:r>
        <w:rPr>
          <w:rFonts w:hint="eastAsia"/>
        </w:rPr>
        <w:t>- 参与课堂技术伦理讨论，明确AI辅助编程的“度”，平衡AI效率与自主学习价值。</w:t>
      </w:r>
    </w:p>
    <w:p w14:paraId="1A1A9EFF">
      <w:pPr>
        <w:rPr>
          <w:rFonts w:hint="eastAsia"/>
        </w:rPr>
      </w:pPr>
    </w:p>
    <w:p w14:paraId="7E544CE6">
      <w:pPr>
        <w:rPr>
          <w:rFonts w:hint="eastAsia"/>
        </w:rPr>
      </w:pPr>
      <w:r>
        <w:rPr>
          <w:rFonts w:hint="eastAsia"/>
        </w:rPr>
        <w:t>四、伦理风险等级与应对优先级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57CC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pct"/>
          </w:tcPr>
          <w:p w14:paraId="5E1967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伦理风险类型</w:t>
            </w:r>
          </w:p>
        </w:tc>
        <w:tc>
          <w:tcPr>
            <w:tcW w:w="1250" w:type="pct"/>
          </w:tcPr>
          <w:p w14:paraId="57F20C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风险等级</w:t>
            </w:r>
          </w:p>
        </w:tc>
        <w:tc>
          <w:tcPr>
            <w:tcW w:w="1250" w:type="pct"/>
          </w:tcPr>
          <w:p w14:paraId="1139D2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应对优先级</w:t>
            </w:r>
          </w:p>
        </w:tc>
        <w:tc>
          <w:tcPr>
            <w:tcW w:w="1250" w:type="pct"/>
          </w:tcPr>
          <w:p w14:paraId="32CB10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核心应对措施  </w:t>
            </w:r>
          </w:p>
        </w:tc>
      </w:tr>
      <w:tr w14:paraId="019B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5EF371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过度依赖AI导致自主能力缺失 </w:t>
            </w:r>
          </w:p>
        </w:tc>
        <w:tc>
          <w:tcPr>
            <w:tcW w:w="1250" w:type="pct"/>
          </w:tcPr>
          <w:p w14:paraId="7D9FC9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1250" w:type="pct"/>
          </w:tcPr>
          <w:p w14:paraId="0121D7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最高</w:t>
            </w:r>
          </w:p>
        </w:tc>
        <w:tc>
          <w:tcPr>
            <w:tcW w:w="1250" w:type="pct"/>
          </w:tcPr>
          <w:p w14:paraId="718976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限定AI使用边界，强化人工重构与评审</w:t>
            </w:r>
          </w:p>
        </w:tc>
      </w:tr>
      <w:tr w14:paraId="754A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4F49A4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AI生成代码存在安全缺陷 </w:t>
            </w:r>
          </w:p>
        </w:tc>
        <w:tc>
          <w:tcPr>
            <w:tcW w:w="1250" w:type="pct"/>
          </w:tcPr>
          <w:p w14:paraId="5EF38A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1250" w:type="pct"/>
          </w:tcPr>
          <w:p w14:paraId="6FE7C5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最高</w:t>
            </w:r>
          </w:p>
        </w:tc>
        <w:tc>
          <w:tcPr>
            <w:tcW w:w="1250" w:type="pct"/>
          </w:tcPr>
          <w:p w14:paraId="7E3BA4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建立校验清单，通过单元测试验证 </w:t>
            </w:r>
          </w:p>
        </w:tc>
      </w:tr>
      <w:tr w14:paraId="4D52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3C9CD4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版权归属模糊未标注AI来源</w:t>
            </w:r>
          </w:p>
        </w:tc>
        <w:tc>
          <w:tcPr>
            <w:tcW w:w="1250" w:type="pct"/>
          </w:tcPr>
          <w:p w14:paraId="79A912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250" w:type="pct"/>
          </w:tcPr>
          <w:p w14:paraId="1B18C3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1250" w:type="pct"/>
          </w:tcPr>
          <w:p w14:paraId="446A07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执行代码文件头声明制度</w:t>
            </w:r>
          </w:p>
        </w:tc>
      </w:tr>
      <w:tr w14:paraId="2B91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20D438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未满足个性化修改要求 </w:t>
            </w:r>
          </w:p>
        </w:tc>
        <w:tc>
          <w:tcPr>
            <w:tcW w:w="1250" w:type="pct"/>
          </w:tcPr>
          <w:p w14:paraId="1EE5C1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250" w:type="pct"/>
          </w:tcPr>
          <w:p w14:paraId="57F435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1250" w:type="pct"/>
          </w:tcPr>
          <w:p w14:paraId="2B2D17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添加学号标识、差异化功能实现</w:t>
            </w:r>
          </w:p>
        </w:tc>
      </w:tr>
      <w:tr w14:paraId="1CCC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1D9935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AI使用反思不充分</w:t>
            </w:r>
          </w:p>
        </w:tc>
        <w:tc>
          <w:tcPr>
            <w:tcW w:w="1250" w:type="pct"/>
          </w:tcPr>
          <w:p w14:paraId="518C07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1250" w:type="pct"/>
          </w:tcPr>
          <w:p w14:paraId="75C22D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250" w:type="pct"/>
          </w:tcPr>
          <w:p w14:paraId="5A76D6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按课程要求撰写AI使用反思章节</w:t>
            </w:r>
          </w:p>
        </w:tc>
      </w:tr>
    </w:tbl>
    <w:p w14:paraId="2C373046">
      <w:pPr>
        <w:rPr>
          <w:rFonts w:hint="eastAsia"/>
        </w:rPr>
      </w:pPr>
    </w:p>
    <w:p w14:paraId="21B2A7E3">
      <w:pPr>
        <w:rPr>
          <w:rFonts w:hint="eastAsia"/>
        </w:rPr>
      </w:pPr>
      <w:r>
        <w:rPr>
          <w:rFonts w:hint="eastAsia"/>
        </w:rPr>
        <w:t>五、伦理治理长效机制</w:t>
      </w:r>
    </w:p>
    <w:p w14:paraId="43278F35">
      <w:pPr>
        <w:rPr>
          <w:rFonts w:hint="eastAsia"/>
        </w:rPr>
      </w:pPr>
      <w:r>
        <w:rPr>
          <w:rFonts w:hint="eastAsia"/>
        </w:rPr>
        <w:t>1. 过程管控机制：严格遵循课程AI使用日志规范，按“日期+场景”分类记录，确保每一次AI使用可追溯、可核查；</w:t>
      </w:r>
    </w:p>
    <w:p w14:paraId="2F9B343F">
      <w:pPr>
        <w:rPr>
          <w:rFonts w:hint="eastAsia"/>
        </w:rPr>
      </w:pPr>
      <w:r>
        <w:rPr>
          <w:rFonts w:hint="eastAsia"/>
        </w:rPr>
        <w:t>2. 评审监督机制：落实同伴评审与教师点评双重监督，聚焦AI生成代码的常见缺陷，形成闭环管理；</w:t>
      </w:r>
    </w:p>
    <w:p w14:paraId="5AA2B167">
      <w:pPr>
        <w:rPr>
          <w:rFonts w:hint="eastAsia"/>
        </w:rPr>
      </w:pPr>
      <w:r>
        <w:rPr>
          <w:rFonts w:hint="eastAsia"/>
        </w:rPr>
        <w:t>3. 能力提升机制：通过复盘AI使用过程中的问题与教训，建立个人“AI辅助编程指南”，明确适用场景与禁忌；</w:t>
      </w:r>
    </w:p>
    <w:p w14:paraId="5E31D5EC">
      <w:pPr>
        <w:rPr>
          <w:rFonts w:hint="eastAsia"/>
        </w:rPr>
      </w:pPr>
      <w:r>
        <w:rPr>
          <w:rFonts w:hint="eastAsia"/>
        </w:rPr>
        <w:t>4. 合规检查机制：项目交付前进行伦理合规自查，重点核查AI使用声明、个性化修改、版权标注等内容，确保符合课程要求。</w:t>
      </w:r>
    </w:p>
    <w:p w14:paraId="117D26A0">
      <w:pPr>
        <w:rPr>
          <w:rFonts w:hint="eastAsia"/>
        </w:rPr>
      </w:pPr>
    </w:p>
    <w:p w14:paraId="7F112924">
      <w:pPr>
        <w:rPr>
          <w:rFonts w:hint="eastAsia"/>
        </w:rPr>
      </w:pPr>
      <w:r>
        <w:rPr>
          <w:rFonts w:hint="eastAsia"/>
        </w:rPr>
        <w:t>六、结论</w:t>
      </w:r>
    </w:p>
    <w:p w14:paraId="6C005E2B">
      <w:pPr>
        <w:rPr>
          <w:rFonts w:hint="eastAsia"/>
        </w:rPr>
      </w:pPr>
      <w:r>
        <w:rPr>
          <w:rFonts w:hint="eastAsia"/>
        </w:rPr>
        <w:t>轻量级多任务调度器项目的AI辅助开发，始终围绕课程“技术伦理与AI素养”核心目标，在利用AI提升开发效率的同时，坚守学术诚信、自主学习、安全合规三大底线。通过“声明标注、人工校验、个性化修改、反思总结”的全流程伦理管控，有效降低AI使用带来的伦理风险，实现“AI辅助”与“能力提升”的双赢。本报告提出的防控措施均严格对标课程教学要求，确保项目开发既符合技术规范，又兼顾伦理合规与素养培养。</w:t>
      </w:r>
    </w:p>
    <w:p w14:paraId="2C9505F9">
      <w:pPr>
        <w:rPr>
          <w:rFonts w:hint="eastAsia"/>
        </w:rPr>
      </w:pPr>
    </w:p>
    <w:p w14:paraId="0015A0D2">
      <w:pPr>
        <w:rPr>
          <w:rFonts w:hint="eastAsia"/>
        </w:rPr>
      </w:pPr>
    </w:p>
    <w:p w14:paraId="517C6661">
      <w:pPr>
        <w:rPr>
          <w:rFonts w:hint="eastAsia"/>
        </w:rPr>
      </w:pPr>
    </w:p>
    <w:p w14:paraId="41B99249">
      <w:pPr>
        <w:rPr>
          <w:rFonts w:hint="eastAsia"/>
        </w:rPr>
      </w:pPr>
    </w:p>
    <w:p w14:paraId="4A75C0D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-</w:t>
      </w:r>
      <w:r>
        <w:rPr>
          <w:rFonts w:hint="eastAsia"/>
          <w:b/>
          <w:bCs/>
        </w:rPr>
        <w:t>轻量级多任务调度器类图</w:t>
      </w:r>
    </w:p>
    <w:p w14:paraId="20D4796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7700" cy="2973070"/>
            <wp:effectExtent l="0" t="0" r="7620" b="13970"/>
            <wp:docPr id="1" name="图片 1" descr="f25b79ba770ad9480b08b16c14e80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5b79ba770ad9480b08b16c14e806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C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此</w:t>
      </w:r>
      <w:r>
        <w:rPr>
          <w:rFonts w:hint="eastAsia"/>
        </w:rPr>
        <w:t>类图展示了轻量级多任务调度器的核心模块、类关系与设计模式，是项目的架构蓝图，以下是详细解释：</w:t>
      </w:r>
    </w:p>
    <w:p w14:paraId="51ABAC7D">
      <w:pPr>
        <w:rPr>
          <w:rFonts w:hint="eastAsia"/>
        </w:rPr>
      </w:pPr>
      <w:r>
        <w:rPr>
          <w:rFonts w:hint="eastAsia"/>
        </w:rPr>
        <w:t xml:space="preserve"> 一、核心模块与类的职责</w:t>
      </w:r>
    </w:p>
    <w:p w14:paraId="4B099FDF">
      <w:pPr>
        <w:rPr>
          <w:rFonts w:hint="eastAsia"/>
        </w:rPr>
      </w:pPr>
      <w:r>
        <w:rPr>
          <w:rFonts w:hint="eastAsia"/>
        </w:rPr>
        <w:t>1. 任务定义模块（`ITask` 接口及实现类）</w:t>
      </w:r>
    </w:p>
    <w:p w14:paraId="04C8F876">
      <w:pPr>
        <w:rPr>
          <w:rFonts w:hint="eastAsia"/>
        </w:rPr>
      </w:pPr>
      <w:r>
        <w:rPr>
          <w:rFonts w:hint="eastAsia"/>
        </w:rPr>
        <w:t>- `&lt;&lt;interface&gt;&gt; ITask`：任务的抽象接口，定义所有任务的通用行为（`execute()` 执行任务、`cancel()` 取消任务），是“策略模式”的核心抽象。</w:t>
      </w:r>
    </w:p>
    <w:p w14:paraId="59A288B3">
      <w:pPr>
        <w:rPr>
          <w:rFonts w:hint="eastAsia"/>
        </w:rPr>
      </w:pPr>
      <w:r>
        <w:rPr>
          <w:rFonts w:hint="eastAsia"/>
        </w:rPr>
        <w:t>- `SimpleTask`：基础任务类，直接实现 `ITask`，用于执行简单的一次性任务。</w:t>
      </w:r>
    </w:p>
    <w:p w14:paraId="2DD5FA91">
      <w:pPr>
        <w:rPr>
          <w:rFonts w:hint="eastAsia"/>
        </w:rPr>
      </w:pPr>
      <w:r>
        <w:rPr>
          <w:rFonts w:hint="eastAsia"/>
        </w:rPr>
        <w:t>- `ScheduledTask`：调度任务类，实现 `ITask` 并扩展了 `schedule()` 方法，支持“延迟/周期执行”的调度逻辑，是“命令模式”的具体实现（封装任务的执行与调度信息）。</w:t>
      </w:r>
    </w:p>
    <w:p w14:paraId="50F63FDD">
      <w:pPr>
        <w:rPr>
          <w:rFonts w:hint="eastAsia"/>
        </w:rPr>
      </w:pPr>
      <w:r>
        <w:rPr>
          <w:rFonts w:hint="eastAsia"/>
        </w:rPr>
        <w:t xml:space="preserve"> 2. 任务控制模块</w:t>
      </w:r>
    </w:p>
    <w:p w14:paraId="351163A9">
      <w:pPr>
        <w:rPr>
          <w:rFonts w:hint="eastAsia"/>
        </w:rPr>
      </w:pPr>
      <w:r>
        <w:rPr>
          <w:rFonts w:hint="eastAsia"/>
        </w:rPr>
        <w:t>- `CancellationToken`：取消令牌类，用于安全终止任务（通过 `isCancelled()` 判断任务是否需要停止），避免资源泄漏，是“线程安全任务管理”的核心组件。</w:t>
      </w:r>
    </w:p>
    <w:p w14:paraId="0372D7B8">
      <w:pPr>
        <w:rPr>
          <w:rFonts w:hint="eastAsia"/>
        </w:rPr>
      </w:pPr>
      <w:r>
        <w:rPr>
          <w:rFonts w:hint="eastAsia"/>
        </w:rPr>
        <w:t>- `TaskScheduler`：调度器核心类（单例/核心控制器），负责：</w:t>
      </w:r>
    </w:p>
    <w:p w14:paraId="00980B5F">
      <w:pPr>
        <w:rPr>
          <w:rFonts w:hint="eastAsia"/>
        </w:rPr>
      </w:pPr>
      <w:r>
        <w:rPr>
          <w:rFonts w:hint="eastAsia"/>
        </w:rPr>
        <w:t xml:space="preserve">  - 管理任务队列（`tasks`）与观察者列表（`observers`）；</w:t>
      </w:r>
    </w:p>
    <w:p w14:paraId="2E1DDB6A">
      <w:pPr>
        <w:rPr>
          <w:rFonts w:hint="eastAsia"/>
        </w:rPr>
      </w:pPr>
      <w:r>
        <w:rPr>
          <w:rFonts w:hint="eastAsia"/>
        </w:rPr>
        <w:t xml:space="preserve">  - 提供 `schedule()`（添加任务）、`run()`（启动调度）、`cancelAll()`（取消所有任务）等核心方法；</w:t>
      </w:r>
    </w:p>
    <w:p w14:paraId="68478C05">
      <w:pPr>
        <w:rPr>
          <w:rFonts w:hint="eastAsia"/>
        </w:rPr>
      </w:pPr>
      <w:r>
        <w:rPr>
          <w:rFonts w:hint="eastAsia"/>
        </w:rPr>
        <w:t xml:space="preserve">  - 触发任务执行后，通过 `notify` 通知观察者任务状态变化。</w:t>
      </w:r>
    </w:p>
    <w:p w14:paraId="31962055">
      <w:pPr>
        <w:rPr>
          <w:rFonts w:hint="eastAsia"/>
        </w:rPr>
      </w:pPr>
      <w:r>
        <w:rPr>
          <w:rFonts w:hint="eastAsia"/>
        </w:rPr>
        <w:t>3. 观察者模块（`ITaskObserver` 接口及实现类）</w:t>
      </w:r>
    </w:p>
    <w:p w14:paraId="0975C799">
      <w:pPr>
        <w:rPr>
          <w:rFonts w:hint="eastAsia"/>
        </w:rPr>
      </w:pPr>
      <w:r>
        <w:rPr>
          <w:rFonts w:hint="eastAsia"/>
        </w:rPr>
        <w:t>- `&lt;&lt;interface&gt;&gt; ITaskObserver`：任务状态的观察者接口，定义 `onTaskStart()`（任务开始）、`onTaskEnd()`（任务结束）等回调方法，是“观察者模式”的抽象。</w:t>
      </w:r>
    </w:p>
    <w:p w14:paraId="003927F1">
      <w:pPr>
        <w:rPr>
          <w:rFonts w:hint="eastAsia"/>
        </w:rPr>
      </w:pPr>
      <w:r>
        <w:rPr>
          <w:rFonts w:hint="eastAsia"/>
        </w:rPr>
        <w:t>- `WinUiObserver`：Windows UI 观察者，实现 `ITaskObserver`，用于将任务状态同步到界面（如更新进度、显示结果）。</w:t>
      </w:r>
    </w:p>
    <w:p w14:paraId="4DC66A75">
      <w:pPr>
        <w:rPr>
          <w:rFonts w:hint="eastAsia"/>
        </w:rPr>
      </w:pPr>
      <w:r>
        <w:rPr>
          <w:rFonts w:hint="eastAsia"/>
        </w:rPr>
        <w:t>- `OtherObserver`：扩展观察者（可自定义，如日志观察者、统计观察者），实现 `ITaskObserver`，用于监听任务状态并执行对应逻辑。</w:t>
      </w:r>
    </w:p>
    <w:p w14:paraId="4458DFD3">
      <w:pPr>
        <w:rPr>
          <w:rFonts w:hint="eastAsia"/>
        </w:rPr>
      </w:pPr>
      <w:r>
        <w:rPr>
          <w:rFonts w:hint="eastAsia"/>
        </w:rPr>
        <w:t xml:space="preserve"> 4. 工具类模块</w:t>
      </w:r>
    </w:p>
    <w:p w14:paraId="72774D5C">
      <w:pPr>
        <w:rPr>
          <w:rFonts w:hint="eastAsia"/>
        </w:rPr>
      </w:pPr>
      <w:r>
        <w:rPr>
          <w:rFonts w:hint="eastAsia"/>
        </w:rPr>
        <w:t>- `TaskFactory`：任务工厂类，通过 `createTask()` 统一创建 `ITask` 实例（`SimpleTask`/`ScheduledTask`），是“工厂模式”的实现，降低任务创建与调度的耦合。</w:t>
      </w:r>
    </w:p>
    <w:p w14:paraId="31804A97">
      <w:pPr>
        <w:rPr>
          <w:rFonts w:hint="eastAsia"/>
        </w:rPr>
      </w:pPr>
      <w:r>
        <w:rPr>
          <w:rFonts w:hint="eastAsia"/>
        </w:rPr>
        <w:t>- `LogWriter`：日志工具类，通过 `writeLog()` 记录任务执行日志，被 `TaskScheduler` 依赖（调度器触发任务后，调用 `writeLog()` 记录状态）。</w:t>
      </w:r>
    </w:p>
    <w:p w14:paraId="50C0323D">
      <w:pPr>
        <w:rPr>
          <w:rFonts w:hint="eastAsia"/>
        </w:rPr>
      </w:pPr>
      <w:r>
        <w:rPr>
          <w:rFonts w:hint="eastAsia"/>
        </w:rPr>
        <w:t>- `Utility Classes`：通用工具集，包括：</w:t>
      </w:r>
    </w:p>
    <w:p w14:paraId="7E026428">
      <w:pPr>
        <w:rPr>
          <w:rFonts w:hint="eastAsia"/>
        </w:rPr>
      </w:pPr>
      <w:r>
        <w:rPr>
          <w:rFonts w:hint="eastAsia"/>
        </w:rPr>
        <w:t xml:space="preserve">  - `UniqueHandle`：RAII 模式的句柄管理类，避免 Windows 句柄泄漏；</w:t>
      </w:r>
    </w:p>
    <w:p w14:paraId="23050751">
      <w:pPr>
        <w:rPr>
          <w:rFonts w:hint="eastAsia"/>
        </w:rPr>
      </w:pPr>
      <w:r>
        <w:rPr>
          <w:rFonts w:hint="eastAsia"/>
        </w:rPr>
        <w:t xml:space="preserve">  - `ZipUtil`：文件压缩/解压缩工具；</w:t>
      </w:r>
    </w:p>
    <w:p w14:paraId="0EFAF084">
      <w:pPr>
        <w:rPr>
          <w:rFonts w:hint="eastAsia"/>
        </w:rPr>
      </w:pPr>
      <w:r>
        <w:rPr>
          <w:rFonts w:hint="eastAsia"/>
        </w:rPr>
        <w:t xml:space="preserve">  - `WinHttpHandle`：Windows 网络请求句柄管理类。</w:t>
      </w:r>
    </w:p>
    <w:p w14:paraId="6A5C2971">
      <w:pPr>
        <w:rPr>
          <w:rFonts w:hint="eastAsia"/>
        </w:rPr>
      </w:pPr>
    </w:p>
    <w:p w14:paraId="329A2E23">
      <w:pPr>
        <w:rPr>
          <w:rFonts w:hint="eastAsia"/>
        </w:rPr>
      </w:pPr>
    </w:p>
    <w:p w14:paraId="455FB1F2">
      <w:pPr>
        <w:rPr>
          <w:rFonts w:hint="eastAsia"/>
        </w:rPr>
      </w:pPr>
      <w:r>
        <w:rPr>
          <w:rFonts w:hint="eastAsia"/>
        </w:rPr>
        <w:t>二、类之间的关系与设计模式</w:t>
      </w:r>
    </w:p>
    <w:p w14:paraId="149EDA61">
      <w:pPr>
        <w:rPr>
          <w:rFonts w:hint="eastAsia"/>
        </w:rPr>
      </w:pPr>
      <w:r>
        <w:rPr>
          <w:rFonts w:hint="eastAsia"/>
        </w:rPr>
        <w:t>1. 继承关系（`&lt;&lt;interface&gt;&gt;` 与实现类）：</w:t>
      </w:r>
    </w:p>
    <w:p w14:paraId="20A0E93F">
      <w:pPr>
        <w:rPr>
          <w:rFonts w:hint="eastAsia"/>
        </w:rPr>
      </w:pPr>
      <w:r>
        <w:rPr>
          <w:rFonts w:hint="eastAsia"/>
        </w:rPr>
        <w:t xml:space="preserve">   - `SimpleTask`/`ScheduledTask` 继承 `ITask`：体现“策略模式”，不同任务类型共享同一接口，可灵活替换。</w:t>
      </w:r>
    </w:p>
    <w:p w14:paraId="5813E013">
      <w:pPr>
        <w:rPr>
          <w:rFonts w:hint="eastAsia"/>
        </w:rPr>
      </w:pPr>
      <w:r>
        <w:rPr>
          <w:rFonts w:hint="eastAsia"/>
        </w:rPr>
        <w:t xml:space="preserve">   - `WinUiObserver`/`OtherObserver` 继承 `ITaskObserver`：体现“观察者模式”，不同观察者共享同一接口，可灵活扩展。</w:t>
      </w:r>
      <w:bookmarkStart w:id="0" w:name="_GoBack"/>
      <w:bookmarkEnd w:id="0"/>
    </w:p>
    <w:p w14:paraId="48A20F05">
      <w:pPr>
        <w:rPr>
          <w:rFonts w:hint="eastAsia"/>
        </w:rPr>
      </w:pPr>
      <w:r>
        <w:rPr>
          <w:rFonts w:hint="eastAsia"/>
        </w:rPr>
        <w:t>2. 依赖/关联关系：</w:t>
      </w:r>
    </w:p>
    <w:p w14:paraId="592FBCA6">
      <w:pPr>
        <w:rPr>
          <w:rFonts w:hint="eastAsia"/>
        </w:rPr>
      </w:pPr>
      <w:r>
        <w:rPr>
          <w:rFonts w:hint="eastAsia"/>
        </w:rPr>
        <w:t xml:space="preserve">   - `ScheduledTask` → `CancellationToken`：`ScheduledTask` 使用 `CancellationToken` 判断是否取消任务（`uses` 表示依赖）。</w:t>
      </w:r>
    </w:p>
    <w:p w14:paraId="4F9087F2">
      <w:pPr>
        <w:rPr>
          <w:rFonts w:hint="eastAsia"/>
        </w:rPr>
      </w:pPr>
      <w:r>
        <w:rPr>
          <w:rFonts w:hint="eastAsia"/>
        </w:rPr>
        <w:t xml:space="preserve">   - `TaskScheduler` → `ScheduledTask`：`TaskScheduler` 管理 `ScheduledTask` 实例（任务队列）。</w:t>
      </w:r>
    </w:p>
    <w:p w14:paraId="329648CB">
      <w:pPr>
        <w:rPr>
          <w:rFonts w:hint="eastAsia"/>
        </w:rPr>
      </w:pPr>
      <w:r>
        <w:rPr>
          <w:rFonts w:hint="eastAsia"/>
        </w:rPr>
        <w:t xml:space="preserve">   - `TaskScheduler` → `ITaskObserver`：`TaskScheduler` 持有观察者列表，任务状态变化时通过 `notify` 通知观察者。</w:t>
      </w:r>
    </w:p>
    <w:p w14:paraId="11A7835E">
      <w:pPr>
        <w:rPr>
          <w:rFonts w:hint="eastAsia"/>
        </w:rPr>
      </w:pPr>
      <w:r>
        <w:rPr>
          <w:rFonts w:hint="eastAsia"/>
        </w:rPr>
        <w:t xml:space="preserve">   - `TaskScheduler` → `LogWriter`：`TaskScheduler` 依赖 `LogWriter` 记录日志。</w:t>
      </w:r>
    </w:p>
    <w:p w14:paraId="48C9009C">
      <w:pPr>
        <w:rPr>
          <w:rFonts w:hint="eastAsia"/>
        </w:rPr>
      </w:pPr>
      <w:r>
        <w:rPr>
          <w:rFonts w:hint="eastAsia"/>
        </w:rPr>
        <w:t xml:space="preserve">   - `TaskFactory` → `TaskScheduler`：`TaskFactory` 创建的任务，最终由 `TaskScheduler` 调度。</w:t>
      </w:r>
    </w:p>
    <w:p w14:paraId="683C72CF">
      <w:pPr>
        <w:rPr>
          <w:rFonts w:hint="eastAsia"/>
        </w:rPr>
      </w:pPr>
    </w:p>
    <w:p w14:paraId="09F7A931">
      <w:pPr>
        <w:rPr>
          <w:rFonts w:hint="eastAsia"/>
        </w:rPr>
      </w:pPr>
    </w:p>
    <w:p w14:paraId="7B7934E0">
      <w:pPr>
        <w:rPr>
          <w:rFonts w:hint="eastAsia"/>
        </w:rPr>
      </w:pPr>
      <w:r>
        <w:rPr>
          <w:rFonts w:hint="eastAsia"/>
        </w:rPr>
        <w:t>三、架构特点</w:t>
      </w:r>
    </w:p>
    <w:p w14:paraId="19E518D6">
      <w:pPr>
        <w:rPr>
          <w:rFonts w:hint="eastAsia"/>
        </w:rPr>
      </w:pPr>
      <w:r>
        <w:rPr>
          <w:rFonts w:hint="eastAsia"/>
        </w:rPr>
        <w:t>这个类图体现了低耦合、高扩展的设计思想：</w:t>
      </w:r>
    </w:p>
    <w:p w14:paraId="02D05725">
      <w:pPr>
        <w:rPr>
          <w:rFonts w:hint="eastAsia"/>
        </w:rPr>
      </w:pPr>
      <w:r>
        <w:rPr>
          <w:rFonts w:hint="eastAsia"/>
        </w:rPr>
        <w:t>- 通过接口（`ITask`/`ITaskObserver`）抽象核心行为，实现“依赖抽象、不依赖具体”；</w:t>
      </w:r>
    </w:p>
    <w:p w14:paraId="1F8F6A5F">
      <w:pPr>
        <w:rPr>
          <w:rFonts w:hint="eastAsia"/>
        </w:rPr>
      </w:pPr>
      <w:r>
        <w:rPr>
          <w:rFonts w:hint="eastAsia"/>
        </w:rPr>
        <w:t>- 借助工厂模式（`TaskFactory`）、观察者模式（`ITaskObserver`）、策略模式（`ITask`）等，让任务类型、观察者类型、工具类均可独立扩展；</w:t>
      </w:r>
    </w:p>
    <w:p w14:paraId="7C7A2AD6">
      <w:pPr>
        <w:rPr>
          <w:rFonts w:hint="eastAsia"/>
        </w:rPr>
      </w:pPr>
      <w:r>
        <w:rPr>
          <w:rFonts w:hint="eastAsia"/>
        </w:rPr>
        <w:t>- 工具类（`UniqueHandle`/`ZipUtil`）与核心业务解耦，可复用在其他模块。</w:t>
      </w:r>
    </w:p>
    <w:p w14:paraId="59C06233">
      <w:pPr>
        <w:rPr>
          <w:rFonts w:hint="eastAsia"/>
        </w:rPr>
      </w:pPr>
    </w:p>
    <w:p w14:paraId="5E502B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27D51"/>
    <w:rsid w:val="24027D51"/>
    <w:rsid w:val="3D95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3645</Words>
  <Characters>7734</Characters>
  <Lines>0</Lines>
  <Paragraphs>0</Paragraphs>
  <TotalTime>13</TotalTime>
  <ScaleCrop>false</ScaleCrop>
  <LinksUpToDate>false</LinksUpToDate>
  <CharactersWithSpaces>8586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2026-01-08T07:39:00Z</dcterms:created>
  <dc:creator>ම</dc:creator>
  <cp:lastModifiedBy>ම</cp:lastModifiedBy>
  <dcterms:modified xsi:type="dcterms:W3CDTF">2026-01-08T08:11:58Z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A1BE5E2A8A664198B73DA1340F4EF0BE_11</vt:lpwstr>
  </property>
  <property fmtid="{D5CDD505-2E9C-101B-9397-08002B2CF9AE}" pid="4" name="KSOTemplateDocerSaveRecord">
    <vt:lpwstr>eyJoZGlkIjoiZDM3OGQ2Yjg3MWZlOTI2ZGJjNDgwMDEwNGE0YTNkZjEiLCJ1c2VySWQiOiI5OTE5MzE2NTYifQ==</vt:lpwstr>
  </property>
</Properties>
</file>