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DB46" w14:textId="77777777" w:rsidR="00723ACB" w:rsidRDefault="00723ACB" w:rsidP="00723ACB">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Thư </w:t>
      </w:r>
      <w:proofErr w:type="spellStart"/>
      <w:r>
        <w:t>viện</w:t>
      </w:r>
      <w:proofErr w:type="spellEnd"/>
      <w:r>
        <w:t xml:space="preserve"> </w:t>
      </w:r>
      <w:proofErr w:type="spellStart"/>
      <w:r>
        <w:t>Trực</w:t>
      </w:r>
      <w:proofErr w:type="spellEnd"/>
      <w:r>
        <w:t xml:space="preserve"> </w:t>
      </w:r>
      <w:proofErr w:type="spellStart"/>
      <w:r>
        <w:t>tuyến</w:t>
      </w:r>
      <w:proofErr w:type="spellEnd"/>
    </w:p>
    <w:p w14:paraId="4092E046" w14:textId="77777777" w:rsidR="00723ACB" w:rsidRDefault="00723ACB" w:rsidP="00723ACB"/>
    <w:p w14:paraId="5DB2C115" w14:textId="77777777" w:rsidR="00723ACB" w:rsidRDefault="00723ACB" w:rsidP="00723ACB">
      <w:r>
        <w:t xml:space="preserve">Trong </w:t>
      </w:r>
      <w:proofErr w:type="spellStart"/>
      <w:r>
        <w:t>các</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là</w:t>
      </w:r>
      <w:proofErr w:type="spellEnd"/>
      <w:r>
        <w:t xml:space="preserve"> </w:t>
      </w:r>
      <w:proofErr w:type="spellStart"/>
      <w:r>
        <w:t>nơi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dạy</w:t>
      </w:r>
      <w:proofErr w:type="spellEnd"/>
      <w:r>
        <w:t xml:space="preserve">. Tuy </w:t>
      </w:r>
      <w:proofErr w:type="spellStart"/>
      <w:r>
        <w:t>nhiên</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thường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thủ</w:t>
      </w:r>
      <w:proofErr w:type="spellEnd"/>
      <w:r>
        <w:t xml:space="preserve"> </w:t>
      </w:r>
      <w:proofErr w:type="spellStart"/>
      <w:r>
        <w:t>thư</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sách</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mượn</w:t>
      </w:r>
      <w:proofErr w:type="spellEnd"/>
      <w:r>
        <w:t xml:space="preserve"> </w:t>
      </w:r>
      <w:proofErr w:type="spellStart"/>
      <w:r>
        <w:t>trả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hạn</w:t>
      </w:r>
      <w:proofErr w:type="spellEnd"/>
      <w:r>
        <w:t xml:space="preserve"> </w:t>
      </w:r>
      <w:proofErr w:type="spellStart"/>
      <w:r>
        <w:t>trả</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thành</w:t>
      </w:r>
      <w:proofErr w:type="spellEnd"/>
      <w:r>
        <w:t xml:space="preserve"> </w:t>
      </w:r>
      <w:proofErr w:type="spellStart"/>
      <w:r>
        <w:t>viên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sách</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ghi</w:t>
      </w:r>
      <w:proofErr w:type="spellEnd"/>
      <w:r>
        <w:t xml:space="preserve"> </w:t>
      </w:r>
      <w:proofErr w:type="spellStart"/>
      <w:r>
        <w:t>nhận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gây</w:t>
      </w:r>
      <w:proofErr w:type="spellEnd"/>
      <w:r>
        <w:t xml:space="preserve"> </w:t>
      </w:r>
      <w:proofErr w:type="spellStart"/>
      <w:r>
        <w:t>bất</w:t>
      </w:r>
      <w:proofErr w:type="spellEnd"/>
      <w:r>
        <w:t xml:space="preserve"> </w:t>
      </w:r>
      <w:proofErr w:type="spellStart"/>
      <w:r>
        <w:t>tiện</w:t>
      </w:r>
      <w:proofErr w:type="spellEnd"/>
      <w:r>
        <w:t xml:space="preserve"> </w:t>
      </w:r>
      <w:proofErr w:type="spellStart"/>
      <w:r>
        <w:t>cho</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và</w:t>
      </w:r>
      <w:proofErr w:type="spellEnd"/>
      <w:r>
        <w:t xml:space="preserve"> </w:t>
      </w:r>
      <w:proofErr w:type="spellStart"/>
      <w:r>
        <w:t>thủ</w:t>
      </w:r>
      <w:proofErr w:type="spellEnd"/>
      <w:r>
        <w:t xml:space="preserve"> </w:t>
      </w:r>
      <w:proofErr w:type="spellStart"/>
      <w:r>
        <w:t>thư</w:t>
      </w:r>
      <w:proofErr w:type="spellEnd"/>
      <w:r>
        <w:t>.</w:t>
      </w:r>
    </w:p>
    <w:p w14:paraId="2DA632CC" w14:textId="77777777" w:rsidR="00723ACB" w:rsidRDefault="00723ACB" w:rsidP="00723ACB"/>
    <w:p w14:paraId="5BF792BA" w14:textId="77777777" w:rsidR="00723ACB" w:rsidRDefault="00723ACB" w:rsidP="00723ACB">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là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Thư </w:t>
      </w:r>
      <w:proofErr w:type="spellStart"/>
      <w:r>
        <w:t>viện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tra</w:t>
      </w:r>
      <w:proofErr w:type="spellEnd"/>
      <w:r>
        <w:t xml:space="preserve"> </w:t>
      </w:r>
      <w:proofErr w:type="spellStart"/>
      <w:r>
        <w:t>cứu</w:t>
      </w:r>
      <w:proofErr w:type="spellEnd"/>
      <w:r>
        <w:t xml:space="preserve"> </w:t>
      </w:r>
      <w:proofErr w:type="spellStart"/>
      <w:r>
        <w:t>sách</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sách</w:t>
      </w:r>
      <w:proofErr w:type="spellEnd"/>
      <w:r>
        <w:t xml:space="preserve"> </w:t>
      </w:r>
      <w:proofErr w:type="spellStart"/>
      <w:r>
        <w:t>đang</w:t>
      </w:r>
      <w:proofErr w:type="spellEnd"/>
      <w:r>
        <w:t xml:space="preserve"> </w:t>
      </w:r>
      <w:proofErr w:type="spellStart"/>
      <w:r>
        <w:t>mượn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thủ</w:t>
      </w:r>
      <w:proofErr w:type="spellEnd"/>
      <w:r>
        <w:t xml:space="preserve"> </w:t>
      </w:r>
      <w:proofErr w:type="spellStart"/>
      <w:r>
        <w:t>thư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mượn</w:t>
      </w:r>
      <w:proofErr w:type="spellEnd"/>
      <w:r>
        <w:t xml:space="preserve"> </w:t>
      </w:r>
      <w:proofErr w:type="spellStart"/>
      <w:r>
        <w:t>trả</w:t>
      </w:r>
      <w:proofErr w:type="spellEnd"/>
      <w:r>
        <w:t xml:space="preserve"> </w:t>
      </w:r>
      <w:proofErr w:type="spellStart"/>
      <w:r>
        <w:t>bằng</w:t>
      </w:r>
      <w:proofErr w:type="spellEnd"/>
      <w:r>
        <w:t xml:space="preserve"> </w:t>
      </w:r>
      <w:proofErr w:type="spellStart"/>
      <w:r>
        <w:t>mã</w:t>
      </w:r>
      <w:proofErr w:type="spellEnd"/>
      <w:r>
        <w:t xml:space="preserve"> QR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những</w:t>
      </w:r>
      <w:proofErr w:type="spellEnd"/>
      <w:r>
        <w:t xml:space="preserve"> </w:t>
      </w:r>
      <w:proofErr w:type="spellStart"/>
      <w:r>
        <w:t>sách</w:t>
      </w:r>
      <w:proofErr w:type="spellEnd"/>
      <w:r>
        <w:t xml:space="preserve"> </w:t>
      </w:r>
      <w:proofErr w:type="spellStart"/>
      <w:r>
        <w:t>đã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w:t>
      </w:r>
    </w:p>
    <w:p w14:paraId="43C4C283" w14:textId="77777777" w:rsidR="00723ACB" w:rsidRDefault="00723ACB" w:rsidP="00723ACB"/>
    <w:p w14:paraId="6E66E65E" w14:textId="77777777" w:rsidR="00723ACB" w:rsidRDefault="00723ACB" w:rsidP="00723ACB">
      <w:r>
        <w:t xml:space="preserve">Khi </w:t>
      </w:r>
      <w:proofErr w:type="spellStart"/>
      <w:r>
        <w:t>thành</w:t>
      </w:r>
      <w:proofErr w:type="spellEnd"/>
      <w:r>
        <w:t xml:space="preserve"> </w:t>
      </w:r>
      <w:proofErr w:type="spellStart"/>
      <w:r>
        <w:t>viên</w:t>
      </w:r>
      <w:proofErr w:type="spellEnd"/>
      <w:r>
        <w:t xml:space="preserve"> </w:t>
      </w:r>
      <w:proofErr w:type="spellStart"/>
      <w:r>
        <w:t>muốn</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họ</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cuốn</w:t>
      </w:r>
      <w:proofErr w:type="spellEnd"/>
      <w:r>
        <w:t xml:space="preserve"> </w:t>
      </w:r>
      <w:proofErr w:type="spellStart"/>
      <w:r>
        <w:t>sách</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tên</w:t>
      </w:r>
      <w:proofErr w:type="spellEnd"/>
      <w:r>
        <w:t xml:space="preserve"> </w:t>
      </w:r>
      <w:proofErr w:type="spellStart"/>
      <w:r>
        <w:t>sách</w:t>
      </w:r>
      <w:proofErr w:type="spellEnd"/>
      <w:r>
        <w:t xml:space="preserve">, </w:t>
      </w:r>
      <w:proofErr w:type="spellStart"/>
      <w:r>
        <w:t>tác</w:t>
      </w:r>
      <w:proofErr w:type="spellEnd"/>
      <w:r>
        <w:t xml:space="preserve"> </w:t>
      </w:r>
      <w:proofErr w:type="spellStart"/>
      <w:r>
        <w:t>giả</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w:t>
      </w:r>
      <w:proofErr w:type="spellStart"/>
      <w:r>
        <w:t>sách</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còn</w:t>
      </w:r>
      <w:proofErr w:type="spellEnd"/>
      <w:r>
        <w:t xml:space="preserve"> </w:t>
      </w:r>
      <w:proofErr w:type="spellStart"/>
      <w:r>
        <w:t>có</w:t>
      </w:r>
      <w:proofErr w:type="spellEnd"/>
      <w:r>
        <w:t xml:space="preserve"> </w:t>
      </w:r>
      <w:proofErr w:type="spellStart"/>
      <w:r>
        <w:t>thể</w:t>
      </w:r>
      <w:proofErr w:type="spellEnd"/>
      <w:r>
        <w:t xml:space="preserve"> </w:t>
      </w:r>
      <w:proofErr w:type="spellStart"/>
      <w:r>
        <w:t>mượn</w:t>
      </w:r>
      <w:proofErr w:type="spellEnd"/>
      <w:r>
        <w:t xml:space="preserve">. </w:t>
      </w:r>
      <w:proofErr w:type="spellStart"/>
      <w:r>
        <w:t>Nếu</w:t>
      </w:r>
      <w:proofErr w:type="spellEnd"/>
      <w:r>
        <w:t xml:space="preserve"> </w:t>
      </w:r>
      <w:proofErr w:type="spellStart"/>
      <w:r>
        <w:t>sách</w:t>
      </w:r>
      <w:proofErr w:type="spellEnd"/>
      <w:r>
        <w:t xml:space="preserve"> </w:t>
      </w:r>
      <w:proofErr w:type="spellStart"/>
      <w:r>
        <w:t>còn</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mượn</w:t>
      </w:r>
      <w:proofErr w:type="spellEnd"/>
      <w:r>
        <w:t xml:space="preserve"> </w:t>
      </w:r>
      <w:proofErr w:type="spellStart"/>
      <w:r>
        <w:t>của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hay </w:t>
      </w:r>
      <w:proofErr w:type="spellStart"/>
      <w:r>
        <w:t>không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sách</w:t>
      </w:r>
      <w:proofErr w:type="spellEnd"/>
      <w:r>
        <w:t xml:space="preserve"> </w:t>
      </w:r>
      <w:proofErr w:type="spellStart"/>
      <w:r>
        <w:t>đang</w:t>
      </w:r>
      <w:proofErr w:type="spellEnd"/>
      <w:r>
        <w:t xml:space="preserve"> </w:t>
      </w:r>
      <w:proofErr w:type="spellStart"/>
      <w:r>
        <w:t>mượn</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quá</w:t>
      </w:r>
      <w:proofErr w:type="spellEnd"/>
      <w:r>
        <w:t xml:space="preserve"> </w:t>
      </w:r>
      <w:proofErr w:type="spellStart"/>
      <w:r>
        <w:t>hạn</w:t>
      </w:r>
      <w:proofErr w:type="spellEnd"/>
      <w:r>
        <w:t xml:space="preserve">. Sau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trả</w:t>
      </w:r>
      <w:proofErr w:type="spellEnd"/>
      <w:r>
        <w:t xml:space="preserve"> </w:t>
      </w:r>
      <w:proofErr w:type="spellStart"/>
      <w:r>
        <w:t>sách</w:t>
      </w:r>
      <w:proofErr w:type="spellEnd"/>
      <w:r>
        <w:t xml:space="preserve"> </w:t>
      </w:r>
      <w:proofErr w:type="spellStart"/>
      <w:r>
        <w:t>cho</w:t>
      </w:r>
      <w:proofErr w:type="spellEnd"/>
      <w:r>
        <w:t xml:space="preserve"> </w:t>
      </w:r>
      <w:proofErr w:type="spellStart"/>
      <w:r>
        <w:t>thành</w:t>
      </w:r>
      <w:proofErr w:type="spellEnd"/>
      <w:r>
        <w:t xml:space="preserve"> </w:t>
      </w:r>
      <w:proofErr w:type="spellStart"/>
      <w:r>
        <w:t>viên</w:t>
      </w:r>
      <w:proofErr w:type="spellEnd"/>
      <w:r>
        <w:t>.</w:t>
      </w:r>
    </w:p>
    <w:p w14:paraId="7CA088A0" w14:textId="77777777" w:rsidR="00723ACB" w:rsidRDefault="00723ACB" w:rsidP="00723ACB"/>
    <w:p w14:paraId="42128ED5" w14:textId="35A6524B" w:rsidR="00FA7069" w:rsidRDefault="00723ACB" w:rsidP="00723ACB">
      <w:pPr>
        <w:rPr>
          <w:lang w:val="vi-VN"/>
        </w:rPr>
      </w:pPr>
      <w:r>
        <w:t xml:space="preserve">Khi </w:t>
      </w:r>
      <w:proofErr w:type="spellStart"/>
      <w:r>
        <w:t>thành</w:t>
      </w:r>
      <w:proofErr w:type="spellEnd"/>
      <w:r>
        <w:t xml:space="preserve"> </w:t>
      </w:r>
      <w:proofErr w:type="spellStart"/>
      <w:r>
        <w:t>viên</w:t>
      </w:r>
      <w:proofErr w:type="spellEnd"/>
      <w:r>
        <w:t xml:space="preserve"> </w:t>
      </w:r>
      <w:proofErr w:type="spellStart"/>
      <w:r>
        <w:t>đến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sách</w:t>
      </w:r>
      <w:proofErr w:type="spellEnd"/>
      <w:r>
        <w:t xml:space="preserve">, </w:t>
      </w:r>
      <w:proofErr w:type="spellStart"/>
      <w:r>
        <w:t>thủ</w:t>
      </w:r>
      <w:proofErr w:type="spellEnd"/>
      <w:r>
        <w:t xml:space="preserve"> </w:t>
      </w:r>
      <w:proofErr w:type="spellStart"/>
      <w:r>
        <w:t>thư</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mã</w:t>
      </w:r>
      <w:proofErr w:type="spellEnd"/>
      <w:r>
        <w:t xml:space="preserve"> QR (QR Code) </w:t>
      </w:r>
      <w:proofErr w:type="spellStart"/>
      <w:r>
        <w:t>của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sách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thông</w:t>
      </w:r>
      <w:proofErr w:type="spellEnd"/>
      <w:r>
        <w:t xml:space="preserve"> tin </w:t>
      </w:r>
      <w:proofErr w:type="spellStart"/>
      <w:r>
        <w:t>thành</w:t>
      </w:r>
      <w:proofErr w:type="spellEnd"/>
      <w:r>
        <w:t xml:space="preserve"> </w:t>
      </w:r>
      <w:proofErr w:type="spellStart"/>
      <w:r>
        <w:t>viên</w:t>
      </w:r>
      <w:proofErr w:type="spellEnd"/>
      <w:r>
        <w:t xml:space="preserve">, </w:t>
      </w:r>
      <w:proofErr w:type="spellStart"/>
      <w:r>
        <w:t>thông</w:t>
      </w:r>
      <w:proofErr w:type="spellEnd"/>
      <w:r>
        <w:t xml:space="preserve"> tin </w:t>
      </w:r>
      <w:proofErr w:type="spellStart"/>
      <w:r>
        <w:t>sách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Thủ</w:t>
      </w:r>
      <w:proofErr w:type="spellEnd"/>
      <w:r>
        <w:t xml:space="preserve"> </w:t>
      </w:r>
      <w:proofErr w:type="spellStart"/>
      <w:r>
        <w:t>thư</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mượn</w:t>
      </w:r>
      <w:proofErr w:type="spellEnd"/>
      <w:r>
        <w:t xml:space="preserve"> </w:t>
      </w:r>
      <w:proofErr w:type="spellStart"/>
      <w:r>
        <w:t>sách</w:t>
      </w:r>
      <w:proofErr w:type="spellEnd"/>
      <w:r>
        <w:t xml:space="preserve">. Sau </w:t>
      </w:r>
      <w:proofErr w:type="spellStart"/>
      <w:r>
        <w:t>khi</w:t>
      </w:r>
      <w:proofErr w:type="spellEnd"/>
      <w:r>
        <w:t xml:space="preserve"> </w:t>
      </w:r>
      <w:proofErr w:type="spellStart"/>
      <w:r>
        <w:lastRenderedPageBreak/>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sách</w:t>
      </w:r>
      <w:proofErr w:type="spellEnd"/>
      <w:r>
        <w:t xml:space="preserve"> </w:t>
      </w:r>
      <w:proofErr w:type="spellStart"/>
      <w:r>
        <w:t>có</w:t>
      </w:r>
      <w:proofErr w:type="spellEnd"/>
      <w:r>
        <w:t xml:space="preserve"> </w:t>
      </w:r>
      <w:proofErr w:type="spellStart"/>
      <w:r>
        <w:t>sẵn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mượn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24FA6553" w14:textId="77777777" w:rsidR="00723ACB" w:rsidRPr="00723ACB" w:rsidRDefault="00723ACB" w:rsidP="00723ACB">
      <w:pPr>
        <w:rPr>
          <w:lang w:val="vi-VN"/>
        </w:rPr>
      </w:pPr>
      <w:r w:rsidRPr="00723ACB">
        <w:rPr>
          <w:lang w:val="vi-VN"/>
        </w:rPr>
        <w:t>Khi thành viên trả sách, thủ thư có thể quét mã QR của sách để tìm kiếm giao dịch mượn tương ứng. Hệ thống kiểm tra thời hạn trả và xác định sách được trả đúng hạn hay đã quá hạn. Nếu sách được trả đúng hạn, hệ thống cập nhật trạng thái giao dịch thành đã trả. Nếu sách quá hạn, hệ thống ghi nhận số ngày quá hạn và có thể tạo thông báo hoặc áp dụng các quy định xử lý tương ứng. Sau khi hoàn tất giao dịch, số lượng sách có sẵn trong thư viện được cập nhật.</w:t>
      </w:r>
    </w:p>
    <w:p w14:paraId="350DD77A" w14:textId="77777777" w:rsidR="00723ACB" w:rsidRPr="00723ACB" w:rsidRDefault="00723ACB" w:rsidP="00723ACB">
      <w:pPr>
        <w:rPr>
          <w:lang w:val="vi-VN"/>
        </w:rPr>
      </w:pPr>
    </w:p>
    <w:p w14:paraId="6F10313E" w14:textId="77777777" w:rsidR="00723ACB" w:rsidRPr="00723ACB" w:rsidRDefault="00723ACB" w:rsidP="00723ACB">
      <w:pPr>
        <w:rPr>
          <w:lang w:val="vi-VN"/>
        </w:rPr>
      </w:pPr>
      <w:r w:rsidRPr="00723ACB">
        <w:rPr>
          <w:lang w:val="vi-VN"/>
        </w:rPr>
        <w:t>Thủ thư chịu trách nhiệm quản lý các hoạt động nghiệp vụ hằng ngày của thư viện. Thủ thư có thể quản lý thông tin sách, thêm hoặc cập nhật sách, theo dõi số lượng sách, quản lý thông tin thành viên, xác nhận giao dịch mượn và trả, theo dõi sách quá hạn và xem lịch sử giao dịch. Hệ thống cho phép nhiều thủ thư cùng sử dụng hệ thống và mọi giao dịch đều được ghi nhận người thực hiện để phục vụ việc theo dõi và kiểm tra sau này.</w:t>
      </w:r>
    </w:p>
    <w:p w14:paraId="5B3E1421" w14:textId="77777777" w:rsidR="00723ACB" w:rsidRPr="00723ACB" w:rsidRDefault="00723ACB" w:rsidP="00723ACB">
      <w:pPr>
        <w:rPr>
          <w:lang w:val="vi-VN"/>
        </w:rPr>
      </w:pPr>
    </w:p>
    <w:p w14:paraId="77971286" w14:textId="77777777" w:rsidR="00723ACB" w:rsidRPr="00723ACB" w:rsidRDefault="00723ACB" w:rsidP="00723ACB">
      <w:pPr>
        <w:rPr>
          <w:lang w:val="vi-VN"/>
        </w:rPr>
      </w:pPr>
      <w:r w:rsidRPr="00723ACB">
        <w:rPr>
          <w:lang w:val="vi-VN"/>
        </w:rPr>
        <w:t>Quản trị viên hệ thống có trách nhiệm quản lý toàn bộ hệ thống ở cấp độ quản trị. Quản trị viên có thể quản lý tài khoản người dùng và thủ thư, phân quyền sử dụng hệ thống, theo dõi nhật ký hoạt động (Audit Log), quản lý các cấu hình chung, theo dõi trạng thái hoạt động của hệ thống và thực hiện các chức năng bảo trì, sao lưu hoặc đồng bộ dữ liệu nếu được hỗ trợ. Quản trị viên không trực tiếp xử lý các hoạt động mượn và trả sách hằng ngày mà tập trung vào việc đảm bảo hệ thống hoạt động ổn định, an toàn và đúng quyền hạn.</w:t>
      </w:r>
    </w:p>
    <w:p w14:paraId="79AE8507" w14:textId="77777777" w:rsidR="00723ACB" w:rsidRPr="00723ACB" w:rsidRDefault="00723ACB" w:rsidP="00723ACB">
      <w:pPr>
        <w:rPr>
          <w:lang w:val="vi-VN"/>
        </w:rPr>
      </w:pPr>
    </w:p>
    <w:p w14:paraId="3732628B" w14:textId="77777777" w:rsidR="00723ACB" w:rsidRPr="00723ACB" w:rsidRDefault="00723ACB" w:rsidP="00723ACB">
      <w:pPr>
        <w:rPr>
          <w:lang w:val="vi-VN"/>
        </w:rPr>
      </w:pPr>
      <w:r w:rsidRPr="00723ACB">
        <w:rPr>
          <w:lang w:val="vi-VN"/>
        </w:rPr>
        <w:t>Tất cả thông tin liên quan đến thành viên, thủ thư, sách, giao dịch mượn trả, lịch sử hoạt động và các dữ liệu quản trị được lưu trữ tập trung trong hệ thống. Việc quản lý dữ liệu tập trung giúp các thủ thư có thể cùng làm việc trên một hệ thống, đảm bảo thông tin được cập nhật thống nhất và hạn chế sai sót do ghi chép thủ công. Hệ thống cũng tạo nền tảng cho việc thống kê, báo cáo và mở rộng quy mô quản lý thư viện trong tương lai.</w:t>
      </w:r>
    </w:p>
    <w:p w14:paraId="22FB31DC" w14:textId="77777777" w:rsidR="00723ACB" w:rsidRPr="00723ACB" w:rsidRDefault="00723ACB" w:rsidP="00723ACB">
      <w:pPr>
        <w:rPr>
          <w:lang w:val="vi-VN"/>
        </w:rPr>
      </w:pPr>
    </w:p>
    <w:sectPr w:rsidR="00723ACB" w:rsidRPr="00723A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A7"/>
    <w:rsid w:val="002322EB"/>
    <w:rsid w:val="004B08D2"/>
    <w:rsid w:val="00535547"/>
    <w:rsid w:val="00723ACB"/>
    <w:rsid w:val="00953EC1"/>
    <w:rsid w:val="00AD602C"/>
    <w:rsid w:val="00AF1A2B"/>
    <w:rsid w:val="00D60FC3"/>
    <w:rsid w:val="00D76760"/>
    <w:rsid w:val="00FA7069"/>
    <w:rsid w:val="00FB5325"/>
    <w:rsid w:val="00FC1923"/>
    <w:rsid w:val="00FD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DEE7"/>
  <w15:chartTrackingRefBased/>
  <w15:docId w15:val="{04FEA7A1-E4D6-496E-8D24-616A678A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5A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D25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25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25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25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25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25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5A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D25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25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25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25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25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25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A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D25A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D25A7"/>
    <w:pPr>
      <w:spacing w:before="160"/>
      <w:jc w:val="center"/>
    </w:pPr>
    <w:rPr>
      <w:i/>
      <w:iCs/>
      <w:color w:val="404040" w:themeColor="text1" w:themeTint="BF"/>
    </w:rPr>
  </w:style>
  <w:style w:type="character" w:customStyle="1" w:styleId="QuoteChar">
    <w:name w:val="Quote Char"/>
    <w:basedOn w:val="DefaultParagraphFont"/>
    <w:link w:val="Quote"/>
    <w:uiPriority w:val="29"/>
    <w:rsid w:val="00FD25A7"/>
    <w:rPr>
      <w:i/>
      <w:iCs/>
      <w:color w:val="404040" w:themeColor="text1" w:themeTint="BF"/>
    </w:rPr>
  </w:style>
  <w:style w:type="paragraph" w:styleId="ListParagraph">
    <w:name w:val="List Paragraph"/>
    <w:basedOn w:val="Normal"/>
    <w:uiPriority w:val="34"/>
    <w:qFormat/>
    <w:rsid w:val="00FD25A7"/>
    <w:pPr>
      <w:ind w:left="720"/>
      <w:contextualSpacing/>
    </w:pPr>
  </w:style>
  <w:style w:type="character" w:styleId="IntenseEmphasis">
    <w:name w:val="Intense Emphasis"/>
    <w:basedOn w:val="DefaultParagraphFont"/>
    <w:uiPriority w:val="21"/>
    <w:qFormat/>
    <w:rsid w:val="00FD25A7"/>
    <w:rPr>
      <w:i/>
      <w:iCs/>
      <w:color w:val="0F4761" w:themeColor="accent1" w:themeShade="BF"/>
    </w:rPr>
  </w:style>
  <w:style w:type="paragraph" w:styleId="IntenseQuote">
    <w:name w:val="Intense Quote"/>
    <w:basedOn w:val="Normal"/>
    <w:next w:val="Normal"/>
    <w:link w:val="IntenseQuoteChar"/>
    <w:uiPriority w:val="30"/>
    <w:qFormat/>
    <w:rsid w:val="00FD2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5A7"/>
    <w:rPr>
      <w:i/>
      <w:iCs/>
      <w:color w:val="0F4761" w:themeColor="accent1" w:themeShade="BF"/>
    </w:rPr>
  </w:style>
  <w:style w:type="character" w:styleId="IntenseReference">
    <w:name w:val="Intense Reference"/>
    <w:basedOn w:val="DefaultParagraphFont"/>
    <w:uiPriority w:val="32"/>
    <w:qFormat/>
    <w:rsid w:val="00FD2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Hải</dc:creator>
  <cp:keywords/>
  <dc:description/>
  <cp:lastModifiedBy>Lê Thanh Hải</cp:lastModifiedBy>
  <cp:revision>2</cp:revision>
  <dcterms:created xsi:type="dcterms:W3CDTF">2026-08-12T13:34:00Z</dcterms:created>
  <dcterms:modified xsi:type="dcterms:W3CDTF">2026-08-12T13:35:00Z</dcterms:modified>
</cp:coreProperties>
</file>