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 w:eastAsia="Noto Sans CJK SC"/>
          <w:b/>
          <w:color w:val="1F4E79"/>
          <w:sz w:val="48"/>
        </w:rPr>
        <w:t>NOPS-OWR 全新实验规划书</w:t>
      </w:r>
    </w:p>
    <w:p>
      <w:pPr>
        <w:jc w:val="center"/>
      </w:pPr>
      <w:r>
        <w:rPr>
          <w:rFonts w:ascii="Aptos" w:hAnsi="Aptos" w:eastAsia="Noto Sans CJK SC"/>
          <w:color w:val="505050"/>
          <w:sz w:val="24"/>
        </w:rPr>
        <w:t>面向 no-pretrain / no-offline-data / one-pass / pure-SNN / open-world self-bootstrapping recognition 的可证伪实验体系</w:t>
      </w:r>
    </w:p>
    <w:p>
      <w:pPr>
        <w:spacing w:before="600"/>
        <w:jc w:val="center"/>
      </w:pPr>
      <w:r>
        <w:rPr>
          <w:rFonts w:ascii="Aptos" w:hAnsi="Aptos" w:eastAsia="Noto Sans CJK SC"/>
          <w:b/>
          <w:sz w:val="22"/>
        </w:rPr>
        <w:t>版本：v3.0（重新设计版）</w:t>
      </w:r>
    </w:p>
    <w:p>
      <w:pPr>
        <w:jc w:val="center"/>
      </w:pPr>
      <w:r>
        <w:rPr>
          <w:rFonts w:ascii="Aptos" w:hAnsi="Aptos" w:eastAsia="Noto Sans CJK SC"/>
          <w:sz w:val="20"/>
        </w:rPr>
        <w:t>日期：2026-04-27</w:t>
      </w:r>
    </w:p>
    <w:p>
      <w:pPr>
        <w:spacing w:before="600"/>
        <w:jc w:val="center"/>
      </w:pPr>
      <w:r>
        <w:rPr>
          <w:rFonts w:ascii="Aptos" w:hAnsi="Aptos" w:eastAsia="Noto Sans CJK SC"/>
          <w:sz w:val="21"/>
        </w:rPr>
        <w:t>文档性质：实验规划书，不是普通开发路线图。本文以可证伪假设、事件级 benchmark、分层指标、审计流水线和失败归因为核心，目标是让每一次系统改动都能被明确验证。</w:t>
      </w:r>
    </w:p>
    <w:p>
      <w:r>
        <w:rPr>
          <w:rFonts w:ascii="Aptos" w:hAnsi="Aptos" w:eastAsia="Noto Sans CJK SC"/>
          <w:sz w:val="21"/>
        </w:rPr>
        <w:br w:type="page"/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目录（章节级）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0. 执行摘要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1. 实验问题的重新定义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2. 总体实验哲学：可证伪，而不是堆指标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3. 主假设体系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4. 实验平台总架构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5. 事件账本与 benchmark 事件族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6. 分层指标体系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7. 基线、对照组与负对照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8. 阶段化实验计划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9. 消融矩阵与反事实实验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10. 统计与结果判读规范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11. 失败归因与诊断树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12. 审计日志与数据结构规范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13. 可视化与论文图表计划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14. 实验运行规范与产物目录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15. 阶段准入/退出门槛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16. 论文证据链设计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17. 风险控制与纠偏规则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18. 第一批优先执行实验清单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附录 A. 指标字典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附录 B. 事件命名规范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附录 C. 周报与实验报告模板</w:t>
      </w:r>
    </w:p>
    <w:p>
      <w:r>
        <w:rPr>
          <w:rFonts w:ascii="Aptos" w:hAnsi="Aptos" w:eastAsia="Noto Sans CJK SC"/>
          <w:sz w:val="21"/>
        </w:rPr>
        <w:br w:type="page"/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0. 执行摘要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这是一份全新整理的实验规划书。它不延续上一版以“后续开发路线”为中心的写法，而是把 NOPS-OWR 当前最关键的问题重新定义为一个可实验验证、可逐层证伪、可复现实验的研究体系。核心目标不是证明系统“总体涨点”，而是证明系统是否真正具备开放世界流式识别中的三类能力：看见对象、维持身份、在长间隔后通过记忆召回旧连续体。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当前系统已经不是一个普通视觉识别原型。它已有 spike/event-like 编码、连续 objectness、support-region proposal、tracking、prototype memory、lineage、continuation、anchor、budget 和大量审计脚本。真正需要实验验证的是：这些结构是否组成了一个可靠的“知觉—身份—情景连续性记忆—语义概念记忆”闭环。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本规划书的中心判断是：后续实验必须从“最终分数评估”转向“机制级评估”。如果一个改动提高了 same-lineage，但压低 same-track-after-concept，它不是简单变好；如果一个改动提高了 same-prototype，但是靠压制 recovery path 得到，它可能是错误稳定；如果一个改动让 claim-builder 分数变好，但正确 continuity source 从未进入候选池，它没有修复根因。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因此，本文把实验体系重构为五层：感知层、身份层、概念层、连续性记忆层、记忆治理层。每一层都有独立事件族、指标、消融、负对照和失败归因规则。系统每一次更新，都必须回答“它到底修了哪一层，破坏了哪一层，是否只是制造了表面稳定”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0.1 本规划书的核心结论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不要把 overall recall 当作主证据。NOPS-OWR 的主证据应该是事件级、层级化、可审计的机制证据。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当前第一组实验不应围绕 promotion 调参，而应围绕 continuity source visibility 展开。正确旧源没有进入 source pool 时，后续 ranking 与 attach 的一切讨论都是伪问题。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same-lineage、same-prototype、same-track 必须分开评估。三者分别代表概念重认、原型连续、个体身份连续，不能互相替代。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必须加入负对照。比如故意打乱 continuity owner、随机化 claim source、禁用 provenance，以证明系统不是靠偶然相似或阈值偏置在工作。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实验产物必须能回放。每个 hard event 都应有 source pool、claim ranking、attach state、promotion state 和 memory state 的完整 trace。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0.2 本文档与普通实验计划的区别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普通实验计划常见结构是：列 benchmark、列指标、跑 baseline、做 ablation。这个结构对闭集识别或普通 tracking 足够，但对 NOPS-OWR 不够。因为 NOPS-OWR 的失败往往不是单点错误，而是源于多层身份结构之间的错配：runtime owner 与 continuity owner 被混用，概念归属与身份接回被混用，temporary attach 与 semantic head promotion 被混用，prototype 实体与 lineage 主干被混用。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因此，本规划书以“机制断点”为基本实验对象。每个实验不是只问指标涨没涨，而是问：候选是否可见、来源是否被保留、claim 是否可解释、attach 是否独立于 promotion、记忆是否在 budget 压力下保留关键恢复入口。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1. 实验问题的重新定义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1.1 从“识别准确率”转向“持续识别能力”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本项目不应再被实验上定义为“识别模型准确率提升问题”。更准确的定义是：在无预训练、无离线数据、单遍流式输入、纯 SNN 风格约束下，系统能否通过自身经历形成对象、身份、概念与记忆，并在遮挡、漂移、重入、预算压力下保持可恢复性。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因此，实验对象不是单个预测结果，而是一个随时间演化的内部状态系统。一个成功系统至少要同时满足三类要求：第一，感知层形成对象支持区域；第二，身份层维持或恢复对象连续性；第三，记忆层保存并召回能够支撑旧身份恢复的 continuity source。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1.2 实验要验证的因果链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后续实验应围绕以下因果链展开，而不是围绕散乱指标展开：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1.   连续 objectness 与 support region 是否足以稳定形成对象候选；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2.   对象候选是否能在短时内绑定到正确 active identity；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3.   当短时 identity 断开时，lineage 是否仍能维持旧概念主干；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4.   当对象 long-gap re-entry 时，正确 continuity source 是否进入候选池；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5.   claim-builder 是否能在看见正确 source 后给出合理排序；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6.   temporary attach 是否能在不立即 promotion 的情况下恢复旧连续性；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7.   deferred promotion 是否能在持续证据充分时更新长期头节点；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8.   memory governance 是否能在预算压力下保留关键恢复 source。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1.3 哪些结果不能算强证据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为了避免误判，以下结果不能单独作为系统进步的强证据：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overall recall 上涨，但 source visibility 没有变化；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same-lineage 上涨，但 same-track-after-concept 下跌；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same-prototype 上涨，但 continuation access 下跌；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FP/frame 下降，但 recall 路径被 suppression 饿死；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head churn 下降，但 re-entry attach 被系统性阻断；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单个 hard case 成功，但没有 trace 证明正确 continuity source 进入并被使用。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2. 总体实验哲学：可证伪，而不是堆指标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NOPS-OWR 的实验体系必须具备可证伪性。也就是说，每个主张都要有对应的反例设计、负对照和失败判据。只做成功案例回放，或者只比较最佳配置的最终分数，都不足以证明系统实现了类脑式持续识别。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2.1 分层可证伪原则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每个实验都必须明确自己试图证伪哪一层假设。比如，若要证明 dual-owner 枚举有效，不能只看 same-track；必须先看正确 continuity owner 是否重新进入 source pool。若要证明 episodic bundle 有效，不能只看 same-lineage；必须看 long-gap 条件下 bundle access 与 attach 成功之间的关系。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2.2 最小改动原则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一次实验尽量只改变一个结构因素。比如阶段 A 中只开放 runtime owner + continuity owner 的双 source 枚举，先不要同时改 ranking、attach threshold、promotion gate 和 budget policy。否则，即使指标上涨，也无法判断原因。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2.3 对抗性负对照原则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所有看起来有效的新机制都必须经受负对照。比如，dual-owner 枚举若真的有效，则随机打乱 continuity owner 后应当显著破坏 long-gap recovery；episodic bundle 若真的有效，则禁用 temporal gap compatibility 后应当提高 false attach；deferred promotion 若真的有效，则 immediate promotion 应当带来更高 head churn 或 false promotion。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2.4 事件级配对比较原则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不要只比较两个系统的全局均值。对于 hard re-entry，最强证据是同一 event_id 在 baseline 与改动版本下的配对对比：source 是否从不可见变为可见，claim rank 是否从缺失变为进入 top-k，attach state 是否从 none 进入 temporary_attach，最终是否保持 same-lineage 或 same-track。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3. 主假设体系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下表定义后续实验要验证的主假设。每个假设都必须配备必要证据、反证条件和推荐实验。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假设</w:t>
            </w:r>
          </w:p>
        </w:tc>
        <w:tc>
          <w:tcPr>
            <w:tcW w:type="dxa" w:w="1247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名称</w:t>
            </w:r>
          </w:p>
        </w:tc>
        <w:tc>
          <w:tcPr>
            <w:tcW w:type="dxa" w:w="226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主张</w:t>
            </w:r>
          </w:p>
        </w:tc>
        <w:tc>
          <w:tcPr>
            <w:tcW w:type="dxa" w:w="226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必要证据</w:t>
            </w:r>
          </w:p>
        </w:tc>
        <w:tc>
          <w:tcPr>
            <w:tcW w:type="dxa" w:w="226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反证/弱化条件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H1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对象形成假设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连续 objectness + support-region proposal 足以为后续 identity 和 memory 提供稳定对象候选。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bbox_tightness、support_coverage、FP/frame、region_persistence 稳定；hard re-entry 失败不主要归因于 perception。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support region 经常缺失或 drift，导致后续 source 正确也无法 attach。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H2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双 owner 可见性假设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runtime owner 与 continuity owner 解耦是 long-gap recovery 的必要条件。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dual-owner 后正确 continuity source 进入 source pool，visibility failure 显著下降。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正确 source 已可见但恢复仍失败，则 H2 只证明必要性，不证明充分性。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H3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lineage 主干假设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lineage 比 prototype 更适合作为概念主身份。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same-lineage、lineage mismatch、concept reuse 优于 prototype-only binding。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lineage 引入导致 false merge 大幅上升且无法被 attach/promotion 修正。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H4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episodic continuity 假设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long-gap re-entry 需要 episodic bundle，而不是单一 prototype similarity。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bundle_visibility、continuation_access、same-track-after-concept 随 gap 条件改善。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bundle 被访问但不影响 attach，或只提高 false attach。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H5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attach/promotion 解耦假设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temporary attach 与 head promotion 分离可缓解 head stability 与 recovery 的冲突。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same-track-after-concept 上升，同时 head_churn 与 false_promotion 不恶化。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attach 成功只能靠 immediate promotion，或 delayed promotion 导致恢复断裂。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H6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记忆治理假设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layer-wise budget + protection + consolidation 能在预算压力下保留关键恢复源。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budget sweep 中 protected-source survival 与 recall under pressure 优于 flat budget。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预算越紧，关键 source 越早被删，说明治理策略无效。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H7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过程审计假设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source provenance 与状态机 trace 能把失败稳定归因到具体层。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失败切片中 unknown/mixed failure 比例下降；同一 event 可复现诊断。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日志足够多但仍无法判断源在哪一步丢失。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H8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自举约束假设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系统在 no-pretrain/no-offline-data/one-pass 约束下仍可形成可恢复内部概念。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不依赖外部类别标签或 VLM 兜底，仍能在事件族 benchmark 中形成稳定 lineage 与 recall。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恢复能力主要来自外部语义或离线先验，而非内部经验结构。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1：NOPS-OWR 后续实验的主假设体系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4. 实验平台总架构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实验平台必须从“跑一次 runner，输出若干指标”升级为“事件账本 + 审计总线 + 指标引擎 + 产物存储 + 报告生成”的结构。否则系统越复杂，越难知道每次改动到底修了什么。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4.1 五个核心组件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组件</w:t>
            </w:r>
          </w:p>
        </w:tc>
        <w:tc>
          <w:tcPr>
            <w:tcW w:type="dxa" w:w="1247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中文名</w:t>
            </w:r>
          </w:p>
        </w:tc>
        <w:tc>
          <w:tcPr>
            <w:tcW w:type="dxa" w:w="5669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职责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Event Ledger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事件账本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把每个测试片段拆成带 event_id 的事件，记录目标、类型、预期结果、允许歧义和关键帧范围。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Episode Runner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事件运行器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按 event_id 重放输入流，支持单事件 replay、批量 benchmark、阶段化 config 对照。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Audit Bus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审计总线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统一收集 objectness、track、lineage、source pool、claim、attach、promotion、budget 等 trace。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Metric Engine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指标引擎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按事件级、层级、阶段级聚合指标，输出配对比较、置信区间和 failure slicing。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Artifact Store</w:t>
            </w:r>
          </w:p>
        </w:tc>
        <w:tc>
          <w:tcPr>
            <w:tcW w:type="dxa" w:w="124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产物仓库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保存配置、日志、可视化、事件报告、表格和论文图。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2：实验平台的五个核心组件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4.2 推荐数据流</w:t>
      </w:r>
    </w:p>
    <w:p>
      <w:r>
        <w:rPr>
          <w:rFonts w:ascii="Aptos" w:hAnsi="Aptos" w:eastAsia="Noto Sans CJK SC"/>
          <w:b/>
          <w:color w:val="505050"/>
          <w:sz w:val="19"/>
        </w:rPr>
        <w:t>实验数据流示意</w:t>
      </w:r>
    </w:p>
    <w:p>
      <w:pPr>
        <w:spacing w:before="80" w:after="120" w:line="240" w:lineRule="auto"/>
        <w:ind w:left="227" w:right="113"/>
        <w:shd w:fill="F2F2F2"/>
      </w:pPr>
      <w:r>
        <w:rPr>
          <w:rFonts w:ascii="Aptos" w:hAnsi="Aptos" w:eastAsia="Noto Sans CJK SC"/>
          <w:sz w:val="17"/>
        </w:rPr>
        <w:t>Input stream -&gt; Episode Runner -&gt; Perception/Identity/Memory Pipeline</w:t>
        <w:br/>
        <w:t xml:space="preserve">             -&gt; Audit Bus -&gt; Event Trace Store</w:t>
        <w:br/>
        <w:t xml:space="preserve">             -&gt; Metric Engine -&gt; Failure Slicing / Paired Comparison</w:t>
        <w:br/>
        <w:t xml:space="preserve">             -&gt; Report Generator -&gt; Tables / Figures / Case Replay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4.3 实验平台的最低要求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每个 benchmark 结果必须能追溯到 event_id，而不是只给 sequence-level 均值。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每个 event 必须能导出 source pool，且保留 runtime_owner 与 continuity_owner 的 provenance。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每个 attach 决策必须能导出 attach state transition。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每个 prototype/lineage/bundle 的关键更新必须有 owner transition trace。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每个实验必须记录 config_hash、git_commit、stage_tag 和随机种子。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5. 事件账本与 benchmark 事件族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后续 benchmark 的基本单位应从“整段视频”改为“事件”。一个事件可以是短遮挡、长间隔重入、同类交叉、概念漂移、预算压缩等。事件化以后，系统能精确回答哪个机制在什么事件上失败，而不是笼统说某段 benchmark 不行。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5.1 Event Ledger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字段</w:t>
            </w:r>
          </w:p>
        </w:tc>
        <w:tc>
          <w:tcPr>
            <w:tcW w:type="dxa" w:w="6236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event_id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唯一事件编号，例如 M3-LG-017。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sequence_id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所属输入序列或 synthetic episode 名称。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event_family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P/I/C/M/G 五大事件族之一。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event_type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具体事件类型，例如 long_gap_reentry_after_archive。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frame_start / frame_end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事件观察范围。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target_lineage_id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如果有目标旧概念，记录目标 lineage。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target_track_id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如果需要旧实例恢复，记录目标 track。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expected_outcome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same-lineage、same-track、new-branch、reject-attach 等。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ambiguity_level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事件允许的歧义等级，例如 low/medium/high。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required_traces</w:t>
            </w:r>
          </w:p>
        </w:tc>
        <w:tc>
          <w:tcPr>
            <w:tcW w:type="dxa" w:w="623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本事件必须导出的 trace 类型。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3：事件账本字段规范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5.2 五大 benchmark 事件族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族</w:t>
            </w:r>
          </w:p>
        </w:tc>
        <w:tc>
          <w:tcPr>
            <w:tcW w:type="dxa" w:w="226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名称</w:t>
            </w:r>
          </w:p>
        </w:tc>
        <w:tc>
          <w:tcPr>
            <w:tcW w:type="dxa" w:w="2835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实验目标</w:t>
            </w:r>
          </w:p>
        </w:tc>
        <w:tc>
          <w:tcPr>
            <w:tcW w:type="dxa" w:w="2835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典型事件</w:t>
            </w:r>
          </w:p>
        </w:tc>
      </w:tr>
      <w:tr>
        <w:tc>
          <w:tcPr>
            <w:tcW w:type="dxa" w:w="5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Perception Object Formation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测试 objectness、support region、bbox refinement 是否稳定。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support 缺失、背景误检、overgrown component、fragmented support。</w:t>
            </w:r>
          </w:p>
        </w:tc>
      </w:tr>
      <w:tr>
        <w:tc>
          <w:tcPr>
            <w:tcW w:type="dxa" w:w="5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I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Identity Maintenance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测试短时 identity continuity 与 active/dormant 状态转换。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短遮挡、短重入、同类交叉、局部漂移。</w:t>
            </w:r>
          </w:p>
        </w:tc>
      </w:tr>
      <w:tr>
        <w:tc>
          <w:tcPr>
            <w:tcW w:type="dxa" w:w="5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Concept Lineage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测试 lineage 是否作为概念主干稳定工作。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旧概念新外观、概念漂移、false split、false merge。</w:t>
            </w:r>
          </w:p>
        </w:tc>
      </w:tr>
      <w:tr>
        <w:tc>
          <w:tcPr>
            <w:tcW w:type="dxa" w:w="5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M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Memory Recovery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测试 long-gap re-entry 与 episodic continuity recall。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after_archive re-entry、continuity owner conflict、distractor re-entry。</w:t>
            </w:r>
          </w:p>
        </w:tc>
      </w:tr>
      <w:tr>
        <w:tc>
          <w:tcPr>
            <w:tcW w:type="dxa" w:w="56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G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Governance / Budget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测试长期运行、预算、巩固、遗忘和保护策略。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budget pressure、memory compression、protected source survival。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4：五大 benchmark 事件族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5.3 事件类型清单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下面的事件清单可以直接作为后续 benchmark 构建索引。每一类至少保留 5–20 个事件，hard long-gap 类事件应优先保留逐事件 replay 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编号</w:t>
            </w:r>
          </w:p>
        </w:tc>
        <w:tc>
          <w:tcPr>
            <w:tcW w:type="dxa" w:w="2835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事件类型</w:t>
            </w:r>
          </w:p>
        </w:tc>
        <w:tc>
          <w:tcPr>
            <w:tcW w:type="dxa" w:w="5102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object_appearance_low_contrast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低对比对象首次出现，测试 objectness 起点。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background_texture_false_region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背景纹理产生假 support，测试 habituation 与 region quality。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support_fragmentation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同一对象 support 被切碎，测试 region merge/refine。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P4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support_overgrowth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support 膨胀覆盖背景，测试 compactness/fill ratio。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I1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short_occlusion_recover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短遮挡后回连，测试 active/dormant。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I2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multi_instance_crossing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同类对象交叉，测试 ID switch。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I3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local_motion_jump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运动突变，测试 active match cost。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same_concept_appearance_drift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同一概念逐步变形，测试 lineage 维持。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old_concept_new_instance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旧概念新个体，测试 same-lineage 与 same-track 分离。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similar_concepts_false_merge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相似概念误合并，测试 lineage gating。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M1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long_gap_reentry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长间隔重入，测试 continuity recall。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M2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reentry_after_archive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archive 后重入，测试 continuity owner 保留。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M3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continuity_owner_conflict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runtime owner 与 continuity owner 冲突，测试 dual-owner。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M4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long_gap_with_distractor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长间隔后有干扰物，测试 false attach。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G1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budget_pressure_recall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预算压缩下恢复，测试 protected source。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G2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forgetting_damage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遗忘策略对 hard cases 的损伤。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5：首批建议事件类型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6. 分层指标体系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指标体系必须服务于归因。后续所有指标分五层输出：感知层、身份层、概念层、连续性记忆层、治理层。每个总指标都必须能按事件族、gap 长度、预算压力、干扰强度切片。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层</w:t>
            </w:r>
          </w:p>
        </w:tc>
        <w:tc>
          <w:tcPr>
            <w:tcW w:type="dxa" w:w="226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指标</w:t>
            </w:r>
          </w:p>
        </w:tc>
        <w:tc>
          <w:tcPr>
            <w:tcW w:type="dxa" w:w="2835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定义</w:t>
            </w:r>
          </w:p>
        </w:tc>
        <w:tc>
          <w:tcPr>
            <w:tcW w:type="dxa" w:w="2835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感知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proposal_recall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目标对象是否形成有效 proposal。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判断 perception 是否是失败源。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感知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support_coverage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support region 对对象区域的覆盖。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判断 support 是否足够给后续 memory 用。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感知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bbox_tightness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refined bbox 与对象/support 的紧致度。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判断 proposal 是否 object-aligned。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身份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same_track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严格旧 track 恢复率。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衡量实例级连续性。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身份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ID_switch_rate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短时身份切换率。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定位 tracking 层问题。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概念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same_lineage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是否恢复到旧概念主干。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衡量概念重认。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概念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lineage_mismatch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概念归属错误比例。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定位 false split/merge。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记忆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source_visibility_rate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正确 continuity source 是否进入候选池。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阶段 A 第一指标。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记忆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continuation_access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旧 continuation/bundle 是否被访问。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衡量 episodic recall。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记忆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same_track_after_concept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归入旧 lineage 后是否接回旧 track。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区分概念重认和实例恢复。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记忆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false_episodic_attach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错误接入旧 continuity chain 的比例。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控制恢复路径副作用。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治理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protected_source_survival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关键 source 在预算压力下的存活率。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衡量 protection 策略。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治理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memory_growth_slope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记忆规模增长斜率。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防止长期运行爆炸。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治理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forgetting_damage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遗忘对 hard recall 的损害。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衡量遗忘是否误删关键源。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6：分层指标体系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6.1 必须新增的核心指标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下面这些指标应优先实现，因为它们直接针对当前系统主断点。</w:t>
      </w:r>
    </w:p>
    <w:p>
      <w:r>
        <w:rPr>
          <w:rFonts w:ascii="Aptos" w:hAnsi="Aptos" w:eastAsia="Noto Sans CJK SC"/>
          <w:b/>
          <w:color w:val="505050"/>
          <w:sz w:val="19"/>
        </w:rPr>
        <w:t>关键指标定义</w:t>
      </w:r>
    </w:p>
    <w:p>
      <w:pPr>
        <w:spacing w:before="80" w:after="120" w:line="240" w:lineRule="auto"/>
        <w:ind w:left="227" w:right="113"/>
        <w:shd w:fill="F2F2F2"/>
      </w:pPr>
      <w:r>
        <w:rPr>
          <w:rFonts w:ascii="Aptos" w:hAnsi="Aptos" w:eastAsia="Noto Sans CJK SC"/>
          <w:sz w:val="17"/>
        </w:rPr>
        <w:t>Source Visibility Rate (SVR) = #events where target continuity source is enumerated / #events requiring recovery</w:t>
        <w:br/>
        <w:br/>
        <w:t>Claim Coverage@k = #events where target source appears in top-k claim candidates / #events where target source is visible</w:t>
        <w:br/>
        <w:br/>
        <w:t>Same-Track-After-Concept (STAC) = #events with correct old-track attach after correct lineage routing / #events with correct lineage routing</w:t>
        <w:br/>
        <w:br/>
        <w:t>False Episodic Attach Rate (FEAR) = #events incorrectly attached to old continuity / #events with attach attempt</w:t>
        <w:br/>
        <w:br/>
        <w:t>Head Churn Rate (HCR) = #head changes over evaluated frames / #active lineage frames</w:t>
        <w:br/>
        <w:br/>
        <w:t>Protected Source Survival (PSS) = #protected sources alive at recovery time / #protected sources expected alive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6.2 指标判读顺序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每次实验结果应按固定顺序解读：先看 perception 是否够用；再看 source visibility；再看 same-lineage；再看 same-track-after-concept；再看 false attach、head churn 和 budget damage；最后才看 overall recall。这个顺序能避免被表面涨点误导。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7. 基线、对照组与负对照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实验设计必须包含正常基线、结构增强组、消融组和负对照。没有负对照的机制主张不可靠。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编号</w:t>
            </w:r>
          </w:p>
        </w:tc>
        <w:tc>
          <w:tcPr>
            <w:tcW w:type="dxa" w:w="226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配置</w:t>
            </w:r>
          </w:p>
        </w:tc>
        <w:tc>
          <w:tcPr>
            <w:tcW w:type="dxa" w:w="311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说明</w:t>
            </w:r>
          </w:p>
        </w:tc>
        <w:tc>
          <w:tcPr>
            <w:tcW w:type="dxa" w:w="2381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实验目的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B0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Current baseline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当前系统，不增加新的 dual-owner 枚举与 episodic bundle。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确定当前失败切片。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B1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Perception-stable baseline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固定当前 support-region/refined-bbox 表达，冻结 perception。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避免后续 identity/memory 实验被 perception 改动污染。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B2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+ Dual-owner visibility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runtime owner + continuity owner 双 source 枚举，不改 ranking。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 source visibility 是否恢复。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B3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+ Claim ranking repair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在 B2 基础上调 claim score，不改 attach/promotion。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验证看得见后是否选得中。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B4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+ Episodic bundle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引入 bundle 写入/召回，替代轻量 continuation。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 long-gap memory recall。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B5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+ Decoupled attach/promotion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temporary attach 与 head promotion 分离。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验证恢复路径与 head stability 是否解耦。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B6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+ Layer-wise governance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分层 budget、protection、consolidation、forgetting。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验证长期运行能力。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7：建议基线与结构增强组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7.1 负对照设计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编号</w:t>
            </w:r>
          </w:p>
        </w:tc>
        <w:tc>
          <w:tcPr>
            <w:tcW w:type="dxa" w:w="2551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负对照</w:t>
            </w:r>
          </w:p>
        </w:tc>
        <w:tc>
          <w:tcPr>
            <w:tcW w:type="dxa" w:w="5102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预期用途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NC1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打乱 continuity_owner_lineage_id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如果 dual-owner 真的有效，打乱后 long-gap recovery 应显著下降。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NC2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随机化 source pool 排序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如果 claim-builder 真的有效，随机排序应破坏 top-k claim coverage。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NC3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禁用 source provenance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如果 provenance 是必要审计工具，失败归因 unknown/mixed 比例应上升。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NC4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只保 runtime owner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复现当前主断点，证明 continuity owner 枚举必要。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NC5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immediate promotion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测试 deferred promotion 的价值；预期 head churn 或 false promotion 上升。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NC6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aggressive forgetting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测试 protection 策略价值；预期 protected source survival 与 hard recall 下降。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8：负对照实验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8. 阶段化实验计划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阶段化实验计划按机制依赖顺序安排。每个阶段都有明确问题、操作变量、固定指标、通过条件和失败后的下一步。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阶段</w:t>
            </w:r>
          </w:p>
        </w:tc>
        <w:tc>
          <w:tcPr>
            <w:tcW w:type="dxa" w:w="1984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名称</w:t>
            </w:r>
          </w:p>
        </w:tc>
        <w:tc>
          <w:tcPr>
            <w:tcW w:type="dxa" w:w="226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操作</w:t>
            </w:r>
          </w:p>
        </w:tc>
        <w:tc>
          <w:tcPr>
            <w:tcW w:type="dxa" w:w="226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主指标</w:t>
            </w:r>
          </w:p>
        </w:tc>
        <w:tc>
          <w:tcPr>
            <w:tcW w:type="dxa" w:w="1984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退出条件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E0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Instrumentation Freeze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先冻结日志和事件账本。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所有关键对象有 trace；event_id 可回放。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未通过则不得进入机制实验。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E1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Baseline Forensic Audit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对当前系统做失败体检。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五层 failure slicing；Track A/C 配对分析。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得到主失败层分布。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E2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Dual-owner Visibility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只改 source enumeration，不改 ranking。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SVR、owner overwrite、source pool provenance。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正确 continuity source 可见。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E3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Claim-builder Challenge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在 source 可见后评估 ranking。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Claim Coverage@k、claim rank、抢占来源。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看得见后能进入可 attach 区间。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E4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Episodic Bundle Recall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引入 bundle 写入与召回。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bundle_visibility、continuation_access、gap-conditioned recall。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long-gap recovery 明显改善。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E5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Attach/Promotion Decoupling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temporary attach 与 deferred promotion。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STAC、FEAR、HCR、promotion delay。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恢复不再被 head stability 压死。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E6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Memory Governance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分层预算、保护、巩固、遗忘。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PSS、memory_growth_slope、forgetting_damage。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预算压力下关键 source 保留。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E7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Integrated Long-run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全链路长期运行。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全指标、事件族总表、负对照。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形成论文级证据链。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9：阶段化实验计划总览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8.1 E2：Dual-owner Visibility 实验细化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这是当前最优先实验。它的目的不是马上提高 same-track，而是证明正确旧 continuity source 能重新进入候选池。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操作变量：runtime-owner only vs runtime+continuity dual-owner enumeration。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固定条件：ranking、attach threshold、promotion 策略保持不变。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核心事件：M2 reentry_after_archive、M3 continuity_owner_conflict、M1 long_gap_reentry。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主指标：SVR、Claim Coverage@k、source_drop_reason、owner overwrite count。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通过条件：目标 continuity source 在主要 hard events 中从不可见变为可见，且 provenance 不丢失。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8.2 E4：Episodic Bundle Recall 实验细化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E4 在 E2/E3 之后执行。只有当 source 可见性恢复后，episodic bundle 的价值才可被干净评估。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操作变量：轻量 continuation handle vs episodic continuity bundle。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写入时机：active-&gt;dormant、pre-archive、identity conflict 前、long-gap 高风险消失边界。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召回维度：continuity lineage、gap compatibility、support shape、motion signature、concept compatibility。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主指标：bundle visibility、bundle access precision/recall、gap-conditioned recall、STAC、FEAR。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通过条件：在 long-gap 与 after_archive 事件中 STAC 提升，同时 FEAR 不显著恶化。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8.3 E5：Attach/Promotion 解耦实验细化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E5 的实验重点是证明 temporary attach 可以先恢复旧连续性，而不立即篡改 semantic head。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对照组：coupled attach+promotion、immediate promotion、decoupled attach + deferred promotion。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主指标：STAC、head churn、false promotion、attach survival across frames、promotion delay。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关键判断：若 STAC 上升但 head churn 不上升，说明解耦有效；若 STAC 依赖 immediate promotion，说明 attach state 设计仍不充分。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9. 消融矩阵与反事实实验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消融必须围绕结构机制，而不是围绕零散参数。下面的矩阵可作为后续论文表格的原型。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编号</w:t>
            </w:r>
          </w:p>
        </w:tc>
        <w:tc>
          <w:tcPr>
            <w:tcW w:type="dxa" w:w="226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消融项</w:t>
            </w:r>
          </w:p>
        </w:tc>
        <w:tc>
          <w:tcPr>
            <w:tcW w:type="dxa" w:w="311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操作</w:t>
            </w:r>
          </w:p>
        </w:tc>
        <w:tc>
          <w:tcPr>
            <w:tcW w:type="dxa" w:w="2381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验证目标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A1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binary objectness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关闭连续 objectness，回退硬阈值。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 perception 改造价值。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A2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bbox-only proposal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关闭 support-region proposal。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 object-aligned representation 对后续 memory 的作用。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A3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prototype-only concept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禁用 lineage-level binding。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 lineage 主干必要性。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A4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runtime-owner only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禁用 continuity owner 枚举。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验证当前主断点。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A5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dual-owner without provenance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保留双枚举但去掉来源记录。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验证审计可解释性。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A6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continuation handle only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不使用 episodic bundle。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 bundle 的长间隔价值。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A7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no anchor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禁用 recovery anchor。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验证最小恢复源作用。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A8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coupled attach-promotion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attach 成功立即 promotion。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验证解耦必要性。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A9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flat budget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所有 memory 共用一个预算。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 layer-wise governance。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A10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no protection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禁用 protected-source reserve。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验证保护关键 source 的价值。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10：结构消融矩阵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9.1 反事实实验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反事实实验用于回答“如果关键机制被破坏，系统是否按预期失败”。这比只展示成功曲线更有说服力。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把正确 continuity_lineage_id 替换为相邻错误 lineage：预期 same-lineage 可能仍可，但 same-track-after-concept 下降。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保留正确 source，但在 claim-builder 中降低其 priority：预期 SVR 不变，Claim Coverage@k 下降。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保留 attach，但强制 immediate promotion：预期短期 same-prototype 可能上升，head churn 与 false promotion 上升。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保留 bundle，但随机打乱 gap metadata：预期 false episodic attach 上升。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保留 budget，但移除 protected-source reserve：预期 memory growth 可控但 long-gap recall 受损。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10. 统计与结果判读规范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即使实验多为 synthetic/controlled episodes，也必须采用严谨结果判读。尤其要避免只报告最佳 run 或只看全局均值。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10.1 事件级配对比较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所有关键机制实验都应采用 event-level paired comparison。对于每个 event_id，记录 baseline 与 variant 的层级结果，然后统计从失败到成功、从不可见到可见、从错误 attach 到正确 attach 的转换比例。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10.2 随机性与置信区间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如果 synthetic episode 含随机运动、干扰物、噪声或预算顺序，应至少固定多个 seeds，并报告 bootstrap confidence intervals。若数据量暂时较小，也应报告事件数、成功数和失败数，而不是只给小数。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10.3 结果判读优先级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1.   先看感知层是否足以支持后续模块；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2.   再看正确 continuity source 是否可见；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3.   再看 claim-builder 是否把正确 source 排进 top-k；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4.   再看 attach 是否发生且是否能跨帧存活；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5.   再看是否 promotion，以及 promotion 是否造成 head churn；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6.   最后看整体 U-Recall、PFR 或总体 recovery。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10.4 报告格式要求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每张结果表必须包含 raw numerator/denominator，不能只给小数。比如 same-track-after-concept = 9/17，而不是只写 0.529。这样能避免少量事件导致的假稳定。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11. 失败归因与诊断树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失败归因必须标准化。后续所有 failed events 应进入统一分类，不允许只写 mixed failure。mixed 只能作为临时类别，且必须说明无法拆开的原因。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37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代码</w:t>
            </w:r>
          </w:p>
        </w:tc>
        <w:tc>
          <w:tcPr>
            <w:tcW w:type="dxa" w:w="2381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失败类型</w:t>
            </w:r>
          </w:p>
        </w:tc>
        <w:tc>
          <w:tcPr>
            <w:tcW w:type="dxa" w:w="3231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定义</w:t>
            </w:r>
          </w:p>
        </w:tc>
        <w:tc>
          <w:tcPr>
            <w:tcW w:type="dxa" w:w="226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下一步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F0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perception_absent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目标对象没有形成有效 proposal。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回 perception，检查 objectness/support。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F1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proposal_bad_quality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proposal 存在但 support/bbox 不足以支撑匹配。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修 region refine 或 quality gating。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F2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active_match_wrong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短时 identity 绑定错误。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修 identity cost/reroute。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F3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lineage_routing_wrong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概念主干归属错误。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修 lineage binding/split/merge。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F4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source_invisible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正确 continuity source 未进入候选池。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修 dual-owner/enumeration。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F5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source_filtered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正确 source 进入后被过滤。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检查 threshold/dedup/budget。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F6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claim_rank_wrong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正确 source 可见但排序低。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修 claim score。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F7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attach_blocked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正确 claim 存在但 attach 状态未触发。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修 attach state gate。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F8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promotion_error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attach 后 promotion 错误。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修 deferred promotion。</w:t>
            </w:r>
          </w:p>
        </w:tc>
      </w:tr>
      <w:tr>
        <w:tc>
          <w:tcPr>
            <w:tcW w:type="dxa" w:w="7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F9</w:t>
            </w:r>
          </w:p>
        </w:tc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memory_governance_damage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source 被遗忘或预算误删。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修 protection/consolidation。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11：失败归因分类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11.1 诊断树</w:t>
      </w:r>
    </w:p>
    <w:p>
      <w:r>
        <w:rPr>
          <w:rFonts w:ascii="Aptos" w:hAnsi="Aptos" w:eastAsia="Noto Sans CJK SC"/>
          <w:b/>
          <w:color w:val="505050"/>
          <w:sz w:val="19"/>
        </w:rPr>
        <w:t>失败诊断树</w:t>
      </w:r>
    </w:p>
    <w:p>
      <w:pPr>
        <w:spacing w:before="80" w:after="120" w:line="240" w:lineRule="auto"/>
        <w:ind w:left="227" w:right="113"/>
        <w:shd w:fill="F2F2F2"/>
      </w:pPr>
      <w:r>
        <w:rPr>
          <w:rFonts w:ascii="Aptos" w:hAnsi="Aptos" w:eastAsia="Noto Sans CJK SC"/>
          <w:sz w:val="17"/>
        </w:rPr>
        <w:t>If no proposal: F0/F1</w:t>
        <w:br/>
        <w:t>Else if active match wrong before gap: F2</w:t>
        <w:br/>
        <w:t>Else if lineage wrong: F3</w:t>
        <w:br/>
        <w:t>Else if target continuity source not in source pool: F4</w:t>
        <w:br/>
        <w:t>Else if source in pool but filtered: F5</w:t>
        <w:br/>
        <w:t>Else if source rank too low: F6</w:t>
        <w:br/>
        <w:t>Else if claim good but no attach: F7</w:t>
        <w:br/>
        <w:t>Else if attach good but head/prototype wrong: F8</w:t>
        <w:br/>
        <w:t>Else if source disappeared due to budget/forgetting: F9</w:t>
        <w:br/>
        <w:t>Else: mixed, require manual event replay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12. 审计日志与数据结构规范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日志不是附属物，而是实验本体的一部分。没有 trace 的成功案例不能算强证据。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日志</w:t>
            </w:r>
          </w:p>
        </w:tc>
        <w:tc>
          <w:tcPr>
            <w:tcW w:type="dxa" w:w="2835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用途</w:t>
            </w:r>
          </w:p>
        </w:tc>
        <w:tc>
          <w:tcPr>
            <w:tcW w:type="dxa" w:w="328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关键字段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event_trace.jsonl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每个 event 的总体状态与最终结果。</w:t>
            </w:r>
          </w:p>
        </w:tc>
        <w:tc>
          <w:tcPr>
            <w:tcW w:type="dxa" w:w="3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event_id、frames、expected_outcome、actual_outcome、failure_code。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source_pool_trace.jsonl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claim-builder 前的所有候选 source。</w:t>
            </w:r>
          </w:p>
        </w:tc>
        <w:tc>
          <w:tcPr>
            <w:tcW w:type="dxa" w:w="3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source_kind、runtime_owner、continuity_owner、visibility_score、filter_reason。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owner_transition_trace.jsonl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prototype/anchor/continuation 的 owner 变化。</w:t>
            </w:r>
          </w:p>
        </w:tc>
        <w:tc>
          <w:tcPr>
            <w:tcW w:type="dxa" w:w="3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before/after runtime owner、before/after continuity owner、code_location。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claim_trace.jsonl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source 到 claim 的排序与分数。</w:t>
            </w:r>
          </w:p>
        </w:tc>
        <w:tc>
          <w:tcPr>
            <w:tcW w:type="dxa" w:w="3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claim_score、rank、selected_flag、evidence_breakdown。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attach_state_trace.jsonl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attach 状态机变化。</w:t>
            </w:r>
          </w:p>
        </w:tc>
        <w:tc>
          <w:tcPr>
            <w:tcW w:type="dxa" w:w="3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none/tentative/temporary/verified/promoted/rejected。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promotion_trace.jsonl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head promotion 与 lineage head 变化。</w:t>
            </w:r>
          </w:p>
        </w:tc>
        <w:tc>
          <w:tcPr>
            <w:tcW w:type="dxa" w:w="3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old_head、新 head、delay、evidence_frames、reason。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memory_governance_trace.jsonl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budget、保护、巩固、遗忘事件。</w:t>
            </w:r>
          </w:p>
        </w:tc>
        <w:tc>
          <w:tcPr>
            <w:tcW w:type="dxa" w:w="328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operation、object_id、layer、priority、damage_flag。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12：审计日志规范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12.1 ClaimSourceRecord 建议 schema</w:t>
      </w:r>
    </w:p>
    <w:p>
      <w:r>
        <w:rPr>
          <w:rFonts w:ascii="Aptos" w:hAnsi="Aptos" w:eastAsia="Noto Sans CJK SC"/>
          <w:b/>
          <w:color w:val="505050"/>
          <w:sz w:val="19"/>
        </w:rPr>
        <w:t>ClaimSourceRecord</w:t>
      </w:r>
    </w:p>
    <w:p>
      <w:pPr>
        <w:spacing w:before="80" w:after="120" w:line="240" w:lineRule="auto"/>
        <w:ind w:left="227" w:right="113"/>
        <w:shd w:fill="F2F2F2"/>
      </w:pPr>
      <w:r>
        <w:rPr>
          <w:rFonts w:ascii="Aptos" w:hAnsi="Aptos" w:eastAsia="Noto Sans CJK SC"/>
          <w:sz w:val="17"/>
        </w:rPr>
        <w:t>{</w:t>
        <w:br/>
        <w:t xml:space="preserve">  event_id: str,</w:t>
        <w:br/>
        <w:t xml:space="preserve">  frame_idx: int,</w:t>
        <w:br/>
        <w:t xml:space="preserve">  proposal_id: str,</w:t>
        <w:br/>
        <w:t xml:space="preserve">  source_kind: enum(runtime_owner, continuity_owner, anchor, continuation, prototype_head, dormant_track),</w:t>
        <w:br/>
        <w:t xml:space="preserve">  source_object_id: str,</w:t>
        <w:br/>
        <w:t xml:space="preserve">  source_runtime_owner_lineage_id: int,</w:t>
        <w:br/>
        <w:t xml:space="preserve">  source_continuity_lineage_id: int,</w:t>
        <w:br/>
        <w:t xml:space="preserve">  raw_visibility_score: float,</w:t>
        <w:br/>
        <w:t xml:space="preserve">  filtered_flag: bool,</w:t>
        <w:br/>
        <w:t xml:space="preserve">  filter_stage: str,</w:t>
        <w:br/>
        <w:t xml:space="preserve">  filter_reason: str,</w:t>
        <w:br/>
        <w:t xml:space="preserve">  claim_score: float,</w:t>
        <w:br/>
        <w:t xml:space="preserve">  claim_rank: int,</w:t>
        <w:br/>
        <w:t xml:space="preserve">  selected_flag: bool</w:t>
        <w:br/>
        <w:t>}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12.2 AttachStateRecord 建议 schema</w:t>
      </w:r>
    </w:p>
    <w:p>
      <w:r>
        <w:rPr>
          <w:rFonts w:ascii="Aptos" w:hAnsi="Aptos" w:eastAsia="Noto Sans CJK SC"/>
          <w:b/>
          <w:color w:val="505050"/>
          <w:sz w:val="19"/>
        </w:rPr>
        <w:t>AttachStateRecord</w:t>
      </w:r>
    </w:p>
    <w:p>
      <w:pPr>
        <w:spacing w:before="80" w:after="120" w:line="240" w:lineRule="auto"/>
        <w:ind w:left="227" w:right="113"/>
        <w:shd w:fill="F2F2F2"/>
      </w:pPr>
      <w:r>
        <w:rPr>
          <w:rFonts w:ascii="Aptos" w:hAnsi="Aptos" w:eastAsia="Noto Sans CJK SC"/>
          <w:sz w:val="17"/>
        </w:rPr>
        <w:t>{</w:t>
        <w:br/>
        <w:t xml:space="preserve">  event_id: str,</w:t>
        <w:br/>
        <w:t xml:space="preserve">  frame_idx: int,</w:t>
        <w:br/>
        <w:t xml:space="preserve">  attach_id: str,</w:t>
        <w:br/>
        <w:t xml:space="preserve">  source_object_id: str,</w:t>
        <w:br/>
        <w:t xml:space="preserve">  target_lineage_id: int,</w:t>
        <w:br/>
        <w:t xml:space="preserve">  previous_state: enum,</w:t>
        <w:br/>
        <w:t xml:space="preserve">  new_state: enum,</w:t>
        <w:br/>
        <w:t xml:space="preserve">  evidence_summary: dict,</w:t>
        <w:br/>
        <w:t xml:space="preserve">  promotion_allowed: bool,</w:t>
        <w:br/>
        <w:t xml:space="preserve">  promotion_triggered: bool,</w:t>
        <w:br/>
        <w:t xml:space="preserve">  reject_reason: str</w:t>
        <w:br/>
        <w:t>}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13. 可视化与论文图表计划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可视化不只是展示效果，而是实验诊断工具。后续至少要固定三类可视化：单事件回放、时间线、记忆结构图。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编号</w:t>
            </w:r>
          </w:p>
        </w:tc>
        <w:tc>
          <w:tcPr>
            <w:tcW w:type="dxa" w:w="2551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图名</w:t>
            </w:r>
          </w:p>
        </w:tc>
        <w:tc>
          <w:tcPr>
            <w:tcW w:type="dxa" w:w="5102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用途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图 1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总体四流框架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展示 perception / identity / episodic memory / semantic lineage 的数据流。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图 2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source visibility 修复前后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展示 runtime-only 与 dual-owner 的 source pool 对比。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图 3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hard re-entry 事件时间线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展示 objectness、track state、lineage、source、attach、promotion。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图 4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same-lineage vs same-track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证明概念重认和实例恢复不同。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图 5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attach/promotion 状态机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展示 temporary attach 与 deferred promotion。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图 6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budget sweep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展示记忆分层占用与 recall under pressure。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13：优先论文图表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13.1 单事件回放模板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上半部分：关键帧、support region、refined bbox、active track id。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中间部分：source pool，区分 runtime owner、continuity owner、anchor、continuation。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下半部分：claim ranking、attach state、promotion state、最终 lineage/prototype/track。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右侧附表：event expected outcome、actual outcome、failure_code、source_drop_reason。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14. 实验运行规范与产物目录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为了保证可复现，所有实验运行都应使用固定目录结构与命名规范。</w:t>
      </w:r>
    </w:p>
    <w:p>
      <w:r>
        <w:rPr>
          <w:rFonts w:ascii="Aptos" w:hAnsi="Aptos" w:eastAsia="Noto Sans CJK SC"/>
          <w:b/>
          <w:color w:val="505050"/>
          <w:sz w:val="19"/>
        </w:rPr>
        <w:t>推荐实验目录</w:t>
      </w:r>
    </w:p>
    <w:p>
      <w:pPr>
        <w:spacing w:before="80" w:after="120" w:line="240" w:lineRule="auto"/>
        <w:ind w:left="227" w:right="113"/>
        <w:shd w:fill="F2F2F2"/>
      </w:pPr>
      <w:r>
        <w:rPr>
          <w:rFonts w:ascii="Aptos" w:hAnsi="Aptos" w:eastAsia="Noto Sans CJK SC"/>
          <w:sz w:val="17"/>
        </w:rPr>
        <w:t>experiments/</w:t>
        <w:br/>
        <w:t xml:space="preserve">  configs/</w:t>
        <w:br/>
        <w:t xml:space="preserve">    stage_E2_dual_owner.yaml</w:t>
        <w:br/>
        <w:t xml:space="preserve">  event_ledgers/</w:t>
        <w:br/>
        <w:t xml:space="preserve">    track_c_long_gap_events.yaml</w:t>
        <w:br/>
        <w:t xml:space="preserve">  runs/</w:t>
        <w:br/>
        <w:t xml:space="preserve">    2026-04-27_E2_dual_owner_seed001/</w:t>
        <w:br/>
        <w:t xml:space="preserve">      config.yaml</w:t>
        <w:br/>
        <w:t xml:space="preserve">      metrics.json</w:t>
        <w:br/>
        <w:t xml:space="preserve">      event_trace.jsonl</w:t>
        <w:br/>
        <w:t xml:space="preserve">      source_pool_trace.jsonl</w:t>
        <w:br/>
        <w:t xml:space="preserve">      attach_state_trace.jsonl</w:t>
        <w:br/>
        <w:t xml:space="preserve">      figures/</w:t>
        <w:br/>
        <w:t xml:space="preserve">      reports/</w:t>
        <w:br/>
        <w:t xml:space="preserve">  reports/</w:t>
        <w:br/>
        <w:t xml:space="preserve">    stage_E2_summary.md</w:t>
        <w:br/>
        <w:t xml:space="preserve">    paper_tables/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14.1 每次实验必须记录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experiment_name、stage_tag、git_commit、config_hash、seed。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benchmark_subset、event_ids、event_family。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primary metrics、secondary metrics、failure slicing。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是否产生可视化、是否产生逐事件 replay。</w:t>
      </w:r>
    </w:p>
    <w:p>
      <w:pPr>
        <w:pStyle w:val="ListBullet"/>
        <w:spacing w:after="40" w:line="264" w:lineRule="auto"/>
      </w:pPr>
      <w:r>
        <w:rPr>
          <w:rFonts w:ascii="Aptos" w:hAnsi="Aptos" w:eastAsia="Noto Sans CJK SC"/>
          <w:sz w:val="20"/>
        </w:rPr>
        <w:t>与前一版本相比的 paired comparison。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14.2 推荐命令接口</w:t>
      </w:r>
    </w:p>
    <w:p>
      <w:r>
        <w:rPr>
          <w:rFonts w:ascii="Aptos" w:hAnsi="Aptos" w:eastAsia="Noto Sans CJK SC"/>
          <w:b/>
          <w:color w:val="505050"/>
          <w:sz w:val="19"/>
        </w:rPr>
        <w:t>推荐 CLI</w:t>
      </w:r>
    </w:p>
    <w:p>
      <w:pPr>
        <w:spacing w:before="80" w:after="120" w:line="240" w:lineRule="auto"/>
        <w:ind w:left="227" w:right="113"/>
        <w:shd w:fill="F2F2F2"/>
      </w:pPr>
      <w:r>
        <w:rPr>
          <w:rFonts w:ascii="Aptos" w:hAnsi="Aptos" w:eastAsia="Noto Sans CJK SC"/>
          <w:sz w:val="17"/>
        </w:rPr>
        <w:t>run_event --event-id M3-LG-017 --config configs/stage_E2_dual_owner.yaml</w:t>
        <w:br/>
        <w:t>run_suite --ledger event_ledgers/track_c_long_gap_events.yaml --config configs/stage_E2_dual_owner.yaml</w:t>
        <w:br/>
        <w:t>inspect_source_pool --event-id M3-LG-017 --frame 705</w:t>
        <w:br/>
        <w:t>inspect_owner_history --prototype-id 3</w:t>
        <w:br/>
        <w:t>compare_event --event-id M3-LG-017 --baseline B0 --variant B2</w:t>
        <w:br/>
        <w:t>make_failure_report --run runs/2026-04-27_E2_dual_owner_seed001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15. 阶段准入/退出门槛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门槛</w:t>
            </w:r>
          </w:p>
        </w:tc>
        <w:tc>
          <w:tcPr>
            <w:tcW w:type="dxa" w:w="1984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名称</w:t>
            </w:r>
          </w:p>
        </w:tc>
        <w:tc>
          <w:tcPr>
            <w:tcW w:type="dxa" w:w="3402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通过条件</w:t>
            </w:r>
          </w:p>
        </w:tc>
        <w:tc>
          <w:tcPr>
            <w:tcW w:type="dxa" w:w="2835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未通过动作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G0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审计准入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event trace、source trace、owner trace 可用。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否则不进入机制实验。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G1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source 可见性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关键 long-gap events 中目标 continuity source 可见。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否则继续修 enumeration。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G2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claim 可排序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目标 source 可进入 top-k，且错误抢占可解释。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否则修 claim scoring。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G3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episodic 可召回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bundle access 与 STAC 在 long-gap 事件上改善。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否则修 bundle 写入/检索。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G4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attach 可独立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temporary attach 能成立且不立即 promotion。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否则修 attach state machine。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G5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promotion 稳定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STAC 提升同时 head churn 不恶化。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否则修 deferred promotion。</w:t>
            </w:r>
          </w:p>
        </w:tc>
      </w:tr>
      <w:tr>
        <w:tc>
          <w:tcPr>
            <w:tcW w:type="dxa" w:w="85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G6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治理可长期运行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budget sweep 中 protected sources 存活且 memory growth 可控。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否则修 protection/consolidation。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14：阶段准入/退出门槛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16. 论文证据链设计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最终论文不应只讲“我们提出一个 memory module”。更强的证据链应当按机制逐级展开。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编号</w:t>
            </w:r>
          </w:p>
        </w:tc>
        <w:tc>
          <w:tcPr>
            <w:tcW w:type="dxa" w:w="3969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论文主张</w:t>
            </w:r>
          </w:p>
        </w:tc>
        <w:tc>
          <w:tcPr>
            <w:tcW w:type="dxa" w:w="3969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对应证据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主张 1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object-aligned support region 比粗 bbox 更适合作为在线对象形成基础。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 族 benchmark + perception 消融。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主张 2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lineage 是比单 prototype 更稳定的概念主身份。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 族 benchmark + prototype-only 消融。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主张 3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long-gap recovery 的第一断点是 continuity source visibility。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E2 source visibility before/after + 负对照 NC4。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主张 4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episodic continuity bundle 能支持旧经历召回。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E4 gap-conditioned recall + bundle 消融。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主张 5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attach/promotion 解耦能缓解稳定性与恢复冲突。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E5 STAC vs HCR tradeoff + immediate promotion 负对照。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主张 6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分层记忆治理能在预算压力下保留关键恢复能力。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E6 budget sweep + protected-source 消融。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15：论文主张与证据映射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17. 风险控制与纠偏规则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编号</w:t>
            </w:r>
          </w:p>
        </w:tc>
        <w:tc>
          <w:tcPr>
            <w:tcW w:type="dxa" w:w="1984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风险</w:t>
            </w:r>
          </w:p>
        </w:tc>
        <w:tc>
          <w:tcPr>
            <w:tcW w:type="dxa" w:w="3231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表现</w:t>
            </w:r>
          </w:p>
        </w:tc>
        <w:tc>
          <w:tcPr>
            <w:tcW w:type="dxa" w:w="2835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纠偏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风险 1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表面稳定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通过强 suppression 降低 FP 或 head churn，但 recovery path 被压死。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任何 head 稳定改动必须同时看 STAC 和 continuation access。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风险 2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候选污染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dual-owner 枚举导致 source pool 变脏，false attach 上升。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先允许可见性恢复，再通过 claim scoring 和 attach state 控制。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风险 3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概念/实例混淆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same-lineage 上升被误读为 same-track 恢复。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所有报告必须并列输出 same-lineage、same-prototype、same-track。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风险 4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过早 promotion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为了恢复 old prototype，导致 head churn 增加。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使用 temporary attach 与 deferred promotion 分离。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风险 5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预算误伤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forgetting 删除关键 source。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引入 protected-source reserve 与 forgetting damage 指标。</w:t>
            </w:r>
          </w:p>
        </w:tc>
      </w:tr>
      <w:t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风险 6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日志泛滥但不可用</w:t>
            </w:r>
          </w:p>
        </w:tc>
        <w:tc>
          <w:tcPr>
            <w:tcW w:type="dxa" w:w="32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trace 很多却无法回答问题。</w:t>
            </w:r>
          </w:p>
        </w:tc>
        <w:tc>
          <w:tcPr>
            <w:tcW w:type="dxa" w:w="283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每个 trace 必须服务于 failure_code 与 decision tree。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16：实验风险与纠偏规则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18. 第一批优先执行实验清单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下面是最先应该执行的一组实验。它们的顺序比数量更重要。不要跳过 E0/E1 直接做复杂 memory。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顺序</w:t>
            </w:r>
          </w:p>
        </w:tc>
        <w:tc>
          <w:tcPr>
            <w:tcW w:type="dxa" w:w="2551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实验</w:t>
            </w:r>
          </w:p>
        </w:tc>
        <w:tc>
          <w:tcPr>
            <w:tcW w:type="dxa" w:w="3402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动作</w:t>
            </w:r>
          </w:p>
        </w:tc>
        <w:tc>
          <w:tcPr>
            <w:tcW w:type="dxa" w:w="226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产物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1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建立 event ledger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把 Track A、Track C 和已知 hard cases 全部事件化。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event_ledger.yaml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2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跑 current baseline forensic audit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按五层 failure slicing 输出当前失败分布。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stage_E1_report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3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做 owner overwrite trace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定位 prototype/continuation/anchor 的 owner 改写点。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owner_transition_trace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4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runtime-only vs dual-owner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只改枚举，不改 ranking。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SVR before/after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5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source visible but attach fail 分析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把失败从 visibility 转移到 ranking/attach 层。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claim failure report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6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episodic bundle 最小实现实验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只在 long-gap hard cases 写入/检索 bundle。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bundle lifecycle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7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temporary attach 实验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允许 attach 不 promotion。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attach state trace</w:t>
            </w:r>
          </w:p>
        </w:tc>
      </w:tr>
      <w:t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8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budget pressure micro benchmark</w:t>
            </w:r>
          </w:p>
        </w:tc>
        <w:tc>
          <w:tcPr>
            <w:tcW w:type="dxa" w:w="34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测试关键 source 是否被误删。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budget sweep report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i/>
          <w:color w:val="505050"/>
          <w:sz w:val="17"/>
        </w:rPr>
        <w:t>表 17：第一批优先实验清单</w:t>
      </w:r>
    </w:p>
    <w:p>
      <w:pPr>
        <w:pStyle w:val="Heading2"/>
        <w:spacing w:before="200" w:after="120"/>
      </w:pPr>
      <w:r>
        <w:rPr>
          <w:rFonts w:ascii="Aptos" w:hAnsi="Aptos" w:eastAsia="Noto Sans CJK SC"/>
          <w:b/>
          <w:color w:val="2E74B5"/>
          <w:sz w:val="26"/>
        </w:rPr>
        <w:t>18.1 最重要的第一周目标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第一周最重要的目标不是提升分数，而是让每个 hard re-entry 事件都能回答三个问题：正确 continuity source 是否存在；是否进入了 source pool；如果没有进入，是哪个函数、哪个过滤器、哪个 owner overwrite 导致它消失。只要这三个问题能稳定回答，后续实验就会从盲调进入机制调试。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附录 A. 指标字典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缩写</w:t>
            </w:r>
          </w:p>
        </w:tc>
        <w:tc>
          <w:tcPr>
            <w:tcW w:type="dxa" w:w="2268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名称</w:t>
            </w:r>
          </w:p>
        </w:tc>
        <w:tc>
          <w:tcPr>
            <w:tcW w:type="dxa" w:w="5669"/>
            <w:vAlign w:val="top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b/>
                <w:sz w:val="17"/>
              </w:rPr>
            </w:r>
            <w:r>
              <w:rPr>
                <w:rFonts w:ascii="Aptos" w:hAnsi="Aptos" w:eastAsia="Noto Sans CJK SC"/>
                <w:b/>
                <w:sz w:val="17"/>
              </w:rPr>
              <w:t>解释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SVR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Source Visibility Rate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正确 continuity source 进入 source pool 的事件比例。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CC@k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Claim Coverage@k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正确 source 在 claim ranking top-k 中出现的比例。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STAC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Same-Track-After-Concept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正确归入旧 lineage 后进一步恢复旧 track 的比例。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FEAR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False Episodic Attach Rate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错误 attach 到旧 continuity chain 的比例。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HCR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Head Churn Rate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lineage head 在单位活跃时间内变更频率。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PSS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Protected Source Survival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受保护 source 在需要恢复时仍存活的比例。</w:t>
            </w:r>
          </w:p>
        </w:tc>
      </w:tr>
      <w:t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FD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Forgetting Damage</w:t>
            </w:r>
          </w:p>
        </w:tc>
        <w:tc>
          <w:tcPr>
            <w:tcW w:type="dxa" w:w="56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Noto Sans CJK SC"/>
                <w:sz w:val="17"/>
              </w:rPr>
            </w:r>
            <w:r>
              <w:rPr>
                <w:rFonts w:ascii="Aptos" w:hAnsi="Aptos" w:eastAsia="Noto Sans CJK SC"/>
                <w:b w:val="0"/>
                <w:sz w:val="17"/>
              </w:rPr>
              <w:t>启用遗忘后 hard recall 相对无遗忘基线的下降。</w:t>
            </w:r>
          </w:p>
        </w:tc>
      </w:tr>
    </w:tbl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附录 B. 事件命名规范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建议使用 FAMILY-SCENE-ID 的格式。例如：</w:t>
      </w:r>
    </w:p>
    <w:p>
      <w:r>
        <w:rPr>
          <w:rFonts w:ascii="Aptos" w:hAnsi="Aptos" w:eastAsia="Noto Sans CJK SC"/>
          <w:b/>
          <w:color w:val="505050"/>
          <w:sz w:val="19"/>
        </w:rPr>
        <w:t>事件 ID 示例</w:t>
      </w:r>
    </w:p>
    <w:p>
      <w:pPr>
        <w:spacing w:before="80" w:after="120" w:line="240" w:lineRule="auto"/>
        <w:ind w:left="227" w:right="113"/>
        <w:shd w:fill="F2F2F2"/>
      </w:pPr>
      <w:r>
        <w:rPr>
          <w:rFonts w:ascii="Aptos" w:hAnsi="Aptos" w:eastAsia="Noto Sans CJK SC"/>
          <w:sz w:val="17"/>
        </w:rPr>
        <w:t>P-OBJ-001   perception object appearance event</w:t>
        <w:br/>
        <w:t>I-OCC-004   short occlusion identity event</w:t>
        <w:br/>
        <w:t>C-DRIFT-006 concept drift event</w:t>
        <w:br/>
        <w:t>M-LG-017    long-gap memory recovery event</w:t>
        <w:br/>
        <w:t>M-ARC-009   reentry after archive event</w:t>
        <w:br/>
        <w:t>G-BUD-003   budget pressure event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附录 C. 周报与实验报告模板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每周实验报告建议固定为以下结构：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1.   本周目标：本周试图证伪/验证哪个假设。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2.   实验配置：baseline、variant、config_hash、event set、seeds。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3.   主结果：按五层指标报告 raw counts 与比例。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4.   事件级配对：列出成功转换、失败转换和异常转换。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5.   失败切片：按 F0-F9 分类。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6.   关键 replay：至少展示 2 个成功事件与 2 个失败事件。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7.   结论：当前失败是否已经从 visibility 转移到 ranking/attach/promotion/governance。</w:t>
      </w:r>
    </w:p>
    <w:p>
      <w:pPr>
        <w:spacing w:after="40"/>
        <w:ind w:left="142" w:hanging="142"/>
      </w:pPr>
      <w:r>
        <w:rPr>
          <w:rFonts w:ascii="Aptos" w:hAnsi="Aptos" w:eastAsia="Noto Sans CJK SC"/>
          <w:sz w:val="20"/>
        </w:rPr>
        <w:t>8.   下周动作：只列 1–3 个最重要的结构性动作。</w:t>
      </w:r>
    </w:p>
    <w:p>
      <w:pPr>
        <w:pStyle w:val="Heading1"/>
        <w:spacing w:before="240" w:after="160"/>
      </w:pPr>
      <w:r>
        <w:rPr>
          <w:rFonts w:ascii="Aptos" w:hAnsi="Aptos" w:eastAsia="Noto Sans CJK SC"/>
          <w:b/>
          <w:color w:val="1F4E79"/>
          <w:sz w:val="32"/>
        </w:rPr>
        <w:t>结语：这份实验规划书的真正用途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这份文档的用途不是让项目看起来更大，而是让项目不再靠感觉推进。NOPS-OWR 的难点在于系统内部已经出现多层身份与记忆结构，单一指标无法判断真实进步。后续每个改动都必须被事件化、分层化、可回放、可证伪。</w:t>
      </w:r>
    </w:p>
    <w:p>
      <w:pPr>
        <w:spacing w:after="100" w:line="276" w:lineRule="auto"/>
      </w:pPr>
      <w:r>
        <w:rPr>
          <w:rFonts w:ascii="Aptos" w:hAnsi="Aptos" w:eastAsia="Noto Sans CJK SC"/>
          <w:sz w:val="21"/>
        </w:rPr>
        <w:t>如果这套实验体系执行到位，后续开发会出现一个很关键的变化：你不再需要问“这次为什么没涨点”，而是能直接看到正确 continuity source 是没进候选、被过滤、排序低、attach 被挡、promotion 错误，还是被 budget/forgetting 误伤。到那时，系统才真正具备研究级可控性。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color w:val="646464"/>
        <w:sz w:val="16"/>
      </w:rPr>
      <w:t>NOPS-OWR | 可证伪实验体系 | 内部研发文档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Noto Sans CJK SC"/>
        <w:color w:val="646464"/>
        <w:sz w:val="17"/>
      </w:rPr>
      <w:t>NOPS-OWR 实验规划书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