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65A" w:rsidRPr="00F9665A" w:rsidRDefault="00F9665A" w:rsidP="00F966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66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F9665A">
        <w:rPr>
          <w:rFonts w:ascii="Times New Roman" w:eastAsia="Times New Roman" w:hAnsi="Times New Roman" w:cs="Times New Roman"/>
          <w:b/>
          <w:bCs/>
          <w:sz w:val="24"/>
          <w:szCs w:val="24"/>
        </w:rPr>
        <w:t>Senjata</w:t>
      </w:r>
      <w:proofErr w:type="spellEnd"/>
      <w:r w:rsidRPr="00F966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b/>
          <w:bCs/>
          <w:sz w:val="24"/>
          <w:szCs w:val="24"/>
        </w:rPr>
        <w:t>Tradisional</w:t>
      </w:r>
      <w:proofErr w:type="spellEnd"/>
      <w:r w:rsidRPr="00F966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Sumatera Utara - </w:t>
      </w:r>
      <w:proofErr w:type="spellStart"/>
      <w:r w:rsidRPr="00F9665A">
        <w:rPr>
          <w:rFonts w:ascii="Times New Roman" w:eastAsia="Times New Roman" w:hAnsi="Times New Roman" w:cs="Times New Roman"/>
          <w:b/>
          <w:bCs/>
          <w:sz w:val="24"/>
          <w:szCs w:val="24"/>
        </w:rPr>
        <w:t>Piso</w:t>
      </w:r>
      <w:proofErr w:type="spellEnd"/>
      <w:r w:rsidRPr="00F966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b/>
          <w:bCs/>
          <w:sz w:val="24"/>
          <w:szCs w:val="24"/>
        </w:rPr>
        <w:t>Gaja</w:t>
      </w:r>
      <w:proofErr w:type="spellEnd"/>
      <w:r w:rsidRPr="00F966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b/>
          <w:bCs/>
          <w:sz w:val="24"/>
          <w:szCs w:val="24"/>
        </w:rPr>
        <w:t>Dompak</w:t>
      </w:r>
      <w:proofErr w:type="spellEnd"/>
    </w:p>
    <w:p w:rsidR="00F9665A" w:rsidRPr="00F9665A" w:rsidRDefault="00F9665A" w:rsidP="00F96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65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Piso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Gaja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Dompak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senjata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Sumatera Utara yang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pisau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memotong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menusuk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Senjata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Sumatera Utara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Piso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Gaja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Dompak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gagang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pisau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ukiran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gajah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9665A">
        <w:rPr>
          <w:rFonts w:ascii="Times New Roman" w:eastAsia="Times New Roman" w:hAnsi="Times New Roman" w:cs="Times New Roman"/>
          <w:sz w:val="24"/>
          <w:szCs w:val="24"/>
        </w:rPr>
        <w:br/>
      </w:r>
      <w:r w:rsidRPr="00F9665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Piso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Gaja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Dompak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dipercaya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pusaka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kerjaan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Batak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dimasa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raja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Sisingamangaraja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I.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pusaka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kerjaan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senjata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Sumatera Utara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diperuntukan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membunuh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senjata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pusaka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Piso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Gaja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Dompak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dipercaya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kekuatan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supranatural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kekuatan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spiritual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665A">
        <w:rPr>
          <w:rFonts w:ascii="Times New Roman" w:eastAsia="Times New Roman" w:hAnsi="Times New Roman" w:cs="Times New Roman"/>
          <w:sz w:val="24"/>
          <w:szCs w:val="24"/>
        </w:rPr>
        <w:t>pemegangnya</w:t>
      </w:r>
      <w:proofErr w:type="spellEnd"/>
      <w:r w:rsidRPr="00F966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665A" w:rsidRPr="00F9665A" w:rsidRDefault="00F9665A" w:rsidP="00F966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665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1619250"/>
            <wp:effectExtent l="0" t="0" r="0" b="0"/>
            <wp:docPr id="1" name="Picture 1" descr="http://3.bp.blogspot.com/-REGgi318bdk/VUmwkB862DI/AAAAAAAAJNk/ruGoFrOMY24/s1600/arts-111-44594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REGgi318bdk/VUmwkB862DI/AAAAAAAAJNk/ruGoFrOMY24/s1600/arts-111-44594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65A" w:rsidRPr="00F9665A" w:rsidRDefault="00F9665A" w:rsidP="00F96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665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bookmarkStart w:id="0" w:name="_GoBack"/>
      <w:bookmarkEnd w:id="0"/>
    </w:p>
    <w:p w:rsidR="004C6516" w:rsidRPr="00F9665A" w:rsidRDefault="004C6516" w:rsidP="00F9665A"/>
    <w:sectPr w:rsidR="004C6516" w:rsidRPr="00F96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18"/>
    <w:rsid w:val="004C6516"/>
    <w:rsid w:val="00C25218"/>
    <w:rsid w:val="00F9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E5A7F-C798-4AA1-B444-94527577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66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665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966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6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3.bp.blogspot.com/-REGgi318bdk/VUmwkB862DI/AAAAAAAAJNk/ruGoFrOMY24/s1600/arts-111-44594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ID</dc:creator>
  <cp:keywords/>
  <dc:description/>
  <cp:lastModifiedBy>Black ID</cp:lastModifiedBy>
  <cp:revision>2</cp:revision>
  <dcterms:created xsi:type="dcterms:W3CDTF">2016-04-13T16:50:00Z</dcterms:created>
  <dcterms:modified xsi:type="dcterms:W3CDTF">2016-04-13T16:51:00Z</dcterms:modified>
</cp:coreProperties>
</file>