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2430" w14:textId="77777777" w:rsidR="004A7E78" w:rsidRPr="00241179" w:rsidRDefault="004A7E78" w:rsidP="004A7E78">
      <w:pPr>
        <w:jc w:val="center"/>
        <w:rPr>
          <w:b/>
          <w:bCs/>
          <w:sz w:val="36"/>
          <w:szCs w:val="36"/>
        </w:rPr>
      </w:pPr>
      <w:r w:rsidRPr="00241179">
        <w:rPr>
          <w:b/>
          <w:bCs/>
          <w:sz w:val="36"/>
          <w:szCs w:val="36"/>
        </w:rPr>
        <w:t>Principal Component Analysis (PCA)</w:t>
      </w:r>
    </w:p>
    <w:p w14:paraId="371A729E" w14:textId="77777777" w:rsidR="00AB04DA" w:rsidRPr="00AB04DA" w:rsidRDefault="00AB04DA" w:rsidP="00AB04DA">
      <w:pPr>
        <w:rPr>
          <w:sz w:val="28"/>
          <w:szCs w:val="28"/>
        </w:rPr>
      </w:pPr>
      <w:r w:rsidRPr="00AB04DA">
        <w:rPr>
          <w:sz w:val="28"/>
          <w:szCs w:val="28"/>
        </w:rPr>
        <w:t>Principal Component Analysis (PCA) is a popular unsupervised dimensionality reduction technique in machine learning used to transform high-dimensional data into a lower-dimensional representation. PCA is used to identify patterns and structure in data by discovering the underlying relationships between variables. It is commonly used in applications such as image processing, data compression, and data visualization.</w:t>
      </w:r>
    </w:p>
    <w:p w14:paraId="0CABDE82" w14:textId="77777777" w:rsidR="00AB04DA" w:rsidRPr="00AB04DA" w:rsidRDefault="00AB04DA" w:rsidP="00AB04DA">
      <w:pPr>
        <w:rPr>
          <w:sz w:val="28"/>
          <w:szCs w:val="28"/>
        </w:rPr>
      </w:pPr>
      <w:r w:rsidRPr="00AB04DA">
        <w:rPr>
          <w:sz w:val="28"/>
          <w:szCs w:val="28"/>
        </w:rPr>
        <w:t>PCA works by identifying the principal components (PCs) of the data, which are linear combinations of the original variables that capture the most variation in the data. The first principal component accounts for the most variance in the data, followed by the second principal component, and so on. By reducing the dimensionality of the data to only the most significant PCs, PCA can simplify the problem and improve the computational efficiency of downstream machine learning algorithms.</w:t>
      </w:r>
    </w:p>
    <w:p w14:paraId="4C9FD977" w14:textId="77777777" w:rsidR="000144D7" w:rsidRPr="000144D7" w:rsidRDefault="000144D7" w:rsidP="000144D7">
      <w:pPr>
        <w:rPr>
          <w:b/>
          <w:bCs/>
          <w:sz w:val="28"/>
          <w:szCs w:val="28"/>
        </w:rPr>
      </w:pPr>
      <w:proofErr w:type="gramStart"/>
      <w:r w:rsidRPr="000144D7">
        <w:rPr>
          <w:b/>
          <w:bCs/>
          <w:sz w:val="28"/>
          <w:szCs w:val="28"/>
        </w:rPr>
        <w:t>How</w:t>
      </w:r>
      <w:proofErr w:type="gramEnd"/>
      <w:r w:rsidRPr="000144D7">
        <w:rPr>
          <w:b/>
          <w:bCs/>
          <w:sz w:val="28"/>
          <w:szCs w:val="28"/>
        </w:rPr>
        <w:t xml:space="preserve"> Principal Component Analysis Works</w:t>
      </w:r>
    </w:p>
    <w:p w14:paraId="2B668D70" w14:textId="77777777" w:rsidR="000144D7" w:rsidRPr="000144D7" w:rsidRDefault="000144D7" w:rsidP="000144D7">
      <w:pPr>
        <w:rPr>
          <w:sz w:val="28"/>
          <w:szCs w:val="28"/>
        </w:rPr>
      </w:pPr>
      <w:r w:rsidRPr="000144D7">
        <w:rPr>
          <w:sz w:val="28"/>
          <w:szCs w:val="28"/>
        </w:rPr>
        <w:t>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14:paraId="221A33B3" w14:textId="0C2C6957" w:rsidR="004A7E78" w:rsidRPr="00AB04DA" w:rsidRDefault="003F0E25" w:rsidP="00AB04DA">
      <w:pPr>
        <w:rPr>
          <w:sz w:val="28"/>
          <w:szCs w:val="28"/>
        </w:rPr>
      </w:pPr>
      <w:r w:rsidRPr="003F0E25">
        <w:rPr>
          <w:sz w:val="28"/>
          <w:szCs w:val="28"/>
        </w:rPr>
        <w:t>Imagine you’re looking at a messy cloud of data points like stars in the sky and want to simplify it. PCA helps you find the "most important angles" to view this cloud so you don’t miss the big patterns. Here’s how it works step by step:</w:t>
      </w:r>
    </w:p>
    <w:p w14:paraId="38B881E0" w14:textId="77777777" w:rsidR="004B64EA" w:rsidRDefault="004B64EA" w:rsidP="004A7E78">
      <w:pPr>
        <w:jc w:val="center"/>
        <w:rPr>
          <w:sz w:val="32"/>
          <w:szCs w:val="32"/>
        </w:rPr>
      </w:pPr>
    </w:p>
    <w:p w14:paraId="113A8154" w14:textId="77777777" w:rsidR="00731C64" w:rsidRPr="00241179" w:rsidRDefault="00731C64" w:rsidP="00731C64">
      <w:pPr>
        <w:rPr>
          <w:b/>
          <w:bCs/>
          <w:sz w:val="32"/>
          <w:szCs w:val="32"/>
        </w:rPr>
      </w:pPr>
      <w:r w:rsidRPr="00241179">
        <w:rPr>
          <w:b/>
          <w:bCs/>
          <w:sz w:val="32"/>
          <w:szCs w:val="32"/>
        </w:rPr>
        <w:t>Step 1: Standardize the Data</w:t>
      </w:r>
    </w:p>
    <w:p w14:paraId="0C8030F6" w14:textId="506900AC" w:rsidR="00731C64" w:rsidRPr="0056652D" w:rsidRDefault="00731C64" w:rsidP="00731C64">
      <w:pPr>
        <w:rPr>
          <w:sz w:val="28"/>
          <w:szCs w:val="28"/>
        </w:rPr>
      </w:pPr>
      <w:r w:rsidRPr="0056652D">
        <w:rPr>
          <w:sz w:val="28"/>
          <w:szCs w:val="28"/>
        </w:rPr>
        <w:t>Different features may have different units and scales like salary vs. age. To compare them fairly PCA firs</w:t>
      </w:r>
      <w:r w:rsidR="00241179" w:rsidRPr="0056652D">
        <w:rPr>
          <w:sz w:val="28"/>
          <w:szCs w:val="28"/>
        </w:rPr>
        <w:t>t standardizes</w:t>
      </w:r>
      <w:r w:rsidRPr="0056652D">
        <w:rPr>
          <w:sz w:val="28"/>
          <w:szCs w:val="28"/>
        </w:rPr>
        <w:t xml:space="preserve"> the data by making each feature have:</w:t>
      </w:r>
    </w:p>
    <w:p w14:paraId="2CE2FEBF" w14:textId="77777777" w:rsidR="00731C64" w:rsidRPr="0056652D" w:rsidRDefault="00731C64" w:rsidP="00731C64">
      <w:pPr>
        <w:numPr>
          <w:ilvl w:val="0"/>
          <w:numId w:val="1"/>
        </w:numPr>
        <w:rPr>
          <w:sz w:val="28"/>
          <w:szCs w:val="28"/>
        </w:rPr>
      </w:pPr>
      <w:r w:rsidRPr="0056652D">
        <w:rPr>
          <w:sz w:val="28"/>
          <w:szCs w:val="28"/>
        </w:rPr>
        <w:t>A mean of 0</w:t>
      </w:r>
    </w:p>
    <w:p w14:paraId="1B53B3C4" w14:textId="77777777" w:rsidR="00731C64" w:rsidRPr="0056652D" w:rsidRDefault="00731C64" w:rsidP="00731C64">
      <w:pPr>
        <w:numPr>
          <w:ilvl w:val="0"/>
          <w:numId w:val="2"/>
        </w:numPr>
        <w:rPr>
          <w:sz w:val="28"/>
          <w:szCs w:val="28"/>
        </w:rPr>
      </w:pPr>
      <w:r w:rsidRPr="0056652D">
        <w:rPr>
          <w:sz w:val="28"/>
          <w:szCs w:val="28"/>
        </w:rPr>
        <w:t>A standard deviation of 1</w:t>
      </w:r>
    </w:p>
    <w:p w14:paraId="75241987" w14:textId="62275261" w:rsidR="00731C64" w:rsidRPr="0056652D" w:rsidRDefault="00731C64" w:rsidP="00731C64">
      <w:pPr>
        <w:rPr>
          <w:i/>
          <w:iCs/>
          <w:sz w:val="28"/>
          <w:szCs w:val="28"/>
        </w:rPr>
      </w:pPr>
      <m:oMathPara>
        <m:oMath>
          <m:r>
            <w:rPr>
              <w:rFonts w:ascii="Cambria Math" w:hAnsi="Cambria Math"/>
              <w:sz w:val="28"/>
              <w:szCs w:val="28"/>
            </w:rPr>
            <w:lastRenderedPageBreak/>
            <m:t>Z=</m:t>
          </m:r>
          <m:f>
            <m:fPr>
              <m:ctrlPr>
                <w:rPr>
                  <w:rFonts w:ascii="Cambria Math" w:hAnsi="Cambria Math"/>
                  <w:sz w:val="28"/>
                  <w:szCs w:val="28"/>
                </w:rPr>
              </m:ctrlPr>
            </m:fPr>
            <m:num>
              <m:r>
                <w:rPr>
                  <w:rFonts w:ascii="Cambria Math" w:hAnsi="Cambria Math"/>
                  <w:sz w:val="28"/>
                  <w:szCs w:val="28"/>
                </w:rPr>
                <m:t>X-μ</m:t>
              </m:r>
            </m:num>
            <m:den>
              <m:r>
                <w:rPr>
                  <w:rFonts w:ascii="Cambria Math" w:hAnsi="Cambria Math"/>
                  <w:sz w:val="28"/>
                  <w:szCs w:val="28"/>
                </w:rPr>
                <m:t>σ</m:t>
              </m:r>
            </m:den>
          </m:f>
        </m:oMath>
      </m:oMathPara>
    </w:p>
    <w:p w14:paraId="04F43A25" w14:textId="77777777" w:rsidR="00731C64" w:rsidRPr="0056652D" w:rsidRDefault="00731C64" w:rsidP="00731C64">
      <w:pPr>
        <w:rPr>
          <w:sz w:val="28"/>
          <w:szCs w:val="28"/>
        </w:rPr>
      </w:pPr>
      <w:r w:rsidRPr="0056652D">
        <w:rPr>
          <w:sz w:val="28"/>
          <w:szCs w:val="28"/>
        </w:rPr>
        <w:t>where:</w:t>
      </w:r>
    </w:p>
    <w:p w14:paraId="286758B6" w14:textId="7951B4E6" w:rsidR="00731C64" w:rsidRPr="0056652D" w:rsidRDefault="00731C64" w:rsidP="00731C64">
      <w:pPr>
        <w:numPr>
          <w:ilvl w:val="0"/>
          <w:numId w:val="3"/>
        </w:numPr>
        <w:rPr>
          <w:sz w:val="28"/>
          <w:szCs w:val="28"/>
        </w:rPr>
      </w:pPr>
      <m:oMath>
        <m:r>
          <w:rPr>
            <w:rFonts w:ascii="Cambria Math" w:hAnsi="Cambria Math"/>
            <w:sz w:val="28"/>
            <w:szCs w:val="28"/>
          </w:rPr>
          <m:t>μ</m:t>
        </m:r>
      </m:oMath>
      <w:r w:rsidRPr="0056652D">
        <w:rPr>
          <w:sz w:val="28"/>
          <w:szCs w:val="28"/>
        </w:rPr>
        <w:t> is the mean of independent features  </w:t>
      </w:r>
      <m:oMath>
        <m:r>
          <w:rPr>
            <w:rFonts w:ascii="Cambria Math" w:hAnsi="Cambria Math"/>
            <w:sz w:val="28"/>
            <w:szCs w:val="28"/>
          </w:rPr>
          <m:t>μ=</m:t>
        </m:r>
        <m:d>
          <m:dPr>
            <m:begChr m:val="{"/>
            <m:sep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μ</m:t>
                </m:r>
              </m:e>
              <m:sub>
                <m:r>
                  <w:rPr>
                    <w:rFonts w:ascii="Cambria Math" w:hAnsi="Cambria Math"/>
                    <w:sz w:val="28"/>
                    <w:szCs w:val="28"/>
                  </w:rPr>
                  <m:t>1</m:t>
                </m:r>
              </m:sub>
            </m:sSub>
          </m:e>
          <m:e>
            <m:sSub>
              <m:sSubPr>
                <m:ctrlPr>
                  <w:rPr>
                    <w:rFonts w:ascii="Cambria Math" w:hAnsi="Cambria Math"/>
                    <w:sz w:val="28"/>
                    <w:szCs w:val="28"/>
                  </w:rPr>
                </m:ctrlPr>
              </m:sSubPr>
              <m:e>
                <m:r>
                  <w:rPr>
                    <w:rFonts w:ascii="Cambria Math" w:hAnsi="Cambria Math"/>
                    <w:sz w:val="28"/>
                    <w:szCs w:val="28"/>
                  </w:rPr>
                  <m:t>μ</m:t>
                </m:r>
              </m:e>
              <m:sub>
                <m:r>
                  <w:rPr>
                    <w:rFonts w:ascii="Cambria Math" w:hAnsi="Cambria Math"/>
                    <w:sz w:val="28"/>
                    <w:szCs w:val="28"/>
                  </w:rPr>
                  <m:t>2</m:t>
                </m:r>
              </m:sub>
            </m:sSub>
          </m:e>
          <m:e>
            <m:r>
              <w:rPr>
                <w:rFonts w:ascii="Cambria Math" w:hAnsi="Cambria Math"/>
                <w:sz w:val="28"/>
                <w:szCs w:val="28"/>
              </w:rPr>
              <m:t>⋯</m:t>
            </m:r>
          </m:e>
          <m:e>
            <m:sSub>
              <m:sSubPr>
                <m:ctrlPr>
                  <w:rPr>
                    <w:rFonts w:ascii="Cambria Math" w:hAnsi="Cambria Math"/>
                    <w:sz w:val="28"/>
                    <w:szCs w:val="28"/>
                  </w:rPr>
                </m:ctrlPr>
              </m:sSubPr>
              <m:e>
                <m:r>
                  <w:rPr>
                    <w:rFonts w:ascii="Cambria Math" w:hAnsi="Cambria Math"/>
                    <w:sz w:val="28"/>
                    <w:szCs w:val="28"/>
                  </w:rPr>
                  <m:t>μ</m:t>
                </m:r>
              </m:e>
              <m:sub>
                <m:r>
                  <w:rPr>
                    <w:rFonts w:ascii="Cambria Math" w:hAnsi="Cambria Math"/>
                    <w:sz w:val="28"/>
                    <w:szCs w:val="28"/>
                  </w:rPr>
                  <m:t>m</m:t>
                </m:r>
              </m:sub>
            </m:sSub>
          </m:e>
        </m:d>
      </m:oMath>
    </w:p>
    <w:p w14:paraId="1FC30B98" w14:textId="0E8B7C90" w:rsidR="00731C64" w:rsidRPr="00250937" w:rsidRDefault="00731C64" w:rsidP="00731C64">
      <w:pPr>
        <w:numPr>
          <w:ilvl w:val="0"/>
          <w:numId w:val="4"/>
        </w:numPr>
        <w:rPr>
          <w:sz w:val="28"/>
          <w:szCs w:val="28"/>
        </w:rPr>
      </w:pPr>
      <m:oMath>
        <m:r>
          <w:rPr>
            <w:rFonts w:ascii="Cambria Math" w:hAnsi="Cambria Math"/>
            <w:sz w:val="28"/>
            <w:szCs w:val="28"/>
          </w:rPr>
          <m:t>σ</m:t>
        </m:r>
      </m:oMath>
      <w:r w:rsidRPr="0056652D">
        <w:rPr>
          <w:sz w:val="28"/>
          <w:szCs w:val="28"/>
        </w:rPr>
        <w:t>is the standard deviation of independent features  </w:t>
      </w:r>
      <m:oMath>
        <m:r>
          <w:rPr>
            <w:rFonts w:ascii="Cambria Math" w:hAnsi="Cambria Math"/>
            <w:sz w:val="28"/>
            <w:szCs w:val="28"/>
          </w:rPr>
          <m:t>σ=</m:t>
        </m:r>
        <m:d>
          <m:dPr>
            <m:begChr m:val="{"/>
            <m:sep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1</m:t>
                </m:r>
              </m:sub>
            </m:sSub>
          </m:e>
          <m:e>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2</m:t>
                </m:r>
              </m:sub>
            </m:sSub>
          </m:e>
          <m:e>
            <m:r>
              <w:rPr>
                <w:rFonts w:ascii="Cambria Math" w:hAnsi="Cambria Math"/>
                <w:sz w:val="28"/>
                <w:szCs w:val="28"/>
              </w:rPr>
              <m:t>⋯</m:t>
            </m:r>
          </m:e>
          <m:e>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m</m:t>
                </m:r>
              </m:sub>
            </m:sSub>
          </m:e>
        </m:d>
      </m:oMath>
    </w:p>
    <w:p w14:paraId="6DF7234F" w14:textId="77777777" w:rsidR="00250937" w:rsidRPr="0056652D" w:rsidRDefault="00250937" w:rsidP="00250937">
      <w:pPr>
        <w:ind w:left="720"/>
        <w:rPr>
          <w:sz w:val="28"/>
          <w:szCs w:val="28"/>
        </w:rPr>
      </w:pPr>
    </w:p>
    <w:p w14:paraId="055E6BEC" w14:textId="77777777" w:rsidR="00250937" w:rsidRPr="00250937" w:rsidRDefault="00250937" w:rsidP="00250937">
      <w:pPr>
        <w:rPr>
          <w:b/>
          <w:bCs/>
          <w:sz w:val="32"/>
          <w:szCs w:val="32"/>
        </w:rPr>
      </w:pPr>
      <w:r w:rsidRPr="00250937">
        <w:rPr>
          <w:b/>
          <w:bCs/>
          <w:sz w:val="32"/>
          <w:szCs w:val="32"/>
        </w:rPr>
        <w:t>Step 2: Calculate Covariance Matrix</w:t>
      </w:r>
    </w:p>
    <w:p w14:paraId="125EEEDD" w14:textId="6390B64C" w:rsidR="00250937" w:rsidRPr="00250937" w:rsidRDefault="00250937" w:rsidP="00250937">
      <w:pPr>
        <w:rPr>
          <w:sz w:val="28"/>
          <w:szCs w:val="28"/>
        </w:rPr>
      </w:pPr>
      <w:r w:rsidRPr="00250937">
        <w:rPr>
          <w:sz w:val="28"/>
          <w:szCs w:val="28"/>
        </w:rPr>
        <w:t>Next PCA calculates the</w:t>
      </w:r>
      <w:r w:rsidR="00E41A73">
        <w:rPr>
          <w:sz w:val="28"/>
          <w:szCs w:val="28"/>
        </w:rPr>
        <w:t xml:space="preserve"> covariance matrix </w:t>
      </w:r>
      <w:r w:rsidRPr="00250937">
        <w:rPr>
          <w:sz w:val="28"/>
          <w:szCs w:val="28"/>
        </w:rPr>
        <w:t xml:space="preserve">to see how features relate to each other whether they increase or decrease together. The covariance between two features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oMath>
      <w:r w:rsidRPr="00250937">
        <w:rPr>
          <w:sz w:val="28"/>
          <w:szCs w:val="28"/>
        </w:rPr>
        <w:t xml:space="preserve">and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oMath>
      <w:r w:rsidRPr="00250937">
        <w:rPr>
          <w:sz w:val="28"/>
          <w:szCs w:val="28"/>
        </w:rPr>
        <w:t>is:</w:t>
      </w:r>
    </w:p>
    <w:p w14:paraId="5EFE5B9E" w14:textId="39756DD2" w:rsidR="00250937" w:rsidRPr="00250937" w:rsidRDefault="00250937" w:rsidP="00250937">
      <w:pPr>
        <w:rPr>
          <w:i/>
          <w:iCs/>
          <w:sz w:val="28"/>
          <w:szCs w:val="28"/>
        </w:rPr>
      </w:pPr>
      <m:oMathPara>
        <m:oMath>
          <m:r>
            <w:rPr>
              <w:rFonts w:ascii="Cambria Math" w:hAnsi="Cambria Math"/>
              <w:sz w:val="28"/>
              <w:szCs w:val="28"/>
            </w:rPr>
            <m:t>cov</m:t>
          </m:r>
          <m:r>
            <w:rPr>
              <w:rFonts w:ascii="Cambria Math" w:hAnsi="Cambria Math"/>
              <w:sz w:val="28"/>
              <w:szCs w:val="28"/>
            </w:rPr>
            <m:t>(x1,x2)</m:t>
          </m:r>
          <m:r>
            <w:rPr>
              <w:rFonts w:ascii="Cambria Math" w:hAnsi="Cambria Math"/>
              <w:sz w:val="28"/>
              <w:szCs w:val="28"/>
            </w:rPr>
            <m:t>=</m:t>
          </m:r>
          <m:f>
            <m:fPr>
              <m:ctrlPr>
                <w:rPr>
                  <w:rFonts w:ascii="Cambria Math" w:hAnsi="Cambria Math"/>
                  <w:sz w:val="28"/>
                  <w:szCs w:val="28"/>
                </w:rPr>
              </m:ctrlPr>
            </m:fPr>
            <m:num>
              <m:nary>
                <m:naryPr>
                  <m:chr m:val="∑"/>
                  <m:limLoc m:val="subSup"/>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d>
                <m:dPr>
                  <m:begChr m:val=""/>
                  <m:ctrlPr>
                    <w:rPr>
                      <w:rFonts w:ascii="Cambria Math" w:hAnsi="Cambria Math"/>
                      <w:sz w:val="28"/>
                      <w:szCs w:val="28"/>
                    </w:rPr>
                  </m:ctrlPr>
                </m:dPr>
                <m:e>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1</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x1</m:t>
                      </m:r>
                    </m:e>
                  </m:acc>
                </m:e>
              </m:d>
              <m:d>
                <m:dPr>
                  <m:ctrlPr>
                    <w:rPr>
                      <w:rFonts w:ascii="Cambria Math" w:hAnsi="Cambria Math"/>
                      <w:sz w:val="28"/>
                      <w:szCs w:val="28"/>
                    </w:rPr>
                  </m:ctrlPr>
                </m:dPr>
                <m:e>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2</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x2</m:t>
                      </m:r>
                    </m:e>
                  </m:acc>
                </m:e>
              </m:d>
            </m:num>
            <m:den>
              <m:r>
                <w:rPr>
                  <w:rFonts w:ascii="Cambria Math" w:hAnsi="Cambria Math"/>
                  <w:sz w:val="28"/>
                  <w:szCs w:val="28"/>
                </w:rPr>
                <m:t>n-1</m:t>
              </m:r>
            </m:den>
          </m:f>
        </m:oMath>
      </m:oMathPara>
    </w:p>
    <w:p w14:paraId="5F0D933D" w14:textId="77777777" w:rsidR="00250937" w:rsidRPr="00250937" w:rsidRDefault="00250937" w:rsidP="00250937">
      <w:pPr>
        <w:rPr>
          <w:sz w:val="28"/>
          <w:szCs w:val="28"/>
        </w:rPr>
      </w:pPr>
      <w:r w:rsidRPr="00250937">
        <w:rPr>
          <w:sz w:val="28"/>
          <w:szCs w:val="28"/>
        </w:rPr>
        <w:t>Where:</w:t>
      </w:r>
    </w:p>
    <w:p w14:paraId="26D67902" w14:textId="60F200A2" w:rsidR="00250937" w:rsidRPr="00250937" w:rsidRDefault="00250937" w:rsidP="00250937">
      <w:pPr>
        <w:numPr>
          <w:ilvl w:val="0"/>
          <w:numId w:val="5"/>
        </w:numPr>
        <w:rPr>
          <w:sz w:val="28"/>
          <w:szCs w:val="28"/>
        </w:rPr>
      </w:pPr>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x</m:t>
                </m:r>
              </m:e>
            </m:acc>
          </m:e>
          <m:sub>
            <m:r>
              <w:rPr>
                <w:rFonts w:ascii="Cambria Math" w:hAnsi="Cambria Math"/>
                <w:sz w:val="28"/>
                <w:szCs w:val="28"/>
              </w:rPr>
              <m:t>1</m:t>
            </m:r>
          </m:sub>
        </m:sSub>
        <m:r>
          <w:rPr>
            <w:rFonts w:ascii="Cambria Math" w:hAnsi="Cambria Math"/>
            <w:sz w:val="28"/>
            <w:szCs w:val="28"/>
          </w:rPr>
          <m:t>and</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x</m:t>
                </m:r>
              </m:e>
            </m:acc>
          </m:e>
          <m:sub>
            <m:r>
              <w:rPr>
                <w:rFonts w:ascii="Cambria Math" w:hAnsi="Cambria Math"/>
                <w:sz w:val="28"/>
                <w:szCs w:val="28"/>
              </w:rPr>
              <m:t>2</m:t>
            </m:r>
          </m:sub>
        </m:sSub>
      </m:oMath>
      <w:r w:rsidRPr="00250937">
        <w:rPr>
          <w:rFonts w:ascii="Arial" w:hAnsi="Arial" w:cs="Arial"/>
          <w:sz w:val="28"/>
          <w:szCs w:val="28"/>
        </w:rPr>
        <w:t>​</w:t>
      </w:r>
      <w:r w:rsidRPr="00250937">
        <w:rPr>
          <w:sz w:val="28"/>
          <w:szCs w:val="28"/>
        </w:rPr>
        <w:t xml:space="preserve"> are the mean values of features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and</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oMath>
    </w:p>
    <w:p w14:paraId="0CED0025" w14:textId="421E1B35" w:rsidR="00250937" w:rsidRPr="00250937" w:rsidRDefault="00250937" w:rsidP="00250937">
      <w:pPr>
        <w:numPr>
          <w:ilvl w:val="0"/>
          <w:numId w:val="6"/>
        </w:numPr>
        <w:rPr>
          <w:sz w:val="28"/>
          <w:szCs w:val="28"/>
        </w:rPr>
      </w:pPr>
      <m:oMath>
        <m:r>
          <w:rPr>
            <w:rFonts w:ascii="Cambria Math" w:hAnsi="Cambria Math"/>
            <w:sz w:val="28"/>
            <w:szCs w:val="28"/>
          </w:rPr>
          <m:t>n</m:t>
        </m:r>
      </m:oMath>
      <w:r w:rsidRPr="00250937">
        <w:rPr>
          <w:sz w:val="28"/>
          <w:szCs w:val="28"/>
        </w:rPr>
        <w:t>is the number of data points</w:t>
      </w:r>
    </w:p>
    <w:p w14:paraId="7B2B4AAD" w14:textId="77777777" w:rsidR="00250937" w:rsidRDefault="00250937" w:rsidP="00250937">
      <w:pPr>
        <w:rPr>
          <w:sz w:val="28"/>
          <w:szCs w:val="28"/>
        </w:rPr>
      </w:pPr>
      <w:r w:rsidRPr="00250937">
        <w:rPr>
          <w:sz w:val="28"/>
          <w:szCs w:val="28"/>
        </w:rPr>
        <w:t>The value of covariance can be positive, negative or zeros.</w:t>
      </w:r>
    </w:p>
    <w:p w14:paraId="45F8909C" w14:textId="77777777" w:rsidR="00F565F1" w:rsidRDefault="00F565F1" w:rsidP="00250937">
      <w:pPr>
        <w:rPr>
          <w:sz w:val="28"/>
          <w:szCs w:val="28"/>
        </w:rPr>
      </w:pPr>
    </w:p>
    <w:p w14:paraId="4B21594E" w14:textId="77777777" w:rsidR="00F565F1" w:rsidRPr="00F565F1" w:rsidRDefault="00F565F1" w:rsidP="00F565F1">
      <w:pPr>
        <w:rPr>
          <w:b/>
          <w:bCs/>
          <w:sz w:val="32"/>
          <w:szCs w:val="32"/>
        </w:rPr>
      </w:pPr>
      <w:r w:rsidRPr="00F565F1">
        <w:rPr>
          <w:b/>
          <w:bCs/>
          <w:sz w:val="32"/>
          <w:szCs w:val="32"/>
        </w:rPr>
        <w:t>Step 3: Find the Principal Components</w:t>
      </w:r>
    </w:p>
    <w:p w14:paraId="596BF44E" w14:textId="77777777" w:rsidR="00F565F1" w:rsidRPr="00F565F1" w:rsidRDefault="00F565F1" w:rsidP="00F565F1">
      <w:pPr>
        <w:rPr>
          <w:sz w:val="28"/>
          <w:szCs w:val="28"/>
        </w:rPr>
      </w:pPr>
      <w:r w:rsidRPr="00F565F1">
        <w:rPr>
          <w:sz w:val="28"/>
          <w:szCs w:val="28"/>
        </w:rPr>
        <w:t>PCA identifies new axes where the data spreads out the most:</w:t>
      </w:r>
    </w:p>
    <w:p w14:paraId="1D882E8D" w14:textId="77777777" w:rsidR="00F565F1" w:rsidRPr="00F565F1" w:rsidRDefault="00F565F1" w:rsidP="00F565F1">
      <w:pPr>
        <w:numPr>
          <w:ilvl w:val="0"/>
          <w:numId w:val="7"/>
        </w:numPr>
        <w:rPr>
          <w:sz w:val="28"/>
          <w:szCs w:val="28"/>
        </w:rPr>
      </w:pPr>
      <w:r w:rsidRPr="00F565F1">
        <w:rPr>
          <w:b/>
          <w:bCs/>
          <w:sz w:val="28"/>
          <w:szCs w:val="28"/>
        </w:rPr>
        <w:t>1st Principal Component (PC1):</w:t>
      </w:r>
      <w:r w:rsidRPr="00F565F1">
        <w:rPr>
          <w:sz w:val="28"/>
          <w:szCs w:val="28"/>
        </w:rPr>
        <w:t> The direction of maximum variance (most spread).</w:t>
      </w:r>
    </w:p>
    <w:p w14:paraId="0C6EA560" w14:textId="77777777" w:rsidR="00F565F1" w:rsidRPr="00F565F1" w:rsidRDefault="00F565F1" w:rsidP="00F565F1">
      <w:pPr>
        <w:numPr>
          <w:ilvl w:val="0"/>
          <w:numId w:val="8"/>
        </w:numPr>
        <w:rPr>
          <w:sz w:val="28"/>
          <w:szCs w:val="28"/>
        </w:rPr>
      </w:pPr>
      <w:r w:rsidRPr="00F565F1">
        <w:rPr>
          <w:b/>
          <w:bCs/>
          <w:sz w:val="28"/>
          <w:szCs w:val="28"/>
        </w:rPr>
        <w:t>2nd Principal Component (PC2):</w:t>
      </w:r>
      <w:r w:rsidRPr="00F565F1">
        <w:rPr>
          <w:sz w:val="28"/>
          <w:szCs w:val="28"/>
        </w:rPr>
        <w:t> The next best direction, </w:t>
      </w:r>
      <w:r w:rsidRPr="00F565F1">
        <w:rPr>
          <w:i/>
          <w:iCs/>
          <w:sz w:val="28"/>
          <w:szCs w:val="28"/>
        </w:rPr>
        <w:t xml:space="preserve">perpendicular to PC1 </w:t>
      </w:r>
      <w:r w:rsidRPr="00F565F1">
        <w:rPr>
          <w:sz w:val="28"/>
          <w:szCs w:val="28"/>
        </w:rPr>
        <w:t>and so on.</w:t>
      </w:r>
    </w:p>
    <w:p w14:paraId="0BCB18AA" w14:textId="77777777" w:rsidR="00F565F1" w:rsidRPr="00F565F1" w:rsidRDefault="00F565F1" w:rsidP="00F565F1">
      <w:pPr>
        <w:rPr>
          <w:sz w:val="28"/>
          <w:szCs w:val="28"/>
        </w:rPr>
      </w:pPr>
      <w:r w:rsidRPr="00F565F1">
        <w:rPr>
          <w:sz w:val="28"/>
          <w:szCs w:val="28"/>
        </w:rPr>
        <w:t>These directions come from the eigenvectors of the covariance matrix and their importance is measured by eigenvalues. For a square matrix A an eigenvector X (a non-zero vector) and its corresponding eigenvalue λ satisfy:</w:t>
      </w:r>
    </w:p>
    <w:p w14:paraId="097DDB7F" w14:textId="640ABB43" w:rsidR="00F565F1" w:rsidRPr="00F565F1" w:rsidRDefault="00F565F1" w:rsidP="00F565F1">
      <w:pPr>
        <w:rPr>
          <w:i/>
          <w:iCs/>
          <w:sz w:val="28"/>
          <w:szCs w:val="28"/>
        </w:rPr>
      </w:pPr>
      <m:oMathPara>
        <m:oMath>
          <m:r>
            <w:rPr>
              <w:rFonts w:ascii="Cambria Math" w:hAnsi="Cambria Math"/>
              <w:sz w:val="28"/>
              <w:szCs w:val="28"/>
            </w:rPr>
            <m:t>AX=λX</m:t>
          </m:r>
        </m:oMath>
      </m:oMathPara>
    </w:p>
    <w:p w14:paraId="3C5A5148" w14:textId="77777777" w:rsidR="00F565F1" w:rsidRPr="00F565F1" w:rsidRDefault="00F565F1" w:rsidP="00F565F1">
      <w:pPr>
        <w:rPr>
          <w:sz w:val="28"/>
          <w:szCs w:val="28"/>
        </w:rPr>
      </w:pPr>
      <w:r w:rsidRPr="00F565F1">
        <w:rPr>
          <w:sz w:val="28"/>
          <w:szCs w:val="28"/>
        </w:rPr>
        <w:lastRenderedPageBreak/>
        <w:t>This means:</w:t>
      </w:r>
    </w:p>
    <w:p w14:paraId="6FED0F32" w14:textId="77777777" w:rsidR="00F565F1" w:rsidRPr="00F565F1" w:rsidRDefault="00F565F1" w:rsidP="00F565F1">
      <w:pPr>
        <w:numPr>
          <w:ilvl w:val="0"/>
          <w:numId w:val="9"/>
        </w:numPr>
        <w:rPr>
          <w:sz w:val="28"/>
          <w:szCs w:val="28"/>
        </w:rPr>
      </w:pPr>
      <w:r w:rsidRPr="00F565F1">
        <w:rPr>
          <w:sz w:val="28"/>
          <w:szCs w:val="28"/>
        </w:rPr>
        <w:t>When </w:t>
      </w:r>
      <w:r w:rsidRPr="00F565F1">
        <w:rPr>
          <w:i/>
          <w:iCs/>
          <w:sz w:val="28"/>
          <w:szCs w:val="28"/>
        </w:rPr>
        <w:t>A</w:t>
      </w:r>
      <w:r w:rsidRPr="00F565F1">
        <w:rPr>
          <w:sz w:val="28"/>
          <w:szCs w:val="28"/>
        </w:rPr>
        <w:t> acts on X it only stretches or shrinks X by the scalar λ.</w:t>
      </w:r>
    </w:p>
    <w:p w14:paraId="746CDB69" w14:textId="77777777" w:rsidR="00F565F1" w:rsidRDefault="00F565F1" w:rsidP="00F565F1">
      <w:pPr>
        <w:numPr>
          <w:ilvl w:val="0"/>
          <w:numId w:val="10"/>
        </w:numPr>
        <w:rPr>
          <w:sz w:val="28"/>
          <w:szCs w:val="28"/>
        </w:rPr>
      </w:pPr>
      <w:r w:rsidRPr="00F565F1">
        <w:rPr>
          <w:sz w:val="28"/>
          <w:szCs w:val="28"/>
        </w:rPr>
        <w:t>The direction of X remains unchanged hence eigenvectors define "stable directions" of A.</w:t>
      </w:r>
    </w:p>
    <w:p w14:paraId="19ED2F11" w14:textId="77777777" w:rsidR="00C54940" w:rsidRPr="00C54940" w:rsidRDefault="00C54940" w:rsidP="00C54940">
      <w:pPr>
        <w:rPr>
          <w:sz w:val="32"/>
          <w:szCs w:val="32"/>
        </w:rPr>
      </w:pPr>
    </w:p>
    <w:p w14:paraId="26B330F4" w14:textId="77777777" w:rsidR="00C54940" w:rsidRPr="00C54940" w:rsidRDefault="00C54940" w:rsidP="00C54940">
      <w:pPr>
        <w:rPr>
          <w:b/>
          <w:bCs/>
          <w:sz w:val="32"/>
          <w:szCs w:val="32"/>
        </w:rPr>
      </w:pPr>
      <w:r w:rsidRPr="00C54940">
        <w:rPr>
          <w:b/>
          <w:bCs/>
          <w:sz w:val="32"/>
          <w:szCs w:val="32"/>
        </w:rPr>
        <w:t>Step 4: Pick the Top Directions &amp; Transform Data</w:t>
      </w:r>
    </w:p>
    <w:p w14:paraId="4369D66F" w14:textId="77777777" w:rsidR="00C54940" w:rsidRPr="00C54940" w:rsidRDefault="00C54940" w:rsidP="00C54940">
      <w:pPr>
        <w:rPr>
          <w:sz w:val="28"/>
          <w:szCs w:val="28"/>
        </w:rPr>
      </w:pPr>
      <w:r w:rsidRPr="00C54940">
        <w:rPr>
          <w:sz w:val="28"/>
          <w:szCs w:val="28"/>
        </w:rPr>
        <w:t>After calculating the eigenvalues and eigenvectors PCA ranks them by the amount of information they capture. We then:</w:t>
      </w:r>
    </w:p>
    <w:p w14:paraId="4E543957" w14:textId="77777777" w:rsidR="00C54940" w:rsidRPr="00C54940" w:rsidRDefault="00C54940" w:rsidP="00C54940">
      <w:pPr>
        <w:numPr>
          <w:ilvl w:val="0"/>
          <w:numId w:val="11"/>
        </w:numPr>
        <w:rPr>
          <w:sz w:val="28"/>
          <w:szCs w:val="28"/>
        </w:rPr>
      </w:pPr>
      <w:r w:rsidRPr="00C54940">
        <w:rPr>
          <w:sz w:val="28"/>
          <w:szCs w:val="28"/>
        </w:rPr>
        <w:t>Select the top k components that capture most of the variance like 95%.</w:t>
      </w:r>
    </w:p>
    <w:p w14:paraId="1028905B" w14:textId="77777777" w:rsidR="00C54940" w:rsidRPr="00C54940" w:rsidRDefault="00C54940" w:rsidP="00C54940">
      <w:pPr>
        <w:numPr>
          <w:ilvl w:val="0"/>
          <w:numId w:val="12"/>
        </w:numPr>
        <w:rPr>
          <w:sz w:val="28"/>
          <w:szCs w:val="28"/>
        </w:rPr>
      </w:pPr>
      <w:r w:rsidRPr="00C54940">
        <w:rPr>
          <w:sz w:val="28"/>
          <w:szCs w:val="28"/>
        </w:rPr>
        <w:t>Transform the original dataset by projecting it onto these top components.</w:t>
      </w:r>
    </w:p>
    <w:p w14:paraId="7F36AD0D" w14:textId="77777777" w:rsidR="00C54940" w:rsidRPr="00C54940" w:rsidRDefault="00C54940" w:rsidP="00C54940">
      <w:pPr>
        <w:rPr>
          <w:sz w:val="28"/>
          <w:szCs w:val="28"/>
        </w:rPr>
      </w:pPr>
      <w:r w:rsidRPr="00C54940">
        <w:rPr>
          <w:sz w:val="28"/>
          <w:szCs w:val="28"/>
        </w:rPr>
        <w:t>This means we reduce the number of features (dimensions) while keeping the important patterns in the data.</w:t>
      </w:r>
    </w:p>
    <w:p w14:paraId="1ECD9417" w14:textId="77777777" w:rsidR="009657B9" w:rsidRDefault="009657B9" w:rsidP="00C54940">
      <w:pPr>
        <w:rPr>
          <w:b/>
          <w:bCs/>
          <w:sz w:val="32"/>
          <w:szCs w:val="32"/>
        </w:rPr>
      </w:pPr>
    </w:p>
    <w:p w14:paraId="326CA0F7" w14:textId="11FC802A" w:rsidR="00843D11" w:rsidRPr="009657B9" w:rsidRDefault="009657B9" w:rsidP="00C54940">
      <w:pPr>
        <w:rPr>
          <w:b/>
          <w:bCs/>
          <w:sz w:val="32"/>
          <w:szCs w:val="32"/>
        </w:rPr>
      </w:pPr>
      <w:r w:rsidRPr="009657B9">
        <w:rPr>
          <w:b/>
          <w:bCs/>
          <w:sz w:val="32"/>
          <w:szCs w:val="32"/>
        </w:rPr>
        <w:t>Advantages of PCA</w:t>
      </w:r>
    </w:p>
    <w:p w14:paraId="6CD4CCAC" w14:textId="77777777" w:rsidR="00843D11" w:rsidRPr="00843D11" w:rsidRDefault="00843D11" w:rsidP="00843D11">
      <w:pPr>
        <w:numPr>
          <w:ilvl w:val="0"/>
          <w:numId w:val="13"/>
        </w:numPr>
        <w:rPr>
          <w:sz w:val="28"/>
          <w:szCs w:val="28"/>
        </w:rPr>
      </w:pPr>
      <w:r w:rsidRPr="00843D11">
        <w:rPr>
          <w:b/>
          <w:bCs/>
          <w:sz w:val="28"/>
          <w:szCs w:val="28"/>
        </w:rPr>
        <w:t>Reduces dimensionality</w:t>
      </w:r>
      <w:r w:rsidRPr="00843D11">
        <w:rPr>
          <w:sz w:val="28"/>
          <w:szCs w:val="28"/>
        </w:rPr>
        <w:t xml:space="preserve"> − PCA is particularly useful for high-dimensional datasets because it can reduce the number of features while retaining most of the original variability in the data.</w:t>
      </w:r>
    </w:p>
    <w:p w14:paraId="3ABCC984" w14:textId="77777777" w:rsidR="00843D11" w:rsidRPr="00843D11" w:rsidRDefault="00843D11" w:rsidP="00843D11">
      <w:pPr>
        <w:numPr>
          <w:ilvl w:val="0"/>
          <w:numId w:val="13"/>
        </w:numPr>
        <w:rPr>
          <w:sz w:val="28"/>
          <w:szCs w:val="28"/>
        </w:rPr>
      </w:pPr>
      <w:r w:rsidRPr="00843D11">
        <w:rPr>
          <w:b/>
          <w:bCs/>
          <w:sz w:val="28"/>
          <w:szCs w:val="28"/>
        </w:rPr>
        <w:t>Removes correlated features</w:t>
      </w:r>
      <w:r w:rsidRPr="00843D11">
        <w:rPr>
          <w:sz w:val="28"/>
          <w:szCs w:val="28"/>
        </w:rPr>
        <w:t xml:space="preserve"> − PCA can identify and remove correlated features, which can help improve the performance of machine learning models.</w:t>
      </w:r>
    </w:p>
    <w:p w14:paraId="778B8E10" w14:textId="77777777" w:rsidR="00843D11" w:rsidRPr="00843D11" w:rsidRDefault="00843D11" w:rsidP="00843D11">
      <w:pPr>
        <w:numPr>
          <w:ilvl w:val="0"/>
          <w:numId w:val="13"/>
        </w:numPr>
        <w:rPr>
          <w:sz w:val="28"/>
          <w:szCs w:val="28"/>
        </w:rPr>
      </w:pPr>
      <w:r w:rsidRPr="00843D11">
        <w:rPr>
          <w:b/>
          <w:bCs/>
          <w:sz w:val="28"/>
          <w:szCs w:val="28"/>
        </w:rPr>
        <w:t>Improves interpretability</w:t>
      </w:r>
      <w:r w:rsidRPr="00843D11">
        <w:rPr>
          <w:sz w:val="28"/>
          <w:szCs w:val="28"/>
        </w:rPr>
        <w:t xml:space="preserve"> − The reduced number of features can make it easier to interpret and understand the data.</w:t>
      </w:r>
    </w:p>
    <w:p w14:paraId="3FD5F619" w14:textId="77777777" w:rsidR="00843D11" w:rsidRPr="00843D11" w:rsidRDefault="00843D11" w:rsidP="00843D11">
      <w:pPr>
        <w:numPr>
          <w:ilvl w:val="0"/>
          <w:numId w:val="13"/>
        </w:numPr>
        <w:rPr>
          <w:sz w:val="28"/>
          <w:szCs w:val="28"/>
        </w:rPr>
      </w:pPr>
      <w:r w:rsidRPr="00843D11">
        <w:rPr>
          <w:b/>
          <w:bCs/>
          <w:sz w:val="28"/>
          <w:szCs w:val="28"/>
        </w:rPr>
        <w:t>Reduces overfitting</w:t>
      </w:r>
      <w:r w:rsidRPr="00843D11">
        <w:rPr>
          <w:sz w:val="28"/>
          <w:szCs w:val="28"/>
        </w:rPr>
        <w:t xml:space="preserve"> − By reducing the dimensionality of the data, PCA can reduce overfitting and improve the generalizability of machine learning models.</w:t>
      </w:r>
    </w:p>
    <w:p w14:paraId="0E4EE158" w14:textId="77777777" w:rsidR="00843D11" w:rsidRPr="00843D11" w:rsidRDefault="00843D11" w:rsidP="00843D11">
      <w:pPr>
        <w:numPr>
          <w:ilvl w:val="0"/>
          <w:numId w:val="13"/>
        </w:numPr>
        <w:rPr>
          <w:sz w:val="28"/>
          <w:szCs w:val="28"/>
        </w:rPr>
      </w:pPr>
      <w:r w:rsidRPr="00843D11">
        <w:rPr>
          <w:b/>
          <w:bCs/>
          <w:sz w:val="28"/>
          <w:szCs w:val="28"/>
        </w:rPr>
        <w:t>Speeds up computation</w:t>
      </w:r>
      <w:r w:rsidRPr="00843D11">
        <w:rPr>
          <w:sz w:val="28"/>
          <w:szCs w:val="28"/>
        </w:rPr>
        <w:t xml:space="preserve"> − With fewer features, the computation required to train machine learning models is faster.</w:t>
      </w:r>
    </w:p>
    <w:p w14:paraId="0A9A712F" w14:textId="77777777" w:rsidR="00843D11" w:rsidRPr="00F565F1" w:rsidRDefault="00843D11" w:rsidP="00C54940">
      <w:pPr>
        <w:rPr>
          <w:sz w:val="28"/>
          <w:szCs w:val="28"/>
        </w:rPr>
      </w:pPr>
    </w:p>
    <w:p w14:paraId="3B10CD3E" w14:textId="77777777" w:rsidR="00F565F1" w:rsidRPr="00250937" w:rsidRDefault="00F565F1" w:rsidP="00250937">
      <w:pPr>
        <w:rPr>
          <w:sz w:val="28"/>
          <w:szCs w:val="28"/>
        </w:rPr>
      </w:pPr>
    </w:p>
    <w:p w14:paraId="69A43044" w14:textId="77777777" w:rsidR="00695D91" w:rsidRDefault="00695D91" w:rsidP="00695D91">
      <w:pPr>
        <w:rPr>
          <w:b/>
          <w:bCs/>
          <w:sz w:val="32"/>
          <w:szCs w:val="32"/>
        </w:rPr>
      </w:pPr>
      <w:r w:rsidRPr="00695D91">
        <w:rPr>
          <w:b/>
          <w:bCs/>
          <w:sz w:val="32"/>
          <w:szCs w:val="32"/>
        </w:rPr>
        <w:t>Disadvantages of PCA</w:t>
      </w:r>
    </w:p>
    <w:p w14:paraId="0F2CD763" w14:textId="77777777" w:rsidR="0064533F" w:rsidRPr="0064533F" w:rsidRDefault="0064533F" w:rsidP="0064533F">
      <w:pPr>
        <w:numPr>
          <w:ilvl w:val="0"/>
          <w:numId w:val="14"/>
        </w:numPr>
        <w:rPr>
          <w:sz w:val="28"/>
          <w:szCs w:val="28"/>
        </w:rPr>
      </w:pPr>
      <w:r w:rsidRPr="0064533F">
        <w:rPr>
          <w:sz w:val="28"/>
          <w:szCs w:val="28"/>
        </w:rPr>
        <w:t>Information loss − PCA reduces the dimensionality of the data by projecting it onto a lower-dimensional space, which may lead to some loss of information.</w:t>
      </w:r>
    </w:p>
    <w:p w14:paraId="464FA125" w14:textId="77777777" w:rsidR="0064533F" w:rsidRPr="0064533F" w:rsidRDefault="0064533F" w:rsidP="0064533F">
      <w:pPr>
        <w:numPr>
          <w:ilvl w:val="0"/>
          <w:numId w:val="14"/>
        </w:numPr>
        <w:rPr>
          <w:sz w:val="28"/>
          <w:szCs w:val="28"/>
        </w:rPr>
      </w:pPr>
      <w:r w:rsidRPr="0064533F">
        <w:rPr>
          <w:sz w:val="28"/>
          <w:szCs w:val="28"/>
        </w:rPr>
        <w:t>Can be sensitive to outliers − PCA can be sensitive to outliers, which can have a significant impact on the resulting principal components.</w:t>
      </w:r>
    </w:p>
    <w:p w14:paraId="77E5DA69" w14:textId="77777777" w:rsidR="0064533F" w:rsidRPr="0064533F" w:rsidRDefault="0064533F" w:rsidP="0064533F">
      <w:pPr>
        <w:numPr>
          <w:ilvl w:val="0"/>
          <w:numId w:val="14"/>
        </w:numPr>
        <w:rPr>
          <w:sz w:val="28"/>
          <w:szCs w:val="28"/>
        </w:rPr>
      </w:pPr>
      <w:r w:rsidRPr="0064533F">
        <w:rPr>
          <w:sz w:val="28"/>
          <w:szCs w:val="28"/>
        </w:rPr>
        <w:t>Interpretability may be reduced − Although PCA can improve interpretability by reducing the number of features, the resulting principal components may be more difficult to interpret than the original features.</w:t>
      </w:r>
    </w:p>
    <w:p w14:paraId="47F8E368" w14:textId="77777777" w:rsidR="0064533F" w:rsidRPr="0064533F" w:rsidRDefault="0064533F" w:rsidP="0064533F">
      <w:pPr>
        <w:numPr>
          <w:ilvl w:val="0"/>
          <w:numId w:val="14"/>
        </w:numPr>
        <w:rPr>
          <w:sz w:val="28"/>
          <w:szCs w:val="28"/>
        </w:rPr>
      </w:pPr>
      <w:r w:rsidRPr="0064533F">
        <w:rPr>
          <w:sz w:val="28"/>
          <w:szCs w:val="28"/>
        </w:rPr>
        <w:t>Assumes linearity − PCA assumes that the relationships between the features are linear, which may not always be the case.</w:t>
      </w:r>
    </w:p>
    <w:p w14:paraId="3238F0F6" w14:textId="77777777" w:rsidR="0064533F" w:rsidRPr="0064533F" w:rsidRDefault="0064533F" w:rsidP="0064533F">
      <w:pPr>
        <w:numPr>
          <w:ilvl w:val="0"/>
          <w:numId w:val="14"/>
        </w:numPr>
        <w:rPr>
          <w:sz w:val="28"/>
          <w:szCs w:val="28"/>
        </w:rPr>
      </w:pPr>
      <w:r w:rsidRPr="0064533F">
        <w:rPr>
          <w:sz w:val="28"/>
          <w:szCs w:val="28"/>
        </w:rPr>
        <w:t>Requires standardization − PCA requires that the data be standardized, which may not always be possible or appropriate.</w:t>
      </w:r>
    </w:p>
    <w:p w14:paraId="1BDD5BFD" w14:textId="77777777" w:rsidR="00695D91" w:rsidRPr="00695D91" w:rsidRDefault="00695D91" w:rsidP="00695D91">
      <w:pPr>
        <w:rPr>
          <w:b/>
          <w:bCs/>
          <w:sz w:val="32"/>
          <w:szCs w:val="32"/>
        </w:rPr>
      </w:pPr>
    </w:p>
    <w:p w14:paraId="57E52904" w14:textId="77777777" w:rsidR="00731C64" w:rsidRPr="0056652D" w:rsidRDefault="00731C64" w:rsidP="00731C64">
      <w:pPr>
        <w:rPr>
          <w:sz w:val="28"/>
          <w:szCs w:val="28"/>
        </w:rPr>
      </w:pPr>
    </w:p>
    <w:sectPr w:rsidR="00731C64" w:rsidRPr="005665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D0E0D"/>
    <w:multiLevelType w:val="multilevel"/>
    <w:tmpl w:val="9C40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35672"/>
    <w:multiLevelType w:val="multilevel"/>
    <w:tmpl w:val="20F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A02C77"/>
    <w:multiLevelType w:val="multilevel"/>
    <w:tmpl w:val="13D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3A5E82"/>
    <w:multiLevelType w:val="multilevel"/>
    <w:tmpl w:val="E50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904ADD"/>
    <w:multiLevelType w:val="multilevel"/>
    <w:tmpl w:val="A4B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1C4F52"/>
    <w:multiLevelType w:val="multilevel"/>
    <w:tmpl w:val="9CC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0F0DD8"/>
    <w:multiLevelType w:val="multilevel"/>
    <w:tmpl w:val="8D4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421728"/>
    <w:multiLevelType w:val="multilevel"/>
    <w:tmpl w:val="04A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2240991">
    <w:abstractNumId w:val="7"/>
    <w:lvlOverride w:ilvl="0">
      <w:startOverride w:val="1"/>
    </w:lvlOverride>
  </w:num>
  <w:num w:numId="2" w16cid:durableId="1746411106">
    <w:abstractNumId w:val="7"/>
    <w:lvlOverride w:ilvl="0">
      <w:startOverride w:val="2"/>
    </w:lvlOverride>
  </w:num>
  <w:num w:numId="3" w16cid:durableId="1280867912">
    <w:abstractNumId w:val="5"/>
    <w:lvlOverride w:ilvl="0">
      <w:startOverride w:val="1"/>
    </w:lvlOverride>
  </w:num>
  <w:num w:numId="4" w16cid:durableId="1973050516">
    <w:abstractNumId w:val="5"/>
    <w:lvlOverride w:ilvl="0">
      <w:startOverride w:val="2"/>
    </w:lvlOverride>
  </w:num>
  <w:num w:numId="5" w16cid:durableId="184831601">
    <w:abstractNumId w:val="4"/>
    <w:lvlOverride w:ilvl="0">
      <w:startOverride w:val="1"/>
    </w:lvlOverride>
  </w:num>
  <w:num w:numId="6" w16cid:durableId="989212646">
    <w:abstractNumId w:val="4"/>
    <w:lvlOverride w:ilvl="0">
      <w:startOverride w:val="2"/>
    </w:lvlOverride>
  </w:num>
  <w:num w:numId="7" w16cid:durableId="2102068030">
    <w:abstractNumId w:val="6"/>
    <w:lvlOverride w:ilvl="0">
      <w:startOverride w:val="1"/>
    </w:lvlOverride>
  </w:num>
  <w:num w:numId="8" w16cid:durableId="896664601">
    <w:abstractNumId w:val="6"/>
    <w:lvlOverride w:ilvl="0">
      <w:startOverride w:val="2"/>
    </w:lvlOverride>
  </w:num>
  <w:num w:numId="9" w16cid:durableId="1842547466">
    <w:abstractNumId w:val="3"/>
    <w:lvlOverride w:ilvl="0">
      <w:startOverride w:val="1"/>
    </w:lvlOverride>
  </w:num>
  <w:num w:numId="10" w16cid:durableId="1971394799">
    <w:abstractNumId w:val="3"/>
    <w:lvlOverride w:ilvl="0">
      <w:startOverride w:val="2"/>
    </w:lvlOverride>
  </w:num>
  <w:num w:numId="11" w16cid:durableId="356546371">
    <w:abstractNumId w:val="0"/>
    <w:lvlOverride w:ilvl="0">
      <w:startOverride w:val="1"/>
    </w:lvlOverride>
  </w:num>
  <w:num w:numId="12" w16cid:durableId="484782934">
    <w:abstractNumId w:val="0"/>
    <w:lvlOverride w:ilvl="0">
      <w:startOverride w:val="2"/>
    </w:lvlOverride>
  </w:num>
  <w:num w:numId="13" w16cid:durableId="866605136">
    <w:abstractNumId w:val="1"/>
  </w:num>
  <w:num w:numId="14" w16cid:durableId="55016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E78"/>
    <w:rsid w:val="000144D7"/>
    <w:rsid w:val="00241179"/>
    <w:rsid w:val="00250937"/>
    <w:rsid w:val="00356232"/>
    <w:rsid w:val="003F0E25"/>
    <w:rsid w:val="004A7E78"/>
    <w:rsid w:val="004B64EA"/>
    <w:rsid w:val="0052336C"/>
    <w:rsid w:val="0056652D"/>
    <w:rsid w:val="005F5DCA"/>
    <w:rsid w:val="0064533F"/>
    <w:rsid w:val="00695D91"/>
    <w:rsid w:val="00731C64"/>
    <w:rsid w:val="00843D11"/>
    <w:rsid w:val="009657B9"/>
    <w:rsid w:val="00AB04DA"/>
    <w:rsid w:val="00B002B3"/>
    <w:rsid w:val="00C54940"/>
    <w:rsid w:val="00E41A73"/>
    <w:rsid w:val="00F56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C64C"/>
  <w15:chartTrackingRefBased/>
  <w15:docId w15:val="{ACC56C3E-9474-414D-8B43-70E3A049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E78"/>
    <w:rPr>
      <w:rFonts w:eastAsiaTheme="majorEastAsia" w:cstheme="majorBidi"/>
      <w:color w:val="272727" w:themeColor="text1" w:themeTint="D8"/>
    </w:rPr>
  </w:style>
  <w:style w:type="paragraph" w:styleId="Title">
    <w:name w:val="Title"/>
    <w:basedOn w:val="Normal"/>
    <w:next w:val="Normal"/>
    <w:link w:val="TitleChar"/>
    <w:uiPriority w:val="10"/>
    <w:qFormat/>
    <w:rsid w:val="004A7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E78"/>
    <w:pPr>
      <w:spacing w:before="160"/>
      <w:jc w:val="center"/>
    </w:pPr>
    <w:rPr>
      <w:i/>
      <w:iCs/>
      <w:color w:val="404040" w:themeColor="text1" w:themeTint="BF"/>
    </w:rPr>
  </w:style>
  <w:style w:type="character" w:customStyle="1" w:styleId="QuoteChar">
    <w:name w:val="Quote Char"/>
    <w:basedOn w:val="DefaultParagraphFont"/>
    <w:link w:val="Quote"/>
    <w:uiPriority w:val="29"/>
    <w:rsid w:val="004A7E78"/>
    <w:rPr>
      <w:i/>
      <w:iCs/>
      <w:color w:val="404040" w:themeColor="text1" w:themeTint="BF"/>
    </w:rPr>
  </w:style>
  <w:style w:type="paragraph" w:styleId="ListParagraph">
    <w:name w:val="List Paragraph"/>
    <w:basedOn w:val="Normal"/>
    <w:uiPriority w:val="34"/>
    <w:qFormat/>
    <w:rsid w:val="004A7E78"/>
    <w:pPr>
      <w:ind w:left="720"/>
      <w:contextualSpacing/>
    </w:pPr>
  </w:style>
  <w:style w:type="character" w:styleId="IntenseEmphasis">
    <w:name w:val="Intense Emphasis"/>
    <w:basedOn w:val="DefaultParagraphFont"/>
    <w:uiPriority w:val="21"/>
    <w:qFormat/>
    <w:rsid w:val="004A7E78"/>
    <w:rPr>
      <w:i/>
      <w:iCs/>
      <w:color w:val="0F4761" w:themeColor="accent1" w:themeShade="BF"/>
    </w:rPr>
  </w:style>
  <w:style w:type="paragraph" w:styleId="IntenseQuote">
    <w:name w:val="Intense Quote"/>
    <w:basedOn w:val="Normal"/>
    <w:next w:val="Normal"/>
    <w:link w:val="IntenseQuoteChar"/>
    <w:uiPriority w:val="30"/>
    <w:qFormat/>
    <w:rsid w:val="004A7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E78"/>
    <w:rPr>
      <w:i/>
      <w:iCs/>
      <w:color w:val="0F4761" w:themeColor="accent1" w:themeShade="BF"/>
    </w:rPr>
  </w:style>
  <w:style w:type="character" w:styleId="IntenseReference">
    <w:name w:val="Intense Reference"/>
    <w:basedOn w:val="DefaultParagraphFont"/>
    <w:uiPriority w:val="32"/>
    <w:qFormat/>
    <w:rsid w:val="004A7E78"/>
    <w:rPr>
      <w:b/>
      <w:bCs/>
      <w:smallCaps/>
      <w:color w:val="0F4761" w:themeColor="accent1" w:themeShade="BF"/>
      <w:spacing w:val="5"/>
    </w:rPr>
  </w:style>
  <w:style w:type="character" w:styleId="Hyperlink">
    <w:name w:val="Hyperlink"/>
    <w:basedOn w:val="DefaultParagraphFont"/>
    <w:uiPriority w:val="99"/>
    <w:unhideWhenUsed/>
    <w:rsid w:val="00731C64"/>
    <w:rPr>
      <w:color w:val="467886" w:themeColor="hyperlink"/>
      <w:u w:val="single"/>
    </w:rPr>
  </w:style>
  <w:style w:type="character" w:styleId="UnresolvedMention">
    <w:name w:val="Unresolved Mention"/>
    <w:basedOn w:val="DefaultParagraphFont"/>
    <w:uiPriority w:val="99"/>
    <w:semiHidden/>
    <w:unhideWhenUsed/>
    <w:rsid w:val="00731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745</Words>
  <Characters>4248</Characters>
  <Application>Microsoft Office Word</Application>
  <DocSecurity>0</DocSecurity>
  <Lines>35</Lines>
  <Paragraphs>9</Paragraphs>
  <ScaleCrop>false</ScaleCrop>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Ganesh</dc:creator>
  <cp:keywords/>
  <dc:description/>
  <cp:lastModifiedBy>Satya Ganesh</cp:lastModifiedBy>
  <cp:revision>2</cp:revision>
  <dcterms:created xsi:type="dcterms:W3CDTF">2026-09-18T13:48:00Z</dcterms:created>
  <dcterms:modified xsi:type="dcterms:W3CDTF">2026-09-18T13:48:00Z</dcterms:modified>
</cp:coreProperties>
</file>