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F8888" w14:textId="593472A7" w:rsidR="00617EA9" w:rsidRPr="00CD5130" w:rsidRDefault="007B32BD" w:rsidP="00576E3E">
      <w:pPr>
        <w:pStyle w:val="NoSpacing"/>
        <w:spacing w:after="240" w:line="480" w:lineRule="auto"/>
        <w:rPr>
          <w:rFonts w:ascii="Times New Roman" w:hAnsi="Times New Roman"/>
          <w:b/>
          <w:bCs/>
          <w:color w:val="auto"/>
          <w:sz w:val="28"/>
          <w:szCs w:val="28"/>
        </w:rPr>
      </w:pPr>
      <w:r w:rsidRPr="00CD5130">
        <w:rPr>
          <w:rFonts w:ascii="Times New Roman" w:hAnsi="Times New Roman"/>
          <w:b/>
          <w:bCs/>
          <w:color w:val="auto"/>
          <w:sz w:val="28"/>
          <w:szCs w:val="28"/>
        </w:rPr>
        <w:t>Somatosensory Thalamic Activity Modulation by Posterior Insular Stimulation: C</w:t>
      </w:r>
      <w:r w:rsidR="00065995" w:rsidRPr="00CD5130">
        <w:rPr>
          <w:rFonts w:ascii="Times New Roman" w:hAnsi="Times New Roman"/>
          <w:b/>
          <w:bCs/>
          <w:color w:val="auto"/>
          <w:sz w:val="28"/>
          <w:szCs w:val="28"/>
        </w:rPr>
        <w:t xml:space="preserve">ues to clinical effects from </w:t>
      </w:r>
      <w:r w:rsidR="009F4641" w:rsidRPr="00CD5130">
        <w:rPr>
          <w:rFonts w:ascii="Times New Roman" w:hAnsi="Times New Roman"/>
          <w:b/>
          <w:bCs/>
          <w:color w:val="auto"/>
          <w:sz w:val="28"/>
          <w:szCs w:val="28"/>
        </w:rPr>
        <w:t>c</w:t>
      </w:r>
      <w:r w:rsidRPr="00CD5130">
        <w:rPr>
          <w:rFonts w:ascii="Times New Roman" w:hAnsi="Times New Roman"/>
          <w:b/>
          <w:bCs/>
          <w:color w:val="auto"/>
          <w:sz w:val="28"/>
          <w:szCs w:val="28"/>
        </w:rPr>
        <w:t xml:space="preserve">omparison of </w:t>
      </w:r>
      <w:r w:rsidR="009F4641" w:rsidRPr="00CD5130">
        <w:rPr>
          <w:rFonts w:ascii="Times New Roman" w:hAnsi="Times New Roman"/>
          <w:b/>
          <w:bCs/>
          <w:color w:val="auto"/>
          <w:sz w:val="28"/>
          <w:szCs w:val="28"/>
        </w:rPr>
        <w:t xml:space="preserve">Frequencies </w:t>
      </w:r>
      <w:r w:rsidRPr="00CD5130">
        <w:rPr>
          <w:rFonts w:ascii="Times New Roman" w:hAnsi="Times New Roman"/>
          <w:b/>
          <w:bCs/>
          <w:color w:val="auto"/>
          <w:sz w:val="28"/>
          <w:szCs w:val="28"/>
        </w:rPr>
        <w:t>in a Cat Model</w:t>
      </w:r>
    </w:p>
    <w:p w14:paraId="4C1F622F" w14:textId="5A917C27" w:rsidR="00B7112A" w:rsidRPr="009D7F9B" w:rsidRDefault="00A339E9" w:rsidP="009D7F9B">
      <w:pPr>
        <w:pStyle w:val="NoSpacing"/>
        <w:spacing w:after="240" w:line="480" w:lineRule="auto"/>
        <w:rPr>
          <w:color w:val="auto"/>
          <w:szCs w:val="24"/>
        </w:rPr>
      </w:pPr>
      <w:r w:rsidRPr="009D7F9B">
        <w:rPr>
          <w:rFonts w:ascii="Times New Roman" w:hAnsi="Times New Roman"/>
          <w:b/>
          <w:bCs/>
          <w:color w:val="auto"/>
          <w:szCs w:val="24"/>
        </w:rPr>
        <w:t>Running title:</w:t>
      </w:r>
      <w:r w:rsidRPr="009D7F9B">
        <w:rPr>
          <w:rFonts w:ascii="Times New Roman" w:hAnsi="Times New Roman"/>
          <w:color w:val="auto"/>
          <w:szCs w:val="24"/>
        </w:rPr>
        <w:t xml:space="preserve"> Thalamic modulation by </w:t>
      </w:r>
      <w:r w:rsidR="006A2013" w:rsidRPr="009D7F9B">
        <w:rPr>
          <w:rFonts w:ascii="Times New Roman" w:hAnsi="Times New Roman"/>
          <w:color w:val="auto"/>
          <w:szCs w:val="24"/>
        </w:rPr>
        <w:t xml:space="preserve">insular </w:t>
      </w:r>
      <w:r w:rsidRPr="009D7F9B">
        <w:rPr>
          <w:rFonts w:ascii="Times New Roman" w:hAnsi="Times New Roman"/>
          <w:color w:val="auto"/>
          <w:szCs w:val="24"/>
        </w:rPr>
        <w:t>stimulation</w:t>
      </w:r>
      <w:r w:rsidR="006A2013" w:rsidRPr="009D7F9B">
        <w:rPr>
          <w:rFonts w:ascii="Times New Roman" w:hAnsi="Times New Roman"/>
          <w:color w:val="auto"/>
          <w:szCs w:val="24"/>
        </w:rPr>
        <w:t xml:space="preserve"> </w:t>
      </w:r>
    </w:p>
    <w:p w14:paraId="700D62C3" w14:textId="257064B6" w:rsidR="00885257" w:rsidRPr="00A339E9" w:rsidRDefault="00A339E9" w:rsidP="00576E3E">
      <w:pPr>
        <w:pStyle w:val="NoSpacing"/>
        <w:spacing w:after="240" w:line="480" w:lineRule="auto"/>
        <w:rPr>
          <w:rFonts w:ascii="Times New Roman" w:hAnsi="Times New Roman" w:cs="Times New Roman"/>
          <w:szCs w:val="24"/>
        </w:rPr>
      </w:pPr>
      <w:r w:rsidRPr="00A339E9">
        <w:rPr>
          <w:rFonts w:ascii="Times New Roman" w:hAnsi="Times New Roman" w:cs="Times New Roman"/>
          <w:b/>
          <w:bCs/>
          <w:szCs w:val="24"/>
        </w:rPr>
        <w:t>Authors:</w:t>
      </w:r>
      <w:r w:rsidRPr="00A339E9">
        <w:rPr>
          <w:rFonts w:ascii="Times New Roman" w:hAnsi="Times New Roman" w:cs="Times New Roman"/>
          <w:szCs w:val="24"/>
        </w:rPr>
        <w:t xml:space="preserve"> </w:t>
      </w:r>
      <w:r w:rsidR="00CD5130" w:rsidRPr="00A339E9">
        <w:rPr>
          <w:rFonts w:ascii="Times New Roman" w:hAnsi="Times New Roman" w:cs="Times New Roman"/>
          <w:szCs w:val="24"/>
        </w:rPr>
        <w:t>Hiba-</w:t>
      </w:r>
      <w:r w:rsidR="00885257" w:rsidRPr="00A339E9">
        <w:rPr>
          <w:rFonts w:ascii="Times New Roman" w:hAnsi="Times New Roman" w:cs="Times New Roman"/>
          <w:szCs w:val="24"/>
        </w:rPr>
        <w:t xml:space="preserve">Douja </w:t>
      </w:r>
      <w:proofErr w:type="spellStart"/>
      <w:r w:rsidR="00CD5130" w:rsidRPr="00A339E9">
        <w:rPr>
          <w:rFonts w:ascii="Times New Roman" w:hAnsi="Times New Roman" w:cs="Times New Roman"/>
          <w:szCs w:val="24"/>
        </w:rPr>
        <w:t>Chehade</w:t>
      </w:r>
      <w:proofErr w:type="spellEnd"/>
      <w:r w:rsidR="00CD5130" w:rsidRPr="00A339E9">
        <w:rPr>
          <w:rFonts w:ascii="Times New Roman" w:hAnsi="Times New Roman" w:cs="Times New Roman"/>
          <w:szCs w:val="24"/>
        </w:rPr>
        <w:t xml:space="preserve"> MSc</w:t>
      </w:r>
      <w:r w:rsidR="00885257" w:rsidRPr="00A339E9">
        <w:rPr>
          <w:rFonts w:ascii="Times New Roman" w:hAnsi="Times New Roman" w:cs="Times New Roman"/>
          <w:szCs w:val="24"/>
        </w:rPr>
        <w:t xml:space="preserve">, Sandra </w:t>
      </w:r>
      <w:proofErr w:type="spellStart"/>
      <w:r w:rsidR="00CD5130" w:rsidRPr="00A339E9">
        <w:rPr>
          <w:rFonts w:ascii="Times New Roman" w:hAnsi="Times New Roman" w:cs="Times New Roman"/>
          <w:szCs w:val="24"/>
        </w:rPr>
        <w:t>Kobaïter</w:t>
      </w:r>
      <w:r w:rsidR="00885257" w:rsidRPr="00A339E9">
        <w:rPr>
          <w:rFonts w:ascii="Times New Roman" w:hAnsi="Times New Roman" w:cs="Times New Roman"/>
          <w:szCs w:val="24"/>
        </w:rPr>
        <w:t>-</w:t>
      </w:r>
      <w:r w:rsidR="00CD5130" w:rsidRPr="00A339E9">
        <w:rPr>
          <w:rFonts w:ascii="Times New Roman" w:hAnsi="Times New Roman" w:cs="Times New Roman"/>
          <w:szCs w:val="24"/>
        </w:rPr>
        <w:t>Maarrawi</w:t>
      </w:r>
      <w:proofErr w:type="spellEnd"/>
      <w:r w:rsidR="00CD5130" w:rsidRPr="00A339E9">
        <w:rPr>
          <w:rFonts w:ascii="Times New Roman" w:hAnsi="Times New Roman" w:cs="Times New Roman"/>
          <w:szCs w:val="24"/>
        </w:rPr>
        <w:t xml:space="preserve"> PhD</w:t>
      </w:r>
      <w:r w:rsidR="00885257" w:rsidRPr="00A339E9">
        <w:rPr>
          <w:rFonts w:ascii="Times New Roman" w:hAnsi="Times New Roman" w:cs="Times New Roman"/>
          <w:szCs w:val="24"/>
        </w:rPr>
        <w:t xml:space="preserve">, Fares </w:t>
      </w:r>
      <w:proofErr w:type="spellStart"/>
      <w:r w:rsidR="00CD5130" w:rsidRPr="00A339E9">
        <w:rPr>
          <w:rFonts w:ascii="Times New Roman" w:hAnsi="Times New Roman" w:cs="Times New Roman"/>
          <w:szCs w:val="24"/>
        </w:rPr>
        <w:t>Komboz</w:t>
      </w:r>
      <w:proofErr w:type="spellEnd"/>
      <w:r w:rsidR="00CD5130" w:rsidRPr="00A339E9">
        <w:rPr>
          <w:rFonts w:ascii="Times New Roman" w:hAnsi="Times New Roman" w:cs="Times New Roman"/>
          <w:szCs w:val="24"/>
        </w:rPr>
        <w:t xml:space="preserve"> MD</w:t>
      </w:r>
      <w:r w:rsidR="00885257" w:rsidRPr="00A339E9">
        <w:rPr>
          <w:rFonts w:ascii="Times New Roman" w:hAnsi="Times New Roman" w:cs="Times New Roman"/>
          <w:szCs w:val="24"/>
        </w:rPr>
        <w:t xml:space="preserve">, Jean-Paul </w:t>
      </w:r>
      <w:r w:rsidR="00CD5130" w:rsidRPr="00A339E9">
        <w:rPr>
          <w:rFonts w:ascii="Times New Roman" w:hAnsi="Times New Roman" w:cs="Times New Roman"/>
          <w:szCs w:val="24"/>
        </w:rPr>
        <w:t>Farhat BSc</w:t>
      </w:r>
      <w:r w:rsidR="00885257" w:rsidRPr="00A339E9">
        <w:rPr>
          <w:rFonts w:ascii="Times New Roman" w:hAnsi="Times New Roman" w:cs="Times New Roman"/>
          <w:szCs w:val="24"/>
        </w:rPr>
        <w:t xml:space="preserve">, Michel </w:t>
      </w:r>
      <w:proofErr w:type="spellStart"/>
      <w:r w:rsidR="00CD5130" w:rsidRPr="00A339E9">
        <w:rPr>
          <w:rFonts w:ascii="Times New Roman" w:hAnsi="Times New Roman" w:cs="Times New Roman"/>
          <w:szCs w:val="24"/>
        </w:rPr>
        <w:t>Magnin</w:t>
      </w:r>
      <w:proofErr w:type="spellEnd"/>
      <w:r w:rsidR="00CD5130" w:rsidRPr="00A339E9">
        <w:rPr>
          <w:rFonts w:ascii="Times New Roman" w:hAnsi="Times New Roman" w:cs="Times New Roman"/>
          <w:szCs w:val="24"/>
        </w:rPr>
        <w:t xml:space="preserve"> PhD</w:t>
      </w:r>
      <w:r w:rsidR="00885257" w:rsidRPr="00A339E9">
        <w:rPr>
          <w:rFonts w:ascii="Times New Roman" w:hAnsi="Times New Roman" w:cs="Times New Roman"/>
          <w:szCs w:val="24"/>
        </w:rPr>
        <w:t xml:space="preserve">, Luis </w:t>
      </w:r>
      <w:r w:rsidR="00CD5130" w:rsidRPr="00A339E9">
        <w:rPr>
          <w:rFonts w:ascii="Times New Roman" w:hAnsi="Times New Roman" w:cs="Times New Roman"/>
          <w:szCs w:val="24"/>
        </w:rPr>
        <w:t>Garcia</w:t>
      </w:r>
      <w:r w:rsidR="00885257" w:rsidRPr="00A339E9">
        <w:rPr>
          <w:rFonts w:ascii="Times New Roman" w:hAnsi="Times New Roman" w:cs="Times New Roman"/>
          <w:szCs w:val="24"/>
        </w:rPr>
        <w:t>-</w:t>
      </w:r>
      <w:proofErr w:type="spellStart"/>
      <w:r w:rsidR="00CD5130" w:rsidRPr="00A339E9">
        <w:rPr>
          <w:rFonts w:ascii="Times New Roman" w:hAnsi="Times New Roman" w:cs="Times New Roman"/>
          <w:szCs w:val="24"/>
        </w:rPr>
        <w:t>Larrea</w:t>
      </w:r>
      <w:proofErr w:type="spellEnd"/>
      <w:r w:rsidR="00CD5130" w:rsidRPr="00A339E9">
        <w:rPr>
          <w:rFonts w:ascii="Times New Roman" w:hAnsi="Times New Roman" w:cs="Times New Roman"/>
          <w:szCs w:val="24"/>
        </w:rPr>
        <w:t xml:space="preserve"> MD-PhD</w:t>
      </w:r>
      <w:r w:rsidR="00885257" w:rsidRPr="00A339E9">
        <w:rPr>
          <w:rFonts w:ascii="Times New Roman" w:hAnsi="Times New Roman" w:cs="Times New Roman"/>
          <w:szCs w:val="24"/>
        </w:rPr>
        <w:t xml:space="preserve">, Joseph </w:t>
      </w:r>
      <w:proofErr w:type="spellStart"/>
      <w:r w:rsidR="00CD5130" w:rsidRPr="00A339E9">
        <w:rPr>
          <w:rFonts w:ascii="Times New Roman" w:hAnsi="Times New Roman" w:cs="Times New Roman"/>
          <w:szCs w:val="24"/>
        </w:rPr>
        <w:t>Maarrawi</w:t>
      </w:r>
      <w:proofErr w:type="spellEnd"/>
      <w:r w:rsidR="00CD5130" w:rsidRPr="00A339E9">
        <w:rPr>
          <w:rFonts w:ascii="Times New Roman" w:hAnsi="Times New Roman" w:cs="Times New Roman"/>
          <w:szCs w:val="24"/>
        </w:rPr>
        <w:t xml:space="preserve"> MD-PhD</w:t>
      </w:r>
    </w:p>
    <w:p w14:paraId="3860B730" w14:textId="26756FF7" w:rsidR="00885257" w:rsidRPr="00CD5130" w:rsidRDefault="00CD5130" w:rsidP="00A339E9">
      <w:pPr>
        <w:pStyle w:val="NoSpacing"/>
        <w:spacing w:after="240" w:line="480" w:lineRule="auto"/>
        <w:rPr>
          <w:rFonts w:ascii="Times New Roman" w:hAnsi="Times New Roman" w:cs="Times New Roman"/>
          <w:szCs w:val="24"/>
        </w:rPr>
      </w:pPr>
      <w:r w:rsidRPr="00CD5130">
        <w:rPr>
          <w:rFonts w:ascii="Times New Roman" w:hAnsi="Times New Roman" w:cs="Times New Roman"/>
          <w:b/>
          <w:bCs/>
          <w:szCs w:val="24"/>
        </w:rPr>
        <w:t xml:space="preserve">This study was carried out at the </w:t>
      </w:r>
      <w:r w:rsidR="00885257" w:rsidRPr="00CD5130">
        <w:rPr>
          <w:rFonts w:ascii="Times New Roman" w:hAnsi="Times New Roman" w:cs="Times New Roman"/>
          <w:szCs w:val="24"/>
        </w:rPr>
        <w:t xml:space="preserve">Laboratory of Research in Neuroscience – </w:t>
      </w:r>
      <w:proofErr w:type="spellStart"/>
      <w:r w:rsidR="00885257" w:rsidRPr="00CD5130">
        <w:rPr>
          <w:rFonts w:ascii="Times New Roman" w:hAnsi="Times New Roman" w:cs="Times New Roman"/>
          <w:szCs w:val="24"/>
        </w:rPr>
        <w:t>Pôle</w:t>
      </w:r>
      <w:proofErr w:type="spellEnd"/>
      <w:r w:rsidR="00885257" w:rsidRPr="00CD5130">
        <w:rPr>
          <w:rFonts w:ascii="Times New Roman" w:hAnsi="Times New Roman" w:cs="Times New Roman"/>
          <w:szCs w:val="24"/>
        </w:rPr>
        <w:t xml:space="preserve"> </w:t>
      </w:r>
      <w:proofErr w:type="spellStart"/>
      <w:r w:rsidR="00885257" w:rsidRPr="00CD5130">
        <w:rPr>
          <w:rFonts w:ascii="Times New Roman" w:hAnsi="Times New Roman" w:cs="Times New Roman"/>
          <w:szCs w:val="24"/>
        </w:rPr>
        <w:t>technologie</w:t>
      </w:r>
      <w:proofErr w:type="spellEnd"/>
      <w:r w:rsidR="00885257" w:rsidRPr="00CD5130">
        <w:rPr>
          <w:rFonts w:ascii="Times New Roman" w:hAnsi="Times New Roman" w:cs="Times New Roman"/>
          <w:szCs w:val="24"/>
        </w:rPr>
        <w:t xml:space="preserve"> santé - Faculty of Medicine – Saint Joseph University – Beirut, Lebanon </w:t>
      </w:r>
    </w:p>
    <w:p w14:paraId="43FB03D1" w14:textId="0A08DFAE" w:rsidR="00CD5130" w:rsidRDefault="00CD5130" w:rsidP="00A339E9">
      <w:pPr>
        <w:spacing w:line="480" w:lineRule="auto"/>
        <w:rPr>
          <w:rFonts w:ascii="Times New Roman" w:hAnsi="Times New Roman" w:cs="Times New Roman"/>
          <w:szCs w:val="24"/>
        </w:rPr>
      </w:pPr>
      <w:r w:rsidRPr="00BB0127">
        <w:rPr>
          <w:rFonts w:ascii="Times New Roman" w:hAnsi="Times New Roman"/>
          <w:b/>
          <w:bCs/>
          <w:szCs w:val="24"/>
        </w:rPr>
        <w:t>Funding</w:t>
      </w:r>
      <w:r>
        <w:rPr>
          <w:rFonts w:ascii="Times New Roman" w:hAnsi="Times New Roman"/>
          <w:b/>
          <w:bCs/>
          <w:szCs w:val="24"/>
        </w:rPr>
        <w:t xml:space="preserve">: </w:t>
      </w:r>
      <w:r w:rsidRPr="00BB0127">
        <w:rPr>
          <w:rFonts w:ascii="Times New Roman" w:hAnsi="Times New Roman"/>
        </w:rPr>
        <w:t>This work was supported by grants from the Research Council of Saint Joseph University of Beirut (FM 294) and the National Council for Scientific Research of Lebanon (CNRS-L). It was also granted a doctoral fellowship to PhD Candidate Hiba Douja Chehade from the CNRS-L. The funding sources had no involvement in study design, in the collection, analysis and interpretation of data, in the writing of the report or in the decision to submit the article for publication</w:t>
      </w:r>
      <w:r w:rsidR="00FE1B1F">
        <w:rPr>
          <w:rFonts w:ascii="Times New Roman" w:hAnsi="Times New Roman"/>
        </w:rPr>
        <w:t>.</w:t>
      </w:r>
    </w:p>
    <w:p w14:paraId="5DC8E7F0" w14:textId="76AA1903" w:rsidR="00CD5130" w:rsidRPr="00576E3E" w:rsidRDefault="00CD5130" w:rsidP="009D7F9B">
      <w:pPr>
        <w:pStyle w:val="NoSpacing"/>
        <w:spacing w:after="240" w:line="480" w:lineRule="auto"/>
        <w:rPr>
          <w:rFonts w:ascii="Times New Roman" w:hAnsi="Times New Roman" w:cs="Times New Roman"/>
          <w:szCs w:val="24"/>
        </w:rPr>
      </w:pPr>
      <w:r w:rsidRPr="009D7F9B">
        <w:rPr>
          <w:rFonts w:ascii="Times New Roman" w:hAnsi="Times New Roman" w:cs="Times New Roman"/>
          <w:b/>
          <w:bCs/>
          <w:szCs w:val="24"/>
        </w:rPr>
        <w:t>Authorship Statement</w:t>
      </w:r>
      <w:r w:rsidR="0072487E" w:rsidRPr="009D7F9B">
        <w:rPr>
          <w:rFonts w:ascii="Times New Roman" w:hAnsi="Times New Roman" w:cs="Times New Roman"/>
          <w:b/>
          <w:bCs/>
          <w:szCs w:val="24"/>
        </w:rPr>
        <w:t>:</w:t>
      </w:r>
      <w:r w:rsidR="0072487E" w:rsidRPr="009D7F9B">
        <w:rPr>
          <w:rFonts w:ascii="Times New Roman" w:hAnsi="Times New Roman" w:cs="Times New Roman"/>
          <w:szCs w:val="24"/>
        </w:rPr>
        <w:t xml:space="preserve"> </w:t>
      </w:r>
      <w:r w:rsidR="00576E3E" w:rsidRPr="009D7F9B">
        <w:rPr>
          <w:rFonts w:ascii="Times New Roman" w:hAnsi="Times New Roman" w:cs="Times New Roman"/>
          <w:szCs w:val="24"/>
        </w:rPr>
        <w:t xml:space="preserve">Ms. Hiba Douja Chehade conducted the study including data collection and analysis, conducted statistical analysis and interpretation of the data and prepared the manuscript draft. Dr. Fares </w:t>
      </w:r>
      <w:proofErr w:type="spellStart"/>
      <w:r w:rsidR="00576E3E" w:rsidRPr="009D7F9B">
        <w:rPr>
          <w:rFonts w:ascii="Times New Roman" w:hAnsi="Times New Roman" w:cs="Times New Roman"/>
          <w:szCs w:val="24"/>
        </w:rPr>
        <w:t>Komboz</w:t>
      </w:r>
      <w:proofErr w:type="spellEnd"/>
      <w:r w:rsidR="00576E3E" w:rsidRPr="009D7F9B">
        <w:rPr>
          <w:rFonts w:ascii="Times New Roman" w:hAnsi="Times New Roman" w:cs="Times New Roman"/>
          <w:szCs w:val="24"/>
        </w:rPr>
        <w:t xml:space="preserve"> participated in the data collection</w:t>
      </w:r>
      <w:r w:rsidR="00405AA8" w:rsidRPr="009D7F9B">
        <w:rPr>
          <w:rFonts w:ascii="Times New Roman" w:hAnsi="Times New Roman" w:cs="Times New Roman"/>
          <w:szCs w:val="24"/>
        </w:rPr>
        <w:t xml:space="preserve"> and interpretation,</w:t>
      </w:r>
      <w:r w:rsidR="00576E3E" w:rsidRPr="009D7F9B">
        <w:rPr>
          <w:rFonts w:ascii="Times New Roman" w:hAnsi="Times New Roman" w:cs="Times New Roman"/>
          <w:szCs w:val="24"/>
        </w:rPr>
        <w:t xml:space="preserve"> and in writing the manuscript draft. Mr. Jean-Paul Farhat participated in the data collection</w:t>
      </w:r>
      <w:r w:rsidR="009D7F9B" w:rsidRPr="009D7F9B">
        <w:rPr>
          <w:rFonts w:ascii="Times New Roman" w:hAnsi="Times New Roman" w:cs="Times New Roman"/>
          <w:szCs w:val="24"/>
        </w:rPr>
        <w:t xml:space="preserve"> and manuscript editing</w:t>
      </w:r>
      <w:r w:rsidR="00576E3E" w:rsidRPr="009D7F9B">
        <w:rPr>
          <w:rFonts w:ascii="Times New Roman" w:hAnsi="Times New Roman" w:cs="Times New Roman"/>
          <w:szCs w:val="24"/>
        </w:rPr>
        <w:t xml:space="preserve">. Dr. Sandra </w:t>
      </w:r>
      <w:proofErr w:type="spellStart"/>
      <w:r w:rsidR="00576E3E" w:rsidRPr="009D7F9B">
        <w:rPr>
          <w:rFonts w:ascii="Times New Roman" w:hAnsi="Times New Roman" w:cs="Times New Roman"/>
          <w:szCs w:val="24"/>
        </w:rPr>
        <w:t>Kobaïter-Maarrawi</w:t>
      </w:r>
      <w:proofErr w:type="spellEnd"/>
      <w:r w:rsidR="00576E3E" w:rsidRPr="009D7F9B">
        <w:rPr>
          <w:rFonts w:ascii="Times New Roman" w:hAnsi="Times New Roman" w:cs="Times New Roman"/>
          <w:szCs w:val="24"/>
        </w:rPr>
        <w:t xml:space="preserve"> and Dr. Joseph </w:t>
      </w:r>
      <w:proofErr w:type="spellStart"/>
      <w:r w:rsidR="00576E3E" w:rsidRPr="009D7F9B">
        <w:rPr>
          <w:rFonts w:ascii="Times New Roman" w:hAnsi="Times New Roman" w:cs="Times New Roman"/>
          <w:szCs w:val="24"/>
        </w:rPr>
        <w:t>Maarrawi</w:t>
      </w:r>
      <w:proofErr w:type="spellEnd"/>
      <w:r w:rsidR="00576E3E" w:rsidRPr="009D7F9B">
        <w:rPr>
          <w:rFonts w:ascii="Times New Roman" w:hAnsi="Times New Roman" w:cs="Times New Roman"/>
          <w:szCs w:val="24"/>
        </w:rPr>
        <w:t xml:space="preserve"> worked on the conceptualization of this study, validated the methodology, acquired funding, supervised the data collection</w:t>
      </w:r>
      <w:r w:rsidR="007E0705" w:rsidRPr="009D7F9B">
        <w:rPr>
          <w:rFonts w:ascii="Times New Roman" w:hAnsi="Times New Roman" w:cs="Times New Roman"/>
          <w:szCs w:val="24"/>
        </w:rPr>
        <w:t xml:space="preserve"> and</w:t>
      </w:r>
      <w:r w:rsidR="00576E3E" w:rsidRPr="009D7F9B">
        <w:rPr>
          <w:rFonts w:ascii="Times New Roman" w:hAnsi="Times New Roman" w:cs="Times New Roman"/>
          <w:szCs w:val="24"/>
        </w:rPr>
        <w:t xml:space="preserve"> analysis, and reviewed and edited the manuscript. Dr. Luis Garcia-</w:t>
      </w:r>
      <w:proofErr w:type="spellStart"/>
      <w:r w:rsidR="00576E3E" w:rsidRPr="009D7F9B">
        <w:rPr>
          <w:rFonts w:ascii="Times New Roman" w:hAnsi="Times New Roman" w:cs="Times New Roman"/>
          <w:szCs w:val="24"/>
        </w:rPr>
        <w:t>Larrea</w:t>
      </w:r>
      <w:proofErr w:type="spellEnd"/>
      <w:r w:rsidR="00576E3E" w:rsidRPr="009D7F9B">
        <w:rPr>
          <w:rFonts w:ascii="Times New Roman" w:hAnsi="Times New Roman" w:cs="Times New Roman"/>
          <w:szCs w:val="24"/>
        </w:rPr>
        <w:t xml:space="preserve"> and Dr. Michel </w:t>
      </w:r>
      <w:proofErr w:type="spellStart"/>
      <w:r w:rsidR="00576E3E" w:rsidRPr="009D7F9B">
        <w:rPr>
          <w:rFonts w:ascii="Times New Roman" w:hAnsi="Times New Roman" w:cs="Times New Roman"/>
          <w:szCs w:val="24"/>
        </w:rPr>
        <w:t>Magnin</w:t>
      </w:r>
      <w:proofErr w:type="spellEnd"/>
      <w:r w:rsidR="00576E3E" w:rsidRPr="009D7F9B">
        <w:rPr>
          <w:rFonts w:ascii="Times New Roman" w:hAnsi="Times New Roman" w:cs="Times New Roman"/>
          <w:szCs w:val="24"/>
        </w:rPr>
        <w:t xml:space="preserve"> worked on the conceptualization of the study and </w:t>
      </w:r>
      <w:r w:rsidR="007E0705" w:rsidRPr="009D7F9B">
        <w:rPr>
          <w:rFonts w:ascii="Times New Roman" w:hAnsi="Times New Roman" w:cs="Times New Roman"/>
          <w:szCs w:val="24"/>
        </w:rPr>
        <w:t>reviewed</w:t>
      </w:r>
      <w:r w:rsidR="00576E3E" w:rsidRPr="009D7F9B">
        <w:rPr>
          <w:rFonts w:ascii="Times New Roman" w:hAnsi="Times New Roman" w:cs="Times New Roman"/>
          <w:szCs w:val="24"/>
        </w:rPr>
        <w:t xml:space="preserve"> the final version of the manuscript. Ms. Hiba Douja Chehade, Dr. Sandra </w:t>
      </w:r>
      <w:proofErr w:type="spellStart"/>
      <w:r w:rsidR="00576E3E" w:rsidRPr="009D7F9B">
        <w:rPr>
          <w:rFonts w:ascii="Times New Roman" w:hAnsi="Times New Roman" w:cs="Times New Roman"/>
          <w:szCs w:val="24"/>
        </w:rPr>
        <w:t>Kobaïter-Maarrawi</w:t>
      </w:r>
      <w:proofErr w:type="spellEnd"/>
      <w:r w:rsidR="00576E3E" w:rsidRPr="009D7F9B">
        <w:rPr>
          <w:rFonts w:ascii="Times New Roman" w:hAnsi="Times New Roman" w:cs="Times New Roman"/>
          <w:szCs w:val="24"/>
        </w:rPr>
        <w:t xml:space="preserve">, Dr. Fares </w:t>
      </w:r>
      <w:proofErr w:type="spellStart"/>
      <w:r w:rsidR="00576E3E" w:rsidRPr="009D7F9B">
        <w:rPr>
          <w:rFonts w:ascii="Times New Roman" w:hAnsi="Times New Roman" w:cs="Times New Roman"/>
          <w:szCs w:val="24"/>
        </w:rPr>
        <w:t>Komboz</w:t>
      </w:r>
      <w:proofErr w:type="spellEnd"/>
      <w:r w:rsidR="00576E3E" w:rsidRPr="009D7F9B">
        <w:rPr>
          <w:rFonts w:ascii="Times New Roman" w:hAnsi="Times New Roman" w:cs="Times New Roman"/>
          <w:szCs w:val="24"/>
        </w:rPr>
        <w:t xml:space="preserve"> and Dr. Joseph </w:t>
      </w:r>
      <w:proofErr w:type="spellStart"/>
      <w:r w:rsidR="00576E3E" w:rsidRPr="009D7F9B">
        <w:rPr>
          <w:rFonts w:ascii="Times New Roman" w:hAnsi="Times New Roman" w:cs="Times New Roman"/>
          <w:szCs w:val="24"/>
        </w:rPr>
        <w:t>Maaarrawi</w:t>
      </w:r>
      <w:proofErr w:type="spellEnd"/>
      <w:r w:rsidR="00576E3E" w:rsidRPr="009D7F9B">
        <w:rPr>
          <w:rFonts w:ascii="Times New Roman" w:hAnsi="Times New Roman" w:cs="Times New Roman"/>
          <w:szCs w:val="24"/>
        </w:rPr>
        <w:t xml:space="preserve"> had complete access to the study data. All authors approved the final manuscript.</w:t>
      </w:r>
    </w:p>
    <w:p w14:paraId="7E66D820" w14:textId="34A11EAC" w:rsidR="00CD5130" w:rsidRDefault="00CD5130" w:rsidP="00A339E9">
      <w:pPr>
        <w:spacing w:line="480" w:lineRule="auto"/>
        <w:rPr>
          <w:rFonts w:ascii="Times New Roman" w:hAnsi="Times New Roman"/>
        </w:rPr>
      </w:pPr>
      <w:r w:rsidRPr="002F70CE">
        <w:rPr>
          <w:rFonts w:ascii="Times New Roman" w:hAnsi="Times New Roman"/>
          <w:b/>
          <w:bCs/>
          <w:szCs w:val="24"/>
        </w:rPr>
        <w:lastRenderedPageBreak/>
        <w:t>Conflict of interest statement</w:t>
      </w:r>
      <w:r>
        <w:rPr>
          <w:rFonts w:ascii="Times New Roman" w:hAnsi="Times New Roman"/>
          <w:b/>
          <w:bCs/>
          <w:szCs w:val="24"/>
        </w:rPr>
        <w:t xml:space="preserve">: </w:t>
      </w:r>
      <w:r>
        <w:rPr>
          <w:rFonts w:ascii="Times New Roman" w:hAnsi="Times New Roman"/>
        </w:rPr>
        <w:t>The authors have no conflicts of interest to declare.</w:t>
      </w:r>
    </w:p>
    <w:p w14:paraId="314E9516" w14:textId="0BC3E57E" w:rsidR="00CD5130" w:rsidRPr="00576E3E" w:rsidRDefault="00CD5130" w:rsidP="00576E3E">
      <w:pPr>
        <w:spacing w:after="0" w:line="480" w:lineRule="auto"/>
        <w:rPr>
          <w:rFonts w:ascii="Times New Roman" w:hAnsi="Times New Roman" w:cs="Times New Roman"/>
          <w:szCs w:val="24"/>
        </w:rPr>
      </w:pPr>
      <w:r w:rsidRPr="00576E3E">
        <w:rPr>
          <w:rFonts w:ascii="Times New Roman" w:hAnsi="Times New Roman" w:cs="Times New Roman"/>
          <w:b/>
          <w:bCs/>
          <w:szCs w:val="24"/>
        </w:rPr>
        <w:t>Corresponding author:</w:t>
      </w:r>
      <w:r w:rsidRPr="00576E3E">
        <w:rPr>
          <w:rFonts w:ascii="Times New Roman" w:hAnsi="Times New Roman" w:cs="Times New Roman"/>
          <w:szCs w:val="24"/>
        </w:rPr>
        <w:t xml:space="preserve"> Joseph </w:t>
      </w:r>
      <w:proofErr w:type="spellStart"/>
      <w:r w:rsidR="00A339E9" w:rsidRPr="00576E3E">
        <w:rPr>
          <w:rFonts w:ascii="Times New Roman" w:hAnsi="Times New Roman" w:cs="Times New Roman"/>
          <w:szCs w:val="24"/>
        </w:rPr>
        <w:t>Maarrawi</w:t>
      </w:r>
      <w:proofErr w:type="spellEnd"/>
    </w:p>
    <w:p w14:paraId="2EBA3D9E" w14:textId="509BEFA1" w:rsidR="00CD5130" w:rsidRPr="00576E3E" w:rsidRDefault="00CD5130" w:rsidP="001334D3">
      <w:pPr>
        <w:spacing w:after="0" w:line="480" w:lineRule="auto"/>
        <w:rPr>
          <w:rFonts w:ascii="Times New Roman" w:hAnsi="Times New Roman" w:cs="Times New Roman"/>
          <w:szCs w:val="24"/>
        </w:rPr>
      </w:pPr>
      <w:r w:rsidRPr="00576E3E">
        <w:rPr>
          <w:rFonts w:ascii="Times New Roman" w:hAnsi="Times New Roman" w:cs="Times New Roman"/>
          <w:szCs w:val="24"/>
        </w:rPr>
        <w:t xml:space="preserve">Address: Laboratory of Research in Neuroscience (PTS) - Faculty of Medicine, </w:t>
      </w:r>
    </w:p>
    <w:p w14:paraId="39DA9AF5" w14:textId="77777777" w:rsidR="00CD5130" w:rsidRPr="00576E3E" w:rsidRDefault="00CD5130" w:rsidP="00576E3E">
      <w:pPr>
        <w:spacing w:after="0" w:line="480" w:lineRule="auto"/>
        <w:rPr>
          <w:rFonts w:ascii="Times New Roman" w:hAnsi="Times New Roman" w:cs="Times New Roman"/>
          <w:szCs w:val="24"/>
        </w:rPr>
      </w:pPr>
      <w:r w:rsidRPr="00576E3E">
        <w:rPr>
          <w:rFonts w:ascii="Times New Roman" w:hAnsi="Times New Roman" w:cs="Times New Roman"/>
          <w:szCs w:val="24"/>
        </w:rPr>
        <w:t>P.O. Box 16-6830 – Beirut, Lebanon</w:t>
      </w:r>
    </w:p>
    <w:p w14:paraId="12778A90" w14:textId="7DB849C2" w:rsidR="00CD5130" w:rsidRPr="00576E3E" w:rsidRDefault="001334D3" w:rsidP="001334D3">
      <w:pPr>
        <w:spacing w:after="0" w:line="480" w:lineRule="auto"/>
        <w:rPr>
          <w:rFonts w:ascii="Times New Roman" w:hAnsi="Times New Roman" w:cs="Times New Roman"/>
          <w:szCs w:val="24"/>
        </w:rPr>
      </w:pPr>
      <w:r>
        <w:rPr>
          <w:rFonts w:ascii="Times New Roman" w:hAnsi="Times New Roman" w:cs="Times New Roman"/>
          <w:szCs w:val="24"/>
        </w:rPr>
        <w:t>Tel: +</w:t>
      </w:r>
      <w:r w:rsidR="00CD5130" w:rsidRPr="00576E3E">
        <w:rPr>
          <w:rFonts w:ascii="Times New Roman" w:hAnsi="Times New Roman" w:cs="Times New Roman"/>
          <w:szCs w:val="24"/>
        </w:rPr>
        <w:t xml:space="preserve">961 3 742374 or </w:t>
      </w:r>
      <w:r>
        <w:rPr>
          <w:rFonts w:ascii="Times New Roman" w:hAnsi="Times New Roman" w:cs="Times New Roman"/>
          <w:szCs w:val="24"/>
        </w:rPr>
        <w:t>+</w:t>
      </w:r>
      <w:r w:rsidR="00CD5130" w:rsidRPr="00576E3E">
        <w:rPr>
          <w:rFonts w:ascii="Times New Roman" w:hAnsi="Times New Roman" w:cs="Times New Roman"/>
          <w:szCs w:val="24"/>
        </w:rPr>
        <w:t>961</w:t>
      </w:r>
      <w:r>
        <w:rPr>
          <w:rFonts w:ascii="Times New Roman" w:hAnsi="Times New Roman" w:cs="Times New Roman"/>
          <w:szCs w:val="24"/>
        </w:rPr>
        <w:t xml:space="preserve"> </w:t>
      </w:r>
      <w:r w:rsidR="00CD5130" w:rsidRPr="00576E3E">
        <w:rPr>
          <w:rFonts w:ascii="Times New Roman" w:hAnsi="Times New Roman" w:cs="Times New Roman"/>
          <w:szCs w:val="24"/>
        </w:rPr>
        <w:t>1</w:t>
      </w:r>
      <w:r>
        <w:rPr>
          <w:rFonts w:ascii="Times New Roman" w:hAnsi="Times New Roman" w:cs="Times New Roman"/>
          <w:szCs w:val="24"/>
        </w:rPr>
        <w:t xml:space="preserve"> 210200</w:t>
      </w:r>
      <w:r>
        <w:rPr>
          <w:rFonts w:ascii="Times New Roman" w:hAnsi="Times New Roman" w:cs="Times New Roman"/>
          <w:szCs w:val="24"/>
        </w:rPr>
        <w:tab/>
        <w:t>Fax: +</w:t>
      </w:r>
      <w:r w:rsidR="00CD5130" w:rsidRPr="00576E3E">
        <w:rPr>
          <w:rFonts w:ascii="Times New Roman" w:hAnsi="Times New Roman" w:cs="Times New Roman"/>
          <w:szCs w:val="24"/>
        </w:rPr>
        <w:t>961</w:t>
      </w:r>
      <w:r>
        <w:rPr>
          <w:rFonts w:ascii="Times New Roman" w:hAnsi="Times New Roman" w:cs="Times New Roman"/>
          <w:szCs w:val="24"/>
        </w:rPr>
        <w:t xml:space="preserve"> </w:t>
      </w:r>
      <w:r w:rsidR="00CD5130" w:rsidRPr="00576E3E">
        <w:rPr>
          <w:rFonts w:ascii="Times New Roman" w:hAnsi="Times New Roman" w:cs="Times New Roman"/>
          <w:szCs w:val="24"/>
        </w:rPr>
        <w:t>1</w:t>
      </w:r>
      <w:r>
        <w:rPr>
          <w:rFonts w:ascii="Times New Roman" w:hAnsi="Times New Roman" w:cs="Times New Roman"/>
          <w:szCs w:val="24"/>
        </w:rPr>
        <w:t xml:space="preserve"> </w:t>
      </w:r>
      <w:r w:rsidR="00CD5130" w:rsidRPr="00576E3E">
        <w:rPr>
          <w:rFonts w:ascii="Times New Roman" w:hAnsi="Times New Roman" w:cs="Times New Roman"/>
          <w:szCs w:val="24"/>
        </w:rPr>
        <w:t>615300 ext. 9512</w:t>
      </w:r>
    </w:p>
    <w:p w14:paraId="227F107C" w14:textId="6753E024" w:rsidR="00B719D0" w:rsidRPr="00B719D0" w:rsidRDefault="00CD5130" w:rsidP="00576E3E">
      <w:pPr>
        <w:spacing w:line="480" w:lineRule="auto"/>
      </w:pPr>
      <w:r w:rsidRPr="00576E3E">
        <w:rPr>
          <w:rFonts w:ascii="Times New Roman" w:hAnsi="Times New Roman" w:cs="Times New Roman"/>
          <w:szCs w:val="24"/>
        </w:rPr>
        <w:t xml:space="preserve">E-mail: </w:t>
      </w:r>
      <w:hyperlink r:id="rId9" w:history="1">
        <w:r w:rsidRPr="00576E3E">
          <w:rPr>
            <w:rFonts w:ascii="Times New Roman" w:hAnsi="Times New Roman" w:cs="Times New Roman"/>
            <w:szCs w:val="24"/>
          </w:rPr>
          <w:t>joseph.maarrawi@usj.edu.lb</w:t>
        </w:r>
      </w:hyperlink>
      <w:r w:rsidRPr="00576E3E">
        <w:rPr>
          <w:rFonts w:ascii="Times New Roman" w:hAnsi="Times New Roman" w:cs="Times New Roman"/>
          <w:szCs w:val="24"/>
        </w:rPr>
        <w:t xml:space="preserve"> or </w:t>
      </w:r>
      <w:hyperlink r:id="rId10" w:history="1">
        <w:r w:rsidRPr="00576E3E">
          <w:rPr>
            <w:rFonts w:ascii="Times New Roman" w:hAnsi="Times New Roman" w:cs="Times New Roman"/>
            <w:szCs w:val="24"/>
          </w:rPr>
          <w:t>jomaarrawi@hotmail.com</w:t>
        </w:r>
      </w:hyperlink>
      <w:r w:rsidR="00B719D0" w:rsidRPr="00B719D0">
        <w:br w:type="page"/>
      </w:r>
    </w:p>
    <w:p w14:paraId="5ADFF7D6" w14:textId="6A2C5CDA" w:rsidR="00617EA9" w:rsidRDefault="007B32BD" w:rsidP="00576E3E">
      <w:pPr>
        <w:pStyle w:val="NoSpacing"/>
        <w:spacing w:after="240" w:line="480" w:lineRule="auto"/>
        <w:rPr>
          <w:b/>
          <w:bCs/>
          <w:sz w:val="28"/>
          <w:szCs w:val="24"/>
        </w:rPr>
      </w:pPr>
      <w:r>
        <w:rPr>
          <w:rFonts w:ascii="Times New Roman" w:hAnsi="Times New Roman"/>
          <w:b/>
          <w:bCs/>
          <w:sz w:val="28"/>
          <w:szCs w:val="24"/>
        </w:rPr>
        <w:lastRenderedPageBreak/>
        <w:t>Abstract</w:t>
      </w:r>
    </w:p>
    <w:p w14:paraId="5D33AD9F" w14:textId="20DA7F5C" w:rsidR="00617EA9" w:rsidRDefault="00405AA8" w:rsidP="00576E3E">
      <w:pPr>
        <w:pStyle w:val="NoSpacing"/>
        <w:spacing w:after="240" w:line="480" w:lineRule="auto"/>
        <w:rPr>
          <w:rFonts w:ascii="Times New Roman" w:hAnsi="Times New Roman"/>
          <w:color w:val="auto"/>
          <w:szCs w:val="24"/>
        </w:rPr>
      </w:pPr>
      <w:r w:rsidRPr="009D7F9B">
        <w:rPr>
          <w:rFonts w:ascii="Times New Roman" w:hAnsi="Times New Roman" w:cstheme="majorBidi"/>
          <w:b/>
          <w:bCs/>
          <w:color w:val="auto"/>
          <w:szCs w:val="24"/>
        </w:rPr>
        <w:t>B</w:t>
      </w:r>
      <w:r w:rsidR="00B929EF" w:rsidRPr="009D7F9B">
        <w:rPr>
          <w:rFonts w:ascii="Times New Roman" w:hAnsi="Times New Roman" w:cstheme="majorBidi"/>
          <w:b/>
          <w:bCs/>
          <w:color w:val="auto"/>
          <w:szCs w:val="24"/>
        </w:rPr>
        <w:t>ackground:</w:t>
      </w:r>
      <w:r w:rsidR="00B929EF" w:rsidRPr="009D7F9B">
        <w:rPr>
          <w:rFonts w:ascii="Times New Roman" w:hAnsi="Times New Roman" w:cstheme="majorBidi"/>
          <w:color w:val="auto"/>
          <w:szCs w:val="24"/>
        </w:rPr>
        <w:t xml:space="preserve"> </w:t>
      </w:r>
      <w:r w:rsidR="007B32BD" w:rsidRPr="009D7F9B">
        <w:rPr>
          <w:rFonts w:ascii="Times New Roman" w:hAnsi="Times New Roman" w:cstheme="majorBidi"/>
          <w:color w:val="auto"/>
          <w:szCs w:val="24"/>
        </w:rPr>
        <w:t xml:space="preserve">The posterior </w:t>
      </w:r>
      <w:r w:rsidR="00C94C29" w:rsidRPr="009D7F9B">
        <w:rPr>
          <w:rFonts w:ascii="Times New Roman" w:hAnsi="Times New Roman" w:cstheme="majorBidi"/>
          <w:color w:val="auto"/>
          <w:szCs w:val="24"/>
        </w:rPr>
        <w:t>insula</w:t>
      </w:r>
      <w:r w:rsidR="007B32BD" w:rsidRPr="009D7F9B">
        <w:rPr>
          <w:rFonts w:ascii="Times New Roman" w:hAnsi="Times New Roman" w:cstheme="majorBidi"/>
          <w:color w:val="auto"/>
          <w:szCs w:val="24"/>
        </w:rPr>
        <w:t xml:space="preserve"> (PI) has been proposed as a potential neurostimulation target for </w:t>
      </w:r>
      <w:r w:rsidR="0032364A" w:rsidRPr="009D7F9B">
        <w:rPr>
          <w:rFonts w:ascii="Times New Roman" w:hAnsi="Times New Roman" w:cstheme="majorBidi"/>
          <w:color w:val="auto"/>
          <w:szCs w:val="24"/>
        </w:rPr>
        <w:t xml:space="preserve">neuropathic </w:t>
      </w:r>
      <w:r w:rsidR="007B32BD" w:rsidRPr="009D7F9B">
        <w:rPr>
          <w:rFonts w:ascii="Times New Roman" w:hAnsi="Times New Roman" w:cstheme="majorBidi"/>
          <w:color w:val="auto"/>
          <w:szCs w:val="24"/>
        </w:rPr>
        <w:t xml:space="preserve">pain relief as it represents a key-structure of the pain matrix. </w:t>
      </w:r>
      <w:r w:rsidR="0032364A" w:rsidRPr="009D7F9B">
        <w:rPr>
          <w:rFonts w:ascii="Times New Roman" w:hAnsi="Times New Roman" w:cstheme="majorBidi"/>
          <w:color w:val="auto"/>
          <w:szCs w:val="24"/>
        </w:rPr>
        <w:t xml:space="preserve">However, currently available data remain inconclusive </w:t>
      </w:r>
      <w:r w:rsidR="00990115" w:rsidRPr="009D7F9B">
        <w:rPr>
          <w:rFonts w:ascii="Times New Roman" w:hAnsi="Times New Roman" w:cstheme="majorBidi"/>
          <w:color w:val="auto"/>
          <w:szCs w:val="24"/>
        </w:rPr>
        <w:t xml:space="preserve">as to efficient stimulation </w:t>
      </w:r>
      <w:r w:rsidR="004628E5" w:rsidRPr="009D7F9B">
        <w:rPr>
          <w:rFonts w:ascii="Times New Roman" w:hAnsi="Times New Roman" w:cstheme="majorBidi"/>
          <w:color w:val="auto"/>
          <w:szCs w:val="24"/>
        </w:rPr>
        <w:t>parameters</w:t>
      </w:r>
      <w:r w:rsidR="0032364A" w:rsidRPr="009D7F9B">
        <w:rPr>
          <w:rFonts w:ascii="Times New Roman" w:hAnsi="Times New Roman" w:cstheme="majorBidi"/>
          <w:color w:val="auto"/>
          <w:szCs w:val="24"/>
        </w:rPr>
        <w:t>.</w:t>
      </w:r>
      <w:r w:rsidR="00990115" w:rsidRPr="009D7F9B">
        <w:rPr>
          <w:rFonts w:ascii="Times New Roman" w:hAnsi="Times New Roman" w:cstheme="majorBidi"/>
          <w:color w:val="auto"/>
          <w:szCs w:val="24"/>
        </w:rPr>
        <w:t xml:space="preserve"> </w:t>
      </w:r>
      <w:r w:rsidR="00B929EF" w:rsidRPr="009D7F9B">
        <w:rPr>
          <w:rFonts w:ascii="Times New Roman" w:hAnsi="Times New Roman" w:cstheme="majorBidi"/>
          <w:b/>
          <w:bCs/>
          <w:color w:val="auto"/>
          <w:szCs w:val="24"/>
        </w:rPr>
        <w:t xml:space="preserve">Objective: </w:t>
      </w:r>
      <w:r w:rsidR="00990115" w:rsidRPr="009D7F9B">
        <w:rPr>
          <w:rFonts w:ascii="Times New Roman" w:hAnsi="Times New Roman" w:cstheme="majorBidi"/>
          <w:color w:val="auto"/>
          <w:szCs w:val="24"/>
        </w:rPr>
        <w:t>As frequency was shown to be the most correlated parameter to pain relief, t</w:t>
      </w:r>
      <w:r w:rsidR="007B32BD" w:rsidRPr="009D7F9B">
        <w:rPr>
          <w:rFonts w:ascii="Times New Roman" w:hAnsi="Times New Roman" w:cstheme="majorBidi"/>
          <w:color w:val="auto"/>
          <w:szCs w:val="24"/>
        </w:rPr>
        <w:t xml:space="preserve">his study aims to evaluate the potential modulatory effects of </w:t>
      </w:r>
      <w:r w:rsidR="00C506ED" w:rsidRPr="009D7F9B">
        <w:rPr>
          <w:rFonts w:ascii="Times New Roman" w:hAnsi="Times New Roman"/>
          <w:color w:val="auto"/>
          <w:szCs w:val="24"/>
        </w:rPr>
        <w:t xml:space="preserve">low frequency (LF-IS, 50 </w:t>
      </w:r>
      <w:r w:rsidR="00B4755E" w:rsidRPr="009D7F9B">
        <w:rPr>
          <w:rFonts w:ascii="Times New Roman" w:hAnsi="Times New Roman"/>
          <w:color w:val="auto"/>
          <w:szCs w:val="24"/>
        </w:rPr>
        <w:t>Hz)</w:t>
      </w:r>
      <w:r w:rsidR="00C506ED" w:rsidRPr="009D7F9B">
        <w:rPr>
          <w:rFonts w:ascii="Times New Roman" w:hAnsi="Times New Roman"/>
          <w:color w:val="auto"/>
          <w:szCs w:val="24"/>
        </w:rPr>
        <w:t xml:space="preserve"> and high frequency (HF-IS, 150 </w:t>
      </w:r>
      <w:r w:rsidR="00B4755E" w:rsidRPr="009D7F9B">
        <w:rPr>
          <w:rFonts w:ascii="Times New Roman" w:hAnsi="Times New Roman"/>
          <w:color w:val="auto"/>
          <w:szCs w:val="24"/>
        </w:rPr>
        <w:t xml:space="preserve">Hz) </w:t>
      </w:r>
      <w:r w:rsidR="007B32BD" w:rsidRPr="009D7F9B">
        <w:rPr>
          <w:rFonts w:ascii="Times New Roman" w:hAnsi="Times New Roman" w:cstheme="majorBidi"/>
          <w:color w:val="auto"/>
          <w:szCs w:val="24"/>
        </w:rPr>
        <w:t>po</w:t>
      </w:r>
      <w:r w:rsidR="00B4755E" w:rsidRPr="009D7F9B">
        <w:rPr>
          <w:rFonts w:ascii="Times New Roman" w:hAnsi="Times New Roman" w:cstheme="majorBidi"/>
          <w:color w:val="auto"/>
          <w:szCs w:val="24"/>
        </w:rPr>
        <w:t>sterior insular stimulation</w:t>
      </w:r>
      <w:r w:rsidR="007B32BD" w:rsidRPr="009D7F9B">
        <w:rPr>
          <w:rFonts w:ascii="Times New Roman" w:hAnsi="Times New Roman" w:cstheme="majorBidi"/>
          <w:color w:val="auto"/>
          <w:szCs w:val="24"/>
        </w:rPr>
        <w:t xml:space="preserve"> on the activity of somatosensory thalamic nuclei.</w:t>
      </w:r>
      <w:r w:rsidR="007B32BD" w:rsidRPr="009D7F9B">
        <w:rPr>
          <w:rFonts w:ascii="Times New Roman" w:hAnsi="Times New Roman"/>
          <w:color w:val="auto"/>
          <w:szCs w:val="24"/>
        </w:rPr>
        <w:t xml:space="preserve"> </w:t>
      </w:r>
      <w:r w:rsidR="00B929EF" w:rsidRPr="009D7F9B">
        <w:rPr>
          <w:rFonts w:ascii="Times New Roman" w:hAnsi="Times New Roman"/>
          <w:b/>
          <w:bCs/>
          <w:color w:val="auto"/>
          <w:szCs w:val="24"/>
        </w:rPr>
        <w:t xml:space="preserve">Methods: </w:t>
      </w:r>
      <w:r w:rsidR="007B32BD" w:rsidRPr="009D7F9B">
        <w:rPr>
          <w:rFonts w:ascii="Times New Roman" w:hAnsi="Times New Roman"/>
          <w:color w:val="auto"/>
          <w:szCs w:val="24"/>
        </w:rPr>
        <w:t xml:space="preserve">Epidural bipolar electrodes were placed over the PI of healthy adult cats, and </w:t>
      </w:r>
      <w:r w:rsidR="008C463A" w:rsidRPr="009D7F9B">
        <w:rPr>
          <w:rFonts w:ascii="Times New Roman" w:hAnsi="Times New Roman"/>
          <w:color w:val="auto"/>
          <w:szCs w:val="24"/>
        </w:rPr>
        <w:t>e</w:t>
      </w:r>
      <w:r w:rsidR="007B32BD" w:rsidRPr="009D7F9B">
        <w:rPr>
          <w:rFonts w:ascii="Times New Roman" w:hAnsi="Times New Roman"/>
          <w:color w:val="auto"/>
          <w:szCs w:val="24"/>
        </w:rPr>
        <w:t xml:space="preserve">xtracellular </w:t>
      </w:r>
      <w:r w:rsidR="008C463A" w:rsidRPr="009D7F9B">
        <w:rPr>
          <w:rFonts w:ascii="Times New Roman" w:hAnsi="Times New Roman"/>
          <w:color w:val="auto"/>
          <w:szCs w:val="24"/>
        </w:rPr>
        <w:t xml:space="preserve">single-unit </w:t>
      </w:r>
      <w:r w:rsidR="007B32BD" w:rsidRPr="009D7F9B">
        <w:rPr>
          <w:rFonts w:ascii="Times New Roman" w:hAnsi="Times New Roman"/>
          <w:color w:val="auto"/>
          <w:szCs w:val="24"/>
        </w:rPr>
        <w:t xml:space="preserve">activities of nociceptive (NS), non-nociceptive </w:t>
      </w:r>
      <w:r w:rsidR="00243FFF" w:rsidRPr="009D7F9B">
        <w:rPr>
          <w:rFonts w:ascii="Times New Roman" w:hAnsi="Times New Roman"/>
          <w:color w:val="auto"/>
          <w:szCs w:val="24"/>
        </w:rPr>
        <w:t>(</w:t>
      </w:r>
      <w:r w:rsidR="007B32BD" w:rsidRPr="009D7F9B">
        <w:rPr>
          <w:rFonts w:ascii="Times New Roman" w:hAnsi="Times New Roman"/>
          <w:color w:val="auto"/>
          <w:szCs w:val="24"/>
        </w:rPr>
        <w:t xml:space="preserve">NN) and wide dynamic range (WDR) </w:t>
      </w:r>
      <w:r w:rsidR="008C463A" w:rsidRPr="009D7F9B">
        <w:rPr>
          <w:rFonts w:ascii="Times New Roman" w:hAnsi="Times New Roman"/>
          <w:color w:val="auto"/>
          <w:szCs w:val="24"/>
        </w:rPr>
        <w:t xml:space="preserve">thalamic </w:t>
      </w:r>
      <w:r w:rsidR="00152632" w:rsidRPr="009D7F9B">
        <w:rPr>
          <w:rFonts w:ascii="Times New Roman" w:hAnsi="Times New Roman"/>
          <w:color w:val="auto"/>
          <w:szCs w:val="24"/>
        </w:rPr>
        <w:t xml:space="preserve">cells </w:t>
      </w:r>
      <w:r w:rsidR="007B32BD" w:rsidRPr="009D7F9B">
        <w:rPr>
          <w:rFonts w:ascii="Times New Roman" w:hAnsi="Times New Roman"/>
          <w:color w:val="auto"/>
          <w:szCs w:val="24"/>
        </w:rPr>
        <w:t>were recorded within</w:t>
      </w:r>
      <w:r w:rsidR="00990115" w:rsidRPr="009D7F9B">
        <w:rPr>
          <w:rFonts w:ascii="Times New Roman" w:hAnsi="Times New Roman"/>
          <w:color w:val="auto"/>
          <w:szCs w:val="24"/>
        </w:rPr>
        <w:t xml:space="preserve"> </w:t>
      </w:r>
      <w:r w:rsidR="00434EB9" w:rsidRPr="009D7F9B">
        <w:rPr>
          <w:rFonts w:ascii="Times New Roman" w:hAnsi="Times New Roman"/>
          <w:color w:val="auto"/>
          <w:szCs w:val="24"/>
        </w:rPr>
        <w:t>the ventral posterolateral nucleus and the medial division of the thalamic posterior complex</w:t>
      </w:r>
      <w:r w:rsidR="007B32BD" w:rsidRPr="009D7F9B">
        <w:rPr>
          <w:rFonts w:ascii="Times New Roman" w:hAnsi="Times New Roman"/>
          <w:color w:val="auto"/>
          <w:szCs w:val="24"/>
        </w:rPr>
        <w:t>. Mean discharge frequency and burst firing mode were analyzed before and after either LF-IS or HF-IS.</w:t>
      </w:r>
      <w:r w:rsidR="00B929EF" w:rsidRPr="009D7F9B">
        <w:rPr>
          <w:rFonts w:ascii="Times New Roman" w:hAnsi="Times New Roman"/>
          <w:color w:val="auto"/>
          <w:szCs w:val="24"/>
        </w:rPr>
        <w:t xml:space="preserve"> </w:t>
      </w:r>
      <w:r w:rsidR="00B929EF" w:rsidRPr="009D7F9B">
        <w:rPr>
          <w:rFonts w:ascii="Times New Roman" w:hAnsi="Times New Roman"/>
          <w:b/>
          <w:bCs/>
          <w:color w:val="auto"/>
          <w:szCs w:val="24"/>
        </w:rPr>
        <w:t>Results:</w:t>
      </w:r>
      <w:r w:rsidR="007B32BD" w:rsidRPr="009D7F9B">
        <w:rPr>
          <w:rFonts w:ascii="Times New Roman" w:hAnsi="Times New Roman"/>
          <w:color w:val="auto"/>
          <w:szCs w:val="24"/>
        </w:rPr>
        <w:t xml:space="preserve"> LF-IS </w:t>
      </w:r>
      <w:r w:rsidR="008C463A" w:rsidRPr="009D7F9B">
        <w:rPr>
          <w:rFonts w:ascii="Times New Roman" w:hAnsi="Times New Roman"/>
          <w:color w:val="auto"/>
          <w:szCs w:val="24"/>
        </w:rPr>
        <w:t xml:space="preserve">showed </w:t>
      </w:r>
      <w:r w:rsidR="007B32BD" w:rsidRPr="009D7F9B">
        <w:rPr>
          <w:rFonts w:ascii="Times New Roman" w:hAnsi="Times New Roman"/>
          <w:color w:val="auto"/>
          <w:szCs w:val="24"/>
        </w:rPr>
        <w:t xml:space="preserve">significant </w:t>
      </w:r>
      <w:r w:rsidR="008C463A" w:rsidRPr="009D7F9B">
        <w:rPr>
          <w:rFonts w:ascii="Times New Roman" w:hAnsi="Times New Roman"/>
          <w:color w:val="auto"/>
          <w:szCs w:val="24"/>
        </w:rPr>
        <w:t xml:space="preserve">thalamic </w:t>
      </w:r>
      <w:r w:rsidR="007B32BD" w:rsidRPr="009D7F9B">
        <w:rPr>
          <w:rFonts w:ascii="Times New Roman" w:hAnsi="Times New Roman"/>
          <w:color w:val="auto"/>
          <w:szCs w:val="24"/>
        </w:rPr>
        <w:t>modulatory effects increasing the firing rate of NN cells (p≤0.03) and decreasing the burst firing of NS cells (p≤0.03)</w:t>
      </w:r>
      <w:r w:rsidR="00C506ED" w:rsidRPr="009D7F9B">
        <w:rPr>
          <w:rFonts w:ascii="Times New Roman" w:hAnsi="Times New Roman"/>
          <w:color w:val="auto"/>
          <w:szCs w:val="24"/>
        </w:rPr>
        <w:t xml:space="preserve">, independently of the </w:t>
      </w:r>
      <w:r w:rsidR="00367EF4" w:rsidRPr="009D7F9B">
        <w:rPr>
          <w:rFonts w:ascii="Times New Roman" w:hAnsi="Times New Roman"/>
          <w:color w:val="auto"/>
          <w:szCs w:val="24"/>
        </w:rPr>
        <w:t xml:space="preserve">thalamic </w:t>
      </w:r>
      <w:r w:rsidR="00C506ED" w:rsidRPr="009D7F9B">
        <w:rPr>
          <w:rFonts w:ascii="Times New Roman" w:hAnsi="Times New Roman"/>
          <w:color w:val="auto"/>
          <w:szCs w:val="24"/>
        </w:rPr>
        <w:t>nucleus</w:t>
      </w:r>
      <w:r w:rsidR="007B32BD" w:rsidRPr="009D7F9B">
        <w:rPr>
          <w:rFonts w:ascii="Times New Roman" w:hAnsi="Times New Roman"/>
          <w:color w:val="auto"/>
          <w:szCs w:val="24"/>
        </w:rPr>
        <w:t xml:space="preserve">. </w:t>
      </w:r>
      <w:r w:rsidR="008C463A" w:rsidRPr="009D7F9B">
        <w:rPr>
          <w:rFonts w:ascii="Times New Roman" w:hAnsi="Times New Roman"/>
          <w:color w:val="auto"/>
          <w:szCs w:val="24"/>
        </w:rPr>
        <w:t xml:space="preserve">Conversely, </w:t>
      </w:r>
      <w:r w:rsidR="007B32BD" w:rsidRPr="009D7F9B">
        <w:rPr>
          <w:rFonts w:ascii="Times New Roman" w:hAnsi="Times New Roman"/>
          <w:color w:val="auto"/>
          <w:szCs w:val="24"/>
        </w:rPr>
        <w:t xml:space="preserve">HF-IS </w:t>
      </w:r>
      <w:r w:rsidR="008C463A" w:rsidRPr="009D7F9B">
        <w:rPr>
          <w:rFonts w:ascii="Times New Roman" w:hAnsi="Times New Roman"/>
          <w:color w:val="auto"/>
          <w:szCs w:val="24"/>
        </w:rPr>
        <w:t xml:space="preserve">did </w:t>
      </w:r>
      <w:r w:rsidR="007B32BD" w:rsidRPr="009D7F9B">
        <w:rPr>
          <w:rFonts w:ascii="Times New Roman" w:hAnsi="Times New Roman"/>
          <w:color w:val="auto"/>
          <w:szCs w:val="24"/>
        </w:rPr>
        <w:t xml:space="preserve">not induce any change in firing properties of the three recorded cell types. </w:t>
      </w:r>
      <w:r w:rsidR="00B929EF" w:rsidRPr="009D7F9B">
        <w:rPr>
          <w:rFonts w:ascii="Times New Roman" w:hAnsi="Times New Roman"/>
          <w:b/>
          <w:bCs/>
          <w:color w:val="auto"/>
          <w:szCs w:val="24"/>
        </w:rPr>
        <w:t xml:space="preserve">Conclusion: </w:t>
      </w:r>
      <w:r w:rsidR="007B32BD" w:rsidRPr="009D7F9B">
        <w:rPr>
          <w:rFonts w:ascii="Times New Roman" w:hAnsi="Times New Roman"/>
          <w:color w:val="auto"/>
          <w:szCs w:val="24"/>
        </w:rPr>
        <w:t>These data</w:t>
      </w:r>
      <w:r w:rsidR="00C506ED" w:rsidRPr="009D7F9B">
        <w:rPr>
          <w:rFonts w:ascii="Times New Roman" w:hAnsi="Times New Roman"/>
          <w:color w:val="auto"/>
          <w:szCs w:val="24"/>
        </w:rPr>
        <w:t xml:space="preserve"> indicate that 50 Hz IS could be a better candidate </w:t>
      </w:r>
      <w:r w:rsidR="007B32BD" w:rsidRPr="009D7F9B">
        <w:rPr>
          <w:rFonts w:ascii="Times New Roman" w:hAnsi="Times New Roman"/>
          <w:color w:val="auto"/>
          <w:szCs w:val="24"/>
        </w:rPr>
        <w:t>to control neuropathic pain</w:t>
      </w:r>
      <w:r w:rsidR="00B9489F" w:rsidRPr="009D7F9B">
        <w:rPr>
          <w:rFonts w:ascii="Times New Roman" w:hAnsi="Times New Roman"/>
          <w:color w:val="auto"/>
          <w:szCs w:val="24"/>
        </w:rPr>
        <w:t>.</w:t>
      </w:r>
      <w:r w:rsidR="00B9489F" w:rsidRPr="00B9489F">
        <w:rPr>
          <w:rFonts w:ascii="Times New Roman" w:hAnsi="Times New Roman"/>
          <w:color w:val="auto"/>
          <w:szCs w:val="24"/>
        </w:rPr>
        <w:t xml:space="preserve"> </w:t>
      </w:r>
    </w:p>
    <w:p w14:paraId="2298A7A5" w14:textId="77777777" w:rsidR="00617EA9" w:rsidRDefault="007B32BD" w:rsidP="00576E3E">
      <w:pPr>
        <w:pStyle w:val="NoSpacing"/>
        <w:spacing w:after="240" w:line="480" w:lineRule="auto"/>
        <w:rPr>
          <w:i/>
          <w:iCs/>
          <w:szCs w:val="24"/>
        </w:rPr>
      </w:pPr>
      <w:r>
        <w:rPr>
          <w:rFonts w:ascii="Times New Roman" w:hAnsi="Times New Roman"/>
          <w:i/>
          <w:iCs/>
          <w:szCs w:val="24"/>
        </w:rPr>
        <w:t>Keywords: Posterior Insula, Somatosensory thalamus, Neurostimulation, Nociception, Neuropathic pain, Cat</w:t>
      </w:r>
    </w:p>
    <w:p w14:paraId="2BFBF573" w14:textId="77777777" w:rsidR="00B719D0" w:rsidRDefault="00B719D0" w:rsidP="00576E3E">
      <w:pPr>
        <w:spacing w:after="0" w:line="480" w:lineRule="auto"/>
        <w:jc w:val="left"/>
        <w:rPr>
          <w:rFonts w:ascii="Times New Roman" w:hAnsi="Times New Roman"/>
          <w:b/>
          <w:bCs/>
          <w:sz w:val="28"/>
          <w:szCs w:val="24"/>
        </w:rPr>
      </w:pPr>
      <w:r>
        <w:rPr>
          <w:rFonts w:ascii="Times New Roman" w:hAnsi="Times New Roman"/>
          <w:b/>
          <w:bCs/>
          <w:sz w:val="28"/>
          <w:szCs w:val="24"/>
        </w:rPr>
        <w:br w:type="page"/>
      </w:r>
    </w:p>
    <w:p w14:paraId="55643A95" w14:textId="33507E27" w:rsidR="00617EA9" w:rsidRPr="009D7F9B" w:rsidRDefault="00D51E32" w:rsidP="00D51E32">
      <w:pPr>
        <w:pStyle w:val="NoSpacing"/>
        <w:spacing w:after="240" w:line="480" w:lineRule="auto"/>
        <w:rPr>
          <w:b/>
          <w:bCs/>
          <w:sz w:val="28"/>
          <w:szCs w:val="24"/>
        </w:rPr>
      </w:pPr>
      <w:r w:rsidRPr="009D7F9B">
        <w:rPr>
          <w:rFonts w:ascii="Times New Roman" w:hAnsi="Times New Roman"/>
          <w:b/>
          <w:bCs/>
          <w:sz w:val="28"/>
          <w:szCs w:val="24"/>
        </w:rPr>
        <w:lastRenderedPageBreak/>
        <w:t>Introduction</w:t>
      </w:r>
    </w:p>
    <w:p w14:paraId="01285793" w14:textId="6D599902" w:rsidR="00617EA9" w:rsidRPr="009D7F9B" w:rsidRDefault="007B32BD" w:rsidP="002D5693">
      <w:pPr>
        <w:spacing w:line="480" w:lineRule="auto"/>
        <w:rPr>
          <w:rFonts w:ascii="Times New Roman" w:hAnsi="Times New Roman"/>
        </w:rPr>
      </w:pPr>
      <w:r w:rsidRPr="009D7F9B">
        <w:rPr>
          <w:rFonts w:ascii="Times New Roman" w:hAnsi="Times New Roman"/>
        </w:rPr>
        <w:t>Neuropathic pain (NP) is defined as pain arising as a direct consequence of a lesion or disease affec</w:t>
      </w:r>
      <w:r w:rsidR="00EB3AF9" w:rsidRPr="009D7F9B">
        <w:rPr>
          <w:rFonts w:ascii="Times New Roman" w:hAnsi="Times New Roman"/>
        </w:rPr>
        <w:t>ting the soma</w:t>
      </w:r>
      <w:r w:rsidR="00B929EF" w:rsidRPr="009D7F9B">
        <w:rPr>
          <w:rFonts w:ascii="Times New Roman" w:hAnsi="Times New Roman"/>
        </w:rPr>
        <w:t>tosensory system (1</w:t>
      </w:r>
      <w:r w:rsidR="00EB3AF9" w:rsidRPr="009D7F9B">
        <w:rPr>
          <w:rFonts w:ascii="Times New Roman" w:hAnsi="Times New Roman"/>
        </w:rPr>
        <w:t>)</w:t>
      </w:r>
      <w:r w:rsidRPr="009D7F9B">
        <w:rPr>
          <w:rFonts w:ascii="Times New Roman" w:hAnsi="Times New Roman"/>
        </w:rPr>
        <w:t xml:space="preserve">. NP may become refractory to </w:t>
      </w:r>
      <w:r w:rsidR="00065995" w:rsidRPr="009D7F9B">
        <w:rPr>
          <w:rFonts w:ascii="Times New Roman" w:hAnsi="Times New Roman"/>
        </w:rPr>
        <w:t xml:space="preserve">pharmacological </w:t>
      </w:r>
      <w:r w:rsidRPr="009D7F9B">
        <w:rPr>
          <w:rFonts w:ascii="Times New Roman" w:hAnsi="Times New Roman"/>
        </w:rPr>
        <w:t>treatment</w:t>
      </w:r>
      <w:r w:rsidR="00065995" w:rsidRPr="009D7F9B">
        <w:rPr>
          <w:rFonts w:ascii="Times New Roman" w:hAnsi="Times New Roman"/>
        </w:rPr>
        <w:t xml:space="preserve"> in up to 50% of cases</w:t>
      </w:r>
      <w:r w:rsidR="00233ECC" w:rsidRPr="009D7F9B">
        <w:rPr>
          <w:rFonts w:ascii="Times New Roman" w:hAnsi="Times New Roman"/>
        </w:rPr>
        <w:t xml:space="preserve"> (</w:t>
      </w:r>
      <w:r w:rsidR="00B929EF" w:rsidRPr="009D7F9B">
        <w:rPr>
          <w:rFonts w:ascii="Times New Roman" w:hAnsi="Times New Roman"/>
        </w:rPr>
        <w:t>2</w:t>
      </w:r>
      <w:r w:rsidR="00233ECC" w:rsidRPr="009D7F9B">
        <w:rPr>
          <w:rFonts w:ascii="Times New Roman" w:hAnsi="Times New Roman"/>
        </w:rPr>
        <w:t>)</w:t>
      </w:r>
      <w:r w:rsidRPr="009D7F9B">
        <w:rPr>
          <w:rFonts w:ascii="Times New Roman" w:hAnsi="Times New Roman"/>
        </w:rPr>
        <w:t xml:space="preserve">, hence the recent surge of new therapeutic methods </w:t>
      </w:r>
      <w:r w:rsidR="00EA436A" w:rsidRPr="009D7F9B">
        <w:rPr>
          <w:rFonts w:ascii="Times New Roman" w:hAnsi="Times New Roman"/>
        </w:rPr>
        <w:t xml:space="preserve">based on </w:t>
      </w:r>
      <w:r w:rsidRPr="009D7F9B">
        <w:rPr>
          <w:rFonts w:ascii="Times New Roman" w:hAnsi="Times New Roman"/>
        </w:rPr>
        <w:t>neurostimulation techniques that target the central or t</w:t>
      </w:r>
      <w:r w:rsidR="00EB3AF9" w:rsidRPr="009D7F9B">
        <w:rPr>
          <w:rFonts w:ascii="Times New Roman" w:hAnsi="Times New Roman"/>
        </w:rPr>
        <w:t>he peripheral nervous system (</w:t>
      </w:r>
      <w:r w:rsidR="00B929EF" w:rsidRPr="009D7F9B">
        <w:rPr>
          <w:rFonts w:ascii="Times New Roman" w:hAnsi="Times New Roman"/>
        </w:rPr>
        <w:t>3</w:t>
      </w:r>
      <w:r w:rsidR="00EB3AF9" w:rsidRPr="009D7F9B">
        <w:rPr>
          <w:rFonts w:ascii="Times New Roman" w:hAnsi="Times New Roman"/>
        </w:rPr>
        <w:t>)</w:t>
      </w:r>
      <w:r w:rsidRPr="009D7F9B">
        <w:rPr>
          <w:rFonts w:ascii="Times New Roman" w:hAnsi="Times New Roman"/>
        </w:rPr>
        <w:t xml:space="preserve">. </w:t>
      </w:r>
      <w:r w:rsidR="00EA436A" w:rsidRPr="009D7F9B">
        <w:rPr>
          <w:rFonts w:ascii="Times New Roman" w:hAnsi="Times New Roman"/>
        </w:rPr>
        <w:t>P</w:t>
      </w:r>
      <w:r w:rsidRPr="009D7F9B">
        <w:rPr>
          <w:rFonts w:ascii="Times New Roman" w:hAnsi="Times New Roman"/>
        </w:rPr>
        <w:t xml:space="preserve">rominent </w:t>
      </w:r>
      <w:r w:rsidR="001845A1" w:rsidRPr="009D7F9B">
        <w:rPr>
          <w:rFonts w:ascii="Times New Roman" w:hAnsi="Times New Roman"/>
        </w:rPr>
        <w:t>neurostimulation</w:t>
      </w:r>
      <w:r w:rsidR="00EA436A" w:rsidRPr="009D7F9B">
        <w:rPr>
          <w:rFonts w:ascii="Times New Roman" w:hAnsi="Times New Roman"/>
        </w:rPr>
        <w:t xml:space="preserve"> </w:t>
      </w:r>
      <w:r w:rsidRPr="009D7F9B">
        <w:rPr>
          <w:rFonts w:ascii="Times New Roman" w:hAnsi="Times New Roman"/>
        </w:rPr>
        <w:t xml:space="preserve">methods </w:t>
      </w:r>
      <w:r w:rsidR="00EA436A" w:rsidRPr="009D7F9B">
        <w:rPr>
          <w:rFonts w:ascii="Times New Roman" w:hAnsi="Times New Roman"/>
        </w:rPr>
        <w:t xml:space="preserve">include </w:t>
      </w:r>
      <w:r w:rsidRPr="009D7F9B">
        <w:rPr>
          <w:rFonts w:ascii="Times New Roman" w:hAnsi="Times New Roman"/>
        </w:rPr>
        <w:t>spinal cord stimulation, motor cortex stimulation (MCS) and deep brain stimulation of the ventral posterola</w:t>
      </w:r>
      <w:r w:rsidR="00EB3AF9" w:rsidRPr="009D7F9B">
        <w:rPr>
          <w:rFonts w:ascii="Times New Roman" w:hAnsi="Times New Roman"/>
        </w:rPr>
        <w:t>teral thalamic nucleus (VPL) (</w:t>
      </w:r>
      <w:r w:rsidR="00B929EF" w:rsidRPr="009D7F9B">
        <w:rPr>
          <w:rFonts w:ascii="Times New Roman" w:hAnsi="Times New Roman"/>
        </w:rPr>
        <w:t>4</w:t>
      </w:r>
      <w:r w:rsidR="00EB3AF9" w:rsidRPr="009D7F9B">
        <w:rPr>
          <w:rFonts w:ascii="Times New Roman" w:hAnsi="Times New Roman"/>
        </w:rPr>
        <w:t>)</w:t>
      </w:r>
      <w:r w:rsidRPr="009D7F9B">
        <w:rPr>
          <w:rFonts w:ascii="Times New Roman" w:hAnsi="Times New Roman"/>
        </w:rPr>
        <w:t xml:space="preserve">. Even though </w:t>
      </w:r>
      <w:r w:rsidR="00EA436A" w:rsidRPr="009D7F9B">
        <w:rPr>
          <w:rFonts w:ascii="Times New Roman" w:hAnsi="Times New Roman"/>
        </w:rPr>
        <w:t xml:space="preserve">these techniques provide pain relief in a proportion of drug-resistant NP patients, </w:t>
      </w:r>
      <w:r w:rsidR="002922FD" w:rsidRPr="009D7F9B">
        <w:rPr>
          <w:rFonts w:ascii="Times New Roman" w:hAnsi="Times New Roman"/>
        </w:rPr>
        <w:t xml:space="preserve">a signiﬁcant </w:t>
      </w:r>
      <w:r w:rsidR="00EA436A" w:rsidRPr="009D7F9B">
        <w:rPr>
          <w:rFonts w:ascii="Times New Roman" w:hAnsi="Times New Roman"/>
        </w:rPr>
        <w:t>fraction of th</w:t>
      </w:r>
      <w:r w:rsidR="00DD3182" w:rsidRPr="009D7F9B">
        <w:rPr>
          <w:rFonts w:ascii="Times New Roman" w:hAnsi="Times New Roman"/>
        </w:rPr>
        <w:t>ese patients st</w:t>
      </w:r>
      <w:r w:rsidR="00EA436A" w:rsidRPr="009D7F9B">
        <w:rPr>
          <w:rFonts w:ascii="Times New Roman" w:hAnsi="Times New Roman"/>
        </w:rPr>
        <w:t xml:space="preserve">ill </w:t>
      </w:r>
      <w:r w:rsidR="00DD3182" w:rsidRPr="009D7F9B">
        <w:rPr>
          <w:rFonts w:ascii="Times New Roman" w:hAnsi="Times New Roman"/>
        </w:rPr>
        <w:t>fail to treatment</w:t>
      </w:r>
      <w:r w:rsidR="00EA436A" w:rsidRPr="009D7F9B">
        <w:rPr>
          <w:rFonts w:ascii="Times New Roman" w:hAnsi="Times New Roman"/>
        </w:rPr>
        <w:t xml:space="preserve"> </w:t>
      </w:r>
      <w:r w:rsidR="00EB3AF9" w:rsidRPr="009D7F9B">
        <w:rPr>
          <w:rFonts w:ascii="Times New Roman" w:hAnsi="Times New Roman"/>
        </w:rPr>
        <w:t>(</w:t>
      </w:r>
      <w:r w:rsidR="005524F4" w:rsidRPr="009D7F9B">
        <w:rPr>
          <w:rFonts w:ascii="Times New Roman" w:hAnsi="Times New Roman"/>
        </w:rPr>
        <w:t>5</w:t>
      </w:r>
      <w:r w:rsidR="00EB3AF9" w:rsidRPr="009D7F9B">
        <w:rPr>
          <w:rFonts w:ascii="Times New Roman" w:hAnsi="Times New Roman"/>
        </w:rPr>
        <w:t>)</w:t>
      </w:r>
      <w:r w:rsidRPr="009D7F9B">
        <w:rPr>
          <w:rFonts w:ascii="Times New Roman" w:hAnsi="Times New Roman"/>
        </w:rPr>
        <w:t>, hence the need to find new targets for neurostimulation.</w:t>
      </w:r>
    </w:p>
    <w:p w14:paraId="03B45608" w14:textId="180AA030" w:rsidR="00617EA9" w:rsidRPr="009D7F9B" w:rsidRDefault="00B710AE" w:rsidP="001334D3">
      <w:pPr>
        <w:spacing w:line="480" w:lineRule="auto"/>
        <w:rPr>
          <w:rFonts w:ascii="Times New Roman" w:hAnsi="Times New Roman"/>
          <w:color w:val="auto"/>
        </w:rPr>
      </w:pPr>
      <w:r w:rsidRPr="009D7F9B">
        <w:rPr>
          <w:rFonts w:ascii="Times New Roman" w:hAnsi="Times New Roman"/>
          <w:color w:val="auto"/>
        </w:rPr>
        <w:t xml:space="preserve">Strong evidence supports the key role of the posterior insula (PI) in pain processing. </w:t>
      </w:r>
      <w:r w:rsidR="007B32BD" w:rsidRPr="009D7F9B">
        <w:rPr>
          <w:rFonts w:ascii="Times New Roman" w:hAnsi="Times New Roman"/>
          <w:color w:val="auto"/>
        </w:rPr>
        <w:t>It is the major cortical recipient of spi</w:t>
      </w:r>
      <w:r w:rsidR="00BB0776" w:rsidRPr="009D7F9B">
        <w:rPr>
          <w:rFonts w:ascii="Times New Roman" w:hAnsi="Times New Roman"/>
          <w:color w:val="auto"/>
        </w:rPr>
        <w:t xml:space="preserve">nothalamic tract endings </w:t>
      </w:r>
      <w:r w:rsidR="001334D3">
        <w:rPr>
          <w:rFonts w:ascii="Times New Roman" w:hAnsi="Times New Roman"/>
          <w:color w:val="auto"/>
        </w:rPr>
        <w:t>in felin</w:t>
      </w:r>
      <w:r w:rsidR="00EA436A" w:rsidRPr="009D7F9B">
        <w:rPr>
          <w:rFonts w:ascii="Times New Roman" w:hAnsi="Times New Roman"/>
          <w:color w:val="auto"/>
        </w:rPr>
        <w:t xml:space="preserve">es </w:t>
      </w:r>
      <w:r w:rsidR="00BB0776" w:rsidRPr="009D7F9B">
        <w:rPr>
          <w:rFonts w:ascii="Times New Roman" w:hAnsi="Times New Roman"/>
          <w:color w:val="auto"/>
        </w:rPr>
        <w:t>(</w:t>
      </w:r>
      <w:r w:rsidR="005524F4" w:rsidRPr="009D7F9B">
        <w:rPr>
          <w:rFonts w:ascii="Times New Roman" w:hAnsi="Times New Roman"/>
          <w:color w:val="auto"/>
        </w:rPr>
        <w:t>6</w:t>
      </w:r>
      <w:r w:rsidR="00EA436A" w:rsidRPr="009D7F9B">
        <w:rPr>
          <w:rFonts w:ascii="Times New Roman" w:hAnsi="Times New Roman"/>
          <w:color w:val="auto"/>
        </w:rPr>
        <w:t>) and primates, including humans (</w:t>
      </w:r>
      <w:r w:rsidR="005524F4" w:rsidRPr="009D7F9B">
        <w:rPr>
          <w:rFonts w:ascii="Times New Roman" w:hAnsi="Times New Roman"/>
          <w:color w:val="auto"/>
        </w:rPr>
        <w:t>7,8</w:t>
      </w:r>
      <w:r w:rsidR="00BB0776" w:rsidRPr="009D7F9B">
        <w:rPr>
          <w:rFonts w:ascii="Times New Roman" w:hAnsi="Times New Roman"/>
          <w:color w:val="auto"/>
        </w:rPr>
        <w:t>)</w:t>
      </w:r>
      <w:r w:rsidR="00B9489F" w:rsidRPr="009D7F9B">
        <w:rPr>
          <w:rFonts w:ascii="Times New Roman" w:hAnsi="Times New Roman"/>
          <w:color w:val="auto"/>
        </w:rPr>
        <w:t>.</w:t>
      </w:r>
      <w:r w:rsidR="007B32BD" w:rsidRPr="009D7F9B">
        <w:rPr>
          <w:rFonts w:ascii="Times New Roman" w:hAnsi="Times New Roman"/>
          <w:color w:val="auto"/>
        </w:rPr>
        <w:t xml:space="preserve"> </w:t>
      </w:r>
      <w:r w:rsidRPr="009D7F9B">
        <w:rPr>
          <w:rFonts w:ascii="Times New Roman" w:hAnsi="Times New Roman"/>
          <w:color w:val="auto"/>
        </w:rPr>
        <w:t>It</w:t>
      </w:r>
      <w:r w:rsidR="007B32BD" w:rsidRPr="009D7F9B">
        <w:rPr>
          <w:rFonts w:ascii="Times New Roman" w:hAnsi="Times New Roman"/>
          <w:color w:val="auto"/>
        </w:rPr>
        <w:t xml:space="preserve"> is most consistently acti</w:t>
      </w:r>
      <w:r w:rsidR="00BB0776" w:rsidRPr="009D7F9B">
        <w:rPr>
          <w:rFonts w:ascii="Times New Roman" w:hAnsi="Times New Roman"/>
          <w:color w:val="auto"/>
        </w:rPr>
        <w:t>vated by noxious stimulation (</w:t>
      </w:r>
      <w:r w:rsidR="005524F4" w:rsidRPr="009D7F9B">
        <w:rPr>
          <w:rFonts w:ascii="Times New Roman" w:hAnsi="Times New Roman"/>
          <w:color w:val="auto"/>
        </w:rPr>
        <w:t>9</w:t>
      </w:r>
      <w:r w:rsidR="00BB0776" w:rsidRPr="009D7F9B">
        <w:rPr>
          <w:rFonts w:ascii="Times New Roman" w:hAnsi="Times New Roman"/>
          <w:color w:val="auto"/>
        </w:rPr>
        <w:t>)</w:t>
      </w:r>
      <w:r w:rsidR="007B32BD" w:rsidRPr="009D7F9B">
        <w:rPr>
          <w:rFonts w:ascii="Times New Roman" w:hAnsi="Times New Roman"/>
          <w:color w:val="auto"/>
        </w:rPr>
        <w:t>,</w:t>
      </w:r>
      <w:r w:rsidR="008E4B98" w:rsidRPr="009D7F9B">
        <w:rPr>
          <w:rFonts w:ascii="Times New Roman" w:hAnsi="Times New Roman"/>
          <w:color w:val="auto"/>
        </w:rPr>
        <w:t xml:space="preserve"> with a lateralization to the right PI (10),</w:t>
      </w:r>
      <w:r w:rsidR="007B32BD" w:rsidRPr="009D7F9B">
        <w:rPr>
          <w:rFonts w:ascii="Times New Roman" w:hAnsi="Times New Roman"/>
          <w:color w:val="auto"/>
        </w:rPr>
        <w:t xml:space="preserve"> its activation is corr</w:t>
      </w:r>
      <w:r w:rsidR="00525B09" w:rsidRPr="009D7F9B">
        <w:rPr>
          <w:rFonts w:ascii="Times New Roman" w:hAnsi="Times New Roman"/>
          <w:color w:val="auto"/>
        </w:rPr>
        <w:t xml:space="preserve">elated to stimulus intensity </w:t>
      </w:r>
      <w:r w:rsidR="00BB0776" w:rsidRPr="009D7F9B">
        <w:rPr>
          <w:rFonts w:ascii="Times New Roman" w:hAnsi="Times New Roman"/>
          <w:color w:val="auto"/>
        </w:rPr>
        <w:t>(</w:t>
      </w:r>
      <w:r w:rsidR="008E4B98" w:rsidRPr="009D7F9B">
        <w:rPr>
          <w:rFonts w:ascii="Times New Roman" w:hAnsi="Times New Roman"/>
          <w:color w:val="auto"/>
        </w:rPr>
        <w:t>11</w:t>
      </w:r>
      <w:r w:rsidR="00681F22" w:rsidRPr="009D7F9B">
        <w:rPr>
          <w:rFonts w:ascii="Times New Roman" w:hAnsi="Times New Roman"/>
          <w:color w:val="auto"/>
        </w:rPr>
        <w:t>-</w:t>
      </w:r>
      <w:r w:rsidR="008E4B98" w:rsidRPr="009D7F9B">
        <w:rPr>
          <w:rFonts w:ascii="Times New Roman" w:hAnsi="Times New Roman"/>
          <w:color w:val="auto"/>
        </w:rPr>
        <w:t>13</w:t>
      </w:r>
      <w:r w:rsidR="005524F4" w:rsidRPr="009D7F9B">
        <w:rPr>
          <w:rFonts w:ascii="Times New Roman" w:hAnsi="Times New Roman"/>
          <w:color w:val="auto"/>
        </w:rPr>
        <w:t>)</w:t>
      </w:r>
      <w:r w:rsidR="00BB0776" w:rsidRPr="009D7F9B">
        <w:rPr>
          <w:rFonts w:ascii="Times New Roman" w:hAnsi="Times New Roman"/>
          <w:color w:val="auto"/>
        </w:rPr>
        <w:t>,</w:t>
      </w:r>
      <w:r w:rsidR="007B32BD" w:rsidRPr="009D7F9B">
        <w:rPr>
          <w:rFonts w:ascii="Times New Roman" w:hAnsi="Times New Roman"/>
          <w:color w:val="auto"/>
        </w:rPr>
        <w:t xml:space="preserve"> and is </w:t>
      </w:r>
      <w:proofErr w:type="spellStart"/>
      <w:r w:rsidR="007B32BD" w:rsidRPr="009D7F9B">
        <w:rPr>
          <w:rFonts w:ascii="Times New Roman" w:hAnsi="Times New Roman"/>
          <w:color w:val="auto"/>
        </w:rPr>
        <w:t>somatotopically</w:t>
      </w:r>
      <w:proofErr w:type="spellEnd"/>
      <w:r w:rsidR="007B32BD" w:rsidRPr="009D7F9B">
        <w:rPr>
          <w:rFonts w:ascii="Times New Roman" w:hAnsi="Times New Roman"/>
          <w:color w:val="auto"/>
        </w:rPr>
        <w:t xml:space="preserve"> organized</w:t>
      </w:r>
      <w:r w:rsidR="00BB0776" w:rsidRPr="009D7F9B">
        <w:rPr>
          <w:rFonts w:ascii="Times New Roman" w:hAnsi="Times New Roman" w:cstheme="majorBidi"/>
          <w:color w:val="auto"/>
          <w:szCs w:val="24"/>
        </w:rPr>
        <w:t xml:space="preserve"> (</w:t>
      </w:r>
      <w:r w:rsidR="008E4B98" w:rsidRPr="009D7F9B">
        <w:rPr>
          <w:rFonts w:ascii="Times New Roman" w:hAnsi="Times New Roman"/>
        </w:rPr>
        <w:t>14</w:t>
      </w:r>
      <w:r w:rsidR="00BB0776" w:rsidRPr="009D7F9B">
        <w:rPr>
          <w:rFonts w:ascii="Times New Roman" w:hAnsi="Times New Roman" w:cstheme="majorBidi"/>
          <w:color w:val="auto"/>
          <w:szCs w:val="24"/>
        </w:rPr>
        <w:t>)</w:t>
      </w:r>
      <w:r w:rsidR="007B32BD" w:rsidRPr="009D7F9B">
        <w:rPr>
          <w:rFonts w:ascii="Times New Roman" w:hAnsi="Times New Roman"/>
          <w:color w:val="auto"/>
        </w:rPr>
        <w:t xml:space="preserve">. </w:t>
      </w:r>
      <w:r w:rsidR="00022833" w:rsidRPr="009D7F9B">
        <w:rPr>
          <w:rFonts w:ascii="Times New Roman" w:hAnsi="Times New Roman"/>
          <w:color w:val="auto"/>
        </w:rPr>
        <w:t xml:space="preserve">The PI is the single cortical region where </w:t>
      </w:r>
      <w:r w:rsidR="007B32BD" w:rsidRPr="009D7F9B">
        <w:rPr>
          <w:rFonts w:ascii="Times New Roman" w:hAnsi="Times New Roman"/>
          <w:color w:val="auto"/>
        </w:rPr>
        <w:t xml:space="preserve">direct electrical stimulation </w:t>
      </w:r>
      <w:r w:rsidR="0080464A" w:rsidRPr="009D7F9B">
        <w:rPr>
          <w:rFonts w:ascii="Times New Roman" w:hAnsi="Times New Roman"/>
          <w:color w:val="auto"/>
        </w:rPr>
        <w:t xml:space="preserve">and </w:t>
      </w:r>
      <w:r w:rsidR="004002BE" w:rsidRPr="009D7F9B">
        <w:rPr>
          <w:rFonts w:ascii="Times New Roman" w:hAnsi="Times New Roman"/>
          <w:color w:val="auto"/>
        </w:rPr>
        <w:t xml:space="preserve">epileptic seizures </w:t>
      </w:r>
      <w:r w:rsidR="007B32BD" w:rsidRPr="009D7F9B">
        <w:rPr>
          <w:rFonts w:ascii="Times New Roman" w:hAnsi="Times New Roman"/>
          <w:color w:val="auto"/>
        </w:rPr>
        <w:t xml:space="preserve">can induce </w:t>
      </w:r>
      <w:r w:rsidR="004002BE" w:rsidRPr="009D7F9B">
        <w:rPr>
          <w:rFonts w:ascii="Times New Roman" w:hAnsi="Times New Roman"/>
          <w:color w:val="auto"/>
        </w:rPr>
        <w:t xml:space="preserve">contralateral </w:t>
      </w:r>
      <w:r w:rsidR="007B32BD" w:rsidRPr="009D7F9B">
        <w:rPr>
          <w:rFonts w:ascii="Times New Roman" w:hAnsi="Times New Roman"/>
          <w:color w:val="auto"/>
        </w:rPr>
        <w:t xml:space="preserve">pain in </w:t>
      </w:r>
      <w:r w:rsidR="004002BE" w:rsidRPr="009D7F9B">
        <w:rPr>
          <w:rFonts w:ascii="Times New Roman" w:hAnsi="Times New Roman"/>
          <w:color w:val="auto"/>
        </w:rPr>
        <w:t xml:space="preserve">humans </w:t>
      </w:r>
      <w:r w:rsidR="00BB0776" w:rsidRPr="009D7F9B">
        <w:rPr>
          <w:rFonts w:ascii="Times New Roman" w:hAnsi="Times New Roman"/>
          <w:color w:val="auto"/>
        </w:rPr>
        <w:t>(</w:t>
      </w:r>
      <w:r w:rsidR="008E4B98" w:rsidRPr="009D7F9B">
        <w:rPr>
          <w:rFonts w:ascii="Times New Roman" w:hAnsi="Times New Roman"/>
          <w:color w:val="auto"/>
        </w:rPr>
        <w:t>10,15</w:t>
      </w:r>
      <w:r w:rsidR="005524F4" w:rsidRPr="009D7F9B">
        <w:rPr>
          <w:rFonts w:ascii="Times New Roman" w:hAnsi="Times New Roman"/>
          <w:color w:val="auto"/>
        </w:rPr>
        <w:t>-19)</w:t>
      </w:r>
      <w:r w:rsidR="007B32BD" w:rsidRPr="009D7F9B">
        <w:rPr>
          <w:rFonts w:ascii="Times New Roman" w:hAnsi="Times New Roman" w:cstheme="majorBidi"/>
          <w:color w:val="auto"/>
          <w:szCs w:val="24"/>
        </w:rPr>
        <w:t>, while lesions to the PI were found t</w:t>
      </w:r>
      <w:r w:rsidR="00BB0776" w:rsidRPr="009D7F9B">
        <w:rPr>
          <w:rFonts w:ascii="Times New Roman" w:hAnsi="Times New Roman" w:cstheme="majorBidi"/>
          <w:color w:val="auto"/>
          <w:szCs w:val="24"/>
        </w:rPr>
        <w:t>o increase pain threshold (</w:t>
      </w:r>
      <w:r w:rsidR="005524F4" w:rsidRPr="009D7F9B">
        <w:rPr>
          <w:rFonts w:ascii="Times New Roman" w:hAnsi="Times New Roman" w:cstheme="majorBidi"/>
          <w:color w:val="auto"/>
          <w:szCs w:val="24"/>
        </w:rPr>
        <w:t>20,21</w:t>
      </w:r>
      <w:r w:rsidR="00BB0776" w:rsidRPr="009D7F9B">
        <w:rPr>
          <w:rFonts w:ascii="Times New Roman" w:hAnsi="Times New Roman" w:cstheme="majorBidi"/>
          <w:color w:val="auto"/>
          <w:szCs w:val="24"/>
        </w:rPr>
        <w:t xml:space="preserve">) </w:t>
      </w:r>
      <w:r w:rsidR="001334D3">
        <w:rPr>
          <w:rFonts w:ascii="Times New Roman" w:hAnsi="Times New Roman"/>
          <w:color w:val="auto"/>
        </w:rPr>
        <w:t>or</w:t>
      </w:r>
      <w:r w:rsidR="0080464A" w:rsidRPr="009D7F9B">
        <w:rPr>
          <w:rFonts w:ascii="Times New Roman" w:hAnsi="Times New Roman"/>
          <w:color w:val="auto"/>
        </w:rPr>
        <w:t xml:space="preserve"> </w:t>
      </w:r>
      <w:r w:rsidR="007B32BD" w:rsidRPr="009D7F9B">
        <w:rPr>
          <w:rFonts w:ascii="Times New Roman" w:hAnsi="Times New Roman"/>
          <w:color w:val="auto"/>
        </w:rPr>
        <w:t xml:space="preserve">to induce </w:t>
      </w:r>
      <w:r w:rsidR="0080464A" w:rsidRPr="009D7F9B">
        <w:rPr>
          <w:rFonts w:ascii="Times New Roman" w:hAnsi="Times New Roman"/>
          <w:color w:val="auto"/>
        </w:rPr>
        <w:t xml:space="preserve">central pain </w:t>
      </w:r>
      <w:r w:rsidR="00BB0776" w:rsidRPr="009D7F9B">
        <w:rPr>
          <w:rFonts w:ascii="Times New Roman" w:hAnsi="Times New Roman"/>
          <w:color w:val="auto"/>
        </w:rPr>
        <w:t xml:space="preserve">with allodynia </w:t>
      </w:r>
      <w:r w:rsidR="0080464A" w:rsidRPr="009D7F9B">
        <w:rPr>
          <w:rFonts w:ascii="Times New Roman" w:hAnsi="Times New Roman"/>
          <w:color w:val="auto"/>
        </w:rPr>
        <w:t xml:space="preserve">in the long term </w:t>
      </w:r>
      <w:r w:rsidR="00BB0776" w:rsidRPr="009D7F9B">
        <w:rPr>
          <w:rFonts w:ascii="Times New Roman" w:hAnsi="Times New Roman"/>
          <w:color w:val="auto"/>
        </w:rPr>
        <w:t>(</w:t>
      </w:r>
      <w:r w:rsidR="005524F4" w:rsidRPr="009D7F9B">
        <w:rPr>
          <w:rFonts w:ascii="Times New Roman" w:hAnsi="Times New Roman"/>
          <w:color w:val="auto"/>
        </w:rPr>
        <w:t>22</w:t>
      </w:r>
      <w:r w:rsidR="00BB0776" w:rsidRPr="009D7F9B">
        <w:rPr>
          <w:rFonts w:ascii="Times New Roman" w:hAnsi="Times New Roman"/>
          <w:color w:val="auto"/>
        </w:rPr>
        <w:t>)</w:t>
      </w:r>
      <w:r w:rsidR="007B32BD" w:rsidRPr="009D7F9B">
        <w:rPr>
          <w:rFonts w:ascii="Times New Roman" w:hAnsi="Times New Roman"/>
          <w:color w:val="auto"/>
        </w:rPr>
        <w:t>.</w:t>
      </w:r>
    </w:p>
    <w:p w14:paraId="30CC0E93" w14:textId="5DF144EC" w:rsidR="00582B5E" w:rsidRPr="009D7F9B" w:rsidRDefault="007B32BD" w:rsidP="00B710AE">
      <w:pPr>
        <w:spacing w:line="480" w:lineRule="auto"/>
        <w:rPr>
          <w:rFonts w:ascii="Times New Roman" w:hAnsi="Times New Roman" w:cstheme="majorBidi"/>
          <w:color w:val="auto"/>
        </w:rPr>
      </w:pPr>
      <w:r w:rsidRPr="009D7F9B">
        <w:rPr>
          <w:rFonts w:ascii="Times New Roman" w:hAnsi="Times New Roman"/>
          <w:color w:val="auto"/>
        </w:rPr>
        <w:t xml:space="preserve">PI </w:t>
      </w:r>
      <w:r w:rsidR="00CE0EE3" w:rsidRPr="009D7F9B">
        <w:rPr>
          <w:rFonts w:ascii="Times New Roman" w:hAnsi="Times New Roman"/>
          <w:color w:val="auto"/>
        </w:rPr>
        <w:t xml:space="preserve">have recently been suggested </w:t>
      </w:r>
      <w:r w:rsidRPr="009D7F9B">
        <w:rPr>
          <w:rFonts w:ascii="Times New Roman" w:hAnsi="Times New Roman"/>
          <w:color w:val="auto"/>
        </w:rPr>
        <w:t xml:space="preserve">as a potential target of neurostimulation for NP treatment. </w:t>
      </w:r>
      <w:r w:rsidR="00B62FA3" w:rsidRPr="009D7F9B">
        <w:rPr>
          <w:rFonts w:ascii="Times New Roman" w:hAnsi="Times New Roman"/>
          <w:color w:val="auto"/>
        </w:rPr>
        <w:t>T</w:t>
      </w:r>
      <w:r w:rsidRPr="009D7F9B">
        <w:rPr>
          <w:rFonts w:ascii="Times New Roman" w:hAnsi="Times New Roman"/>
          <w:color w:val="auto"/>
        </w:rPr>
        <w:t>ranscranial magnetic stimulation applied to the PI seemed to induce a bilateral reduction of heat pain detection mediated by A</w:t>
      </w:r>
      <w:r w:rsidRPr="009D7F9B">
        <w:rPr>
          <w:rFonts w:ascii="Times New Roman" w:hAnsi="Times New Roman" w:cstheme="majorBidi"/>
          <w:color w:val="auto"/>
          <w:lang w:val="fr-FR"/>
        </w:rPr>
        <w:t>δ</w:t>
      </w:r>
      <w:r w:rsidRPr="009D7F9B">
        <w:rPr>
          <w:rFonts w:ascii="Times New Roman" w:hAnsi="Times New Roman" w:cstheme="majorBidi"/>
          <w:color w:val="auto"/>
        </w:rPr>
        <w:t xml:space="preserve"> fibers</w:t>
      </w:r>
      <w:r w:rsidR="00BB0776" w:rsidRPr="009D7F9B">
        <w:rPr>
          <w:rFonts w:ascii="Times New Roman" w:hAnsi="Times New Roman"/>
          <w:color w:val="auto"/>
        </w:rPr>
        <w:t xml:space="preserve"> </w:t>
      </w:r>
      <w:r w:rsidR="00B62FA3" w:rsidRPr="009D7F9B">
        <w:rPr>
          <w:rFonts w:ascii="Times New Roman" w:hAnsi="Times New Roman"/>
          <w:color w:val="auto"/>
        </w:rPr>
        <w:t xml:space="preserve">in </w:t>
      </w:r>
      <w:r w:rsidR="001334D3">
        <w:rPr>
          <w:rFonts w:ascii="Times New Roman" w:hAnsi="Times New Roman"/>
          <w:color w:val="auto"/>
        </w:rPr>
        <w:t>healthy human</w:t>
      </w:r>
      <w:r w:rsidR="00B62FA3" w:rsidRPr="009D7F9B">
        <w:rPr>
          <w:rFonts w:ascii="Times New Roman" w:hAnsi="Times New Roman"/>
          <w:color w:val="auto"/>
        </w:rPr>
        <w:t xml:space="preserve"> volunteers </w:t>
      </w:r>
      <w:r w:rsidR="00BB0776" w:rsidRPr="009D7F9B">
        <w:rPr>
          <w:rFonts w:ascii="Times New Roman" w:hAnsi="Times New Roman"/>
          <w:color w:val="auto"/>
        </w:rPr>
        <w:t>(</w:t>
      </w:r>
      <w:r w:rsidR="005524F4" w:rsidRPr="009D7F9B">
        <w:rPr>
          <w:rFonts w:ascii="Times New Roman" w:hAnsi="Times New Roman"/>
          <w:color w:val="auto"/>
        </w:rPr>
        <w:t>23</w:t>
      </w:r>
      <w:r w:rsidR="00BB0776" w:rsidRPr="009D7F9B">
        <w:rPr>
          <w:rFonts w:ascii="Times New Roman" w:hAnsi="Times New Roman"/>
          <w:color w:val="auto"/>
        </w:rPr>
        <w:t>)</w:t>
      </w:r>
      <w:r w:rsidR="00B62FA3" w:rsidRPr="009D7F9B">
        <w:rPr>
          <w:rFonts w:ascii="Times New Roman" w:hAnsi="Times New Roman"/>
          <w:color w:val="auto"/>
        </w:rPr>
        <w:t xml:space="preserve"> and an</w:t>
      </w:r>
      <w:r w:rsidRPr="009D7F9B">
        <w:rPr>
          <w:rFonts w:ascii="Times New Roman" w:hAnsi="Times New Roman" w:cstheme="majorBidi"/>
          <w:color w:val="auto"/>
        </w:rPr>
        <w:t xml:space="preserve"> increase of heat pain thres</w:t>
      </w:r>
      <w:r w:rsidR="00A0358C" w:rsidRPr="009D7F9B">
        <w:rPr>
          <w:rFonts w:ascii="Times New Roman" w:hAnsi="Times New Roman" w:cstheme="majorBidi"/>
          <w:color w:val="auto"/>
        </w:rPr>
        <w:t>hold</w:t>
      </w:r>
      <w:r w:rsidR="00681F22" w:rsidRPr="009D7F9B">
        <w:rPr>
          <w:rFonts w:ascii="Times New Roman" w:hAnsi="Times New Roman" w:cstheme="majorBidi"/>
          <w:color w:val="auto"/>
        </w:rPr>
        <w:t xml:space="preserve"> in NP patients</w:t>
      </w:r>
      <w:r w:rsidR="00BB0776" w:rsidRPr="009D7F9B">
        <w:rPr>
          <w:rFonts w:ascii="Times New Roman" w:hAnsi="Times New Roman" w:cstheme="majorBidi"/>
          <w:color w:val="auto"/>
        </w:rPr>
        <w:t xml:space="preserve"> (</w:t>
      </w:r>
      <w:r w:rsidR="005524F4" w:rsidRPr="009D7F9B">
        <w:rPr>
          <w:rFonts w:ascii="Times New Roman" w:hAnsi="Times New Roman" w:cstheme="majorBidi"/>
          <w:color w:val="auto"/>
        </w:rPr>
        <w:t>24</w:t>
      </w:r>
      <w:r w:rsidR="00BB0776" w:rsidRPr="009D7F9B">
        <w:rPr>
          <w:rFonts w:ascii="Times New Roman" w:hAnsi="Times New Roman" w:cstheme="majorBidi"/>
          <w:color w:val="auto"/>
        </w:rPr>
        <w:t>)</w:t>
      </w:r>
      <w:r w:rsidRPr="009D7F9B">
        <w:rPr>
          <w:rFonts w:ascii="Times New Roman" w:hAnsi="Times New Roman" w:cstheme="majorBidi"/>
          <w:color w:val="auto"/>
        </w:rPr>
        <w:t xml:space="preserve">. </w:t>
      </w:r>
      <w:r w:rsidR="00B9489F" w:rsidRPr="009D7F9B">
        <w:rPr>
          <w:rFonts w:ascii="Times New Roman" w:hAnsi="Times New Roman" w:cstheme="majorBidi"/>
          <w:color w:val="auto"/>
        </w:rPr>
        <w:t>Besides</w:t>
      </w:r>
      <w:r w:rsidR="00BB0776" w:rsidRPr="009D7F9B">
        <w:rPr>
          <w:rFonts w:ascii="Times New Roman" w:hAnsi="Times New Roman" w:cstheme="majorBidi"/>
          <w:color w:val="auto"/>
        </w:rPr>
        <w:t xml:space="preserve">, </w:t>
      </w:r>
      <w:r w:rsidRPr="009D7F9B">
        <w:rPr>
          <w:rFonts w:ascii="Times New Roman" w:hAnsi="Times New Roman" w:cstheme="majorBidi"/>
          <w:color w:val="auto"/>
          <w:lang w:bidi="ar-LB"/>
        </w:rPr>
        <w:t xml:space="preserve">stimulation </w:t>
      </w:r>
      <w:r w:rsidRPr="009D7F9B">
        <w:rPr>
          <w:rFonts w:ascii="Times New Roman" w:hAnsi="Times New Roman" w:cstheme="majorBidi"/>
          <w:color w:val="auto"/>
        </w:rPr>
        <w:t xml:space="preserve">at 60 Hz on a rat model of chronic </w:t>
      </w:r>
      <w:r w:rsidRPr="009D7F9B">
        <w:rPr>
          <w:rFonts w:ascii="Times New Roman" w:hAnsi="Times New Roman"/>
          <w:color w:val="auto"/>
        </w:rPr>
        <w:t>constriction injury significantly increased the mechanical hypersensitivity threshold</w:t>
      </w:r>
      <w:r w:rsidR="00A0358C" w:rsidRPr="009D7F9B">
        <w:rPr>
          <w:rFonts w:ascii="Times New Roman" w:hAnsi="Times New Roman"/>
          <w:color w:val="auto"/>
        </w:rPr>
        <w:t xml:space="preserve"> (25)</w:t>
      </w:r>
      <w:r w:rsidRPr="009D7F9B">
        <w:rPr>
          <w:rFonts w:ascii="Times New Roman" w:hAnsi="Times New Roman"/>
          <w:color w:val="auto"/>
        </w:rPr>
        <w:t>.</w:t>
      </w:r>
      <w:r w:rsidRPr="009D7F9B">
        <w:rPr>
          <w:rFonts w:ascii="Times New Roman" w:hAnsi="Times New Roman" w:cstheme="majorBidi"/>
          <w:color w:val="auto"/>
        </w:rPr>
        <w:t xml:space="preserve"> </w:t>
      </w:r>
      <w:r w:rsidR="00CE0EE3" w:rsidRPr="009D7F9B">
        <w:rPr>
          <w:rFonts w:ascii="Times New Roman" w:hAnsi="Times New Roman" w:cstheme="majorBidi"/>
          <w:color w:val="auto"/>
        </w:rPr>
        <w:t>A</w:t>
      </w:r>
      <w:r w:rsidRPr="009D7F9B">
        <w:rPr>
          <w:rFonts w:ascii="Times New Roman" w:hAnsi="Times New Roman" w:cstheme="majorBidi"/>
          <w:color w:val="auto"/>
        </w:rPr>
        <w:t xml:space="preserve"> </w:t>
      </w:r>
      <w:r w:rsidR="00CE0EE3" w:rsidRPr="009D7F9B">
        <w:rPr>
          <w:rFonts w:ascii="Times New Roman" w:hAnsi="Times New Roman" w:cstheme="majorBidi"/>
          <w:color w:val="auto"/>
        </w:rPr>
        <w:t xml:space="preserve">125Hz </w:t>
      </w:r>
      <w:r w:rsidRPr="009D7F9B">
        <w:rPr>
          <w:rFonts w:ascii="Times New Roman" w:hAnsi="Times New Roman" w:cstheme="majorBidi"/>
          <w:color w:val="auto"/>
        </w:rPr>
        <w:t xml:space="preserve">stimulation frequency </w:t>
      </w:r>
      <w:r w:rsidR="00CE0EE3" w:rsidRPr="009D7F9B">
        <w:rPr>
          <w:rFonts w:ascii="Times New Roman" w:hAnsi="Times New Roman" w:cstheme="majorBidi"/>
          <w:color w:val="auto"/>
        </w:rPr>
        <w:t>was</w:t>
      </w:r>
      <w:r w:rsidRPr="009D7F9B">
        <w:rPr>
          <w:rFonts w:ascii="Times New Roman" w:hAnsi="Times New Roman" w:cstheme="majorBidi"/>
          <w:color w:val="auto"/>
        </w:rPr>
        <w:t xml:space="preserve"> able to increase heat pain threshold in epileptic patients when </w:t>
      </w:r>
      <w:r w:rsidR="00CE0EE3" w:rsidRPr="009D7F9B">
        <w:rPr>
          <w:rFonts w:ascii="Times New Roman" w:hAnsi="Times New Roman" w:cstheme="majorBidi"/>
          <w:color w:val="auto"/>
        </w:rPr>
        <w:t>the</w:t>
      </w:r>
      <w:r w:rsidRPr="009D7F9B">
        <w:rPr>
          <w:rFonts w:ascii="Times New Roman" w:hAnsi="Times New Roman" w:cstheme="majorBidi"/>
          <w:color w:val="auto"/>
        </w:rPr>
        <w:t xml:space="preserve"> PI </w:t>
      </w:r>
      <w:r w:rsidR="00CE0EE3" w:rsidRPr="009D7F9B">
        <w:rPr>
          <w:rFonts w:ascii="Times New Roman" w:hAnsi="Times New Roman" w:cstheme="majorBidi"/>
          <w:color w:val="auto"/>
        </w:rPr>
        <w:t xml:space="preserve">was stimulated </w:t>
      </w:r>
      <w:r w:rsidRPr="009D7F9B">
        <w:rPr>
          <w:rFonts w:ascii="Times New Roman" w:hAnsi="Times New Roman" w:cstheme="majorBidi"/>
          <w:color w:val="auto"/>
        </w:rPr>
        <w:t xml:space="preserve">through </w:t>
      </w:r>
      <w:r w:rsidR="00CE0EE3" w:rsidRPr="009D7F9B">
        <w:rPr>
          <w:rFonts w:ascii="Times New Roman" w:hAnsi="Times New Roman" w:cstheme="majorBidi"/>
          <w:color w:val="auto"/>
        </w:rPr>
        <w:t>implanted electrodes for stereo-</w:t>
      </w:r>
      <w:r w:rsidRPr="009D7F9B">
        <w:rPr>
          <w:rFonts w:ascii="Times New Roman" w:hAnsi="Times New Roman" w:cstheme="majorBidi"/>
          <w:color w:val="auto"/>
        </w:rPr>
        <w:t>electroencephalogram</w:t>
      </w:r>
      <w:r w:rsidR="00CE0EE3" w:rsidRPr="009D7F9B">
        <w:rPr>
          <w:rFonts w:ascii="Times New Roman" w:hAnsi="Times New Roman" w:cstheme="majorBidi"/>
          <w:color w:val="auto"/>
        </w:rPr>
        <w:t xml:space="preserve"> (26)</w:t>
      </w:r>
      <w:r w:rsidRPr="009D7F9B">
        <w:rPr>
          <w:rFonts w:ascii="Times New Roman" w:hAnsi="Times New Roman" w:cstheme="majorBidi"/>
          <w:color w:val="auto"/>
        </w:rPr>
        <w:t xml:space="preserve">. </w:t>
      </w:r>
      <w:r w:rsidR="00657A35" w:rsidRPr="009D7F9B">
        <w:rPr>
          <w:rFonts w:ascii="Times New Roman" w:hAnsi="Times New Roman" w:cstheme="majorBidi"/>
          <w:color w:val="auto"/>
        </w:rPr>
        <w:t>Thus, it</w:t>
      </w:r>
      <w:r w:rsidR="00582B5E" w:rsidRPr="009D7F9B">
        <w:rPr>
          <w:rFonts w:ascii="Times New Roman" w:hAnsi="Times New Roman" w:cstheme="majorBidi"/>
          <w:color w:val="auto"/>
        </w:rPr>
        <w:t xml:space="preserve"> appears that two different freq</w:t>
      </w:r>
      <w:r w:rsidR="00CE0EE3" w:rsidRPr="009D7F9B">
        <w:rPr>
          <w:rFonts w:ascii="Times New Roman" w:hAnsi="Times New Roman" w:cstheme="majorBidi"/>
          <w:color w:val="auto"/>
        </w:rPr>
        <w:t>uencies, one considered as low</w:t>
      </w:r>
      <w:r w:rsidR="00582B5E" w:rsidRPr="009D7F9B">
        <w:rPr>
          <w:rFonts w:ascii="Times New Roman" w:hAnsi="Times New Roman" w:cstheme="majorBidi"/>
          <w:color w:val="auto"/>
        </w:rPr>
        <w:t xml:space="preserve"> </w:t>
      </w:r>
      <w:r w:rsidR="005524F4" w:rsidRPr="009D7F9B">
        <w:rPr>
          <w:rFonts w:ascii="Times New Roman" w:hAnsi="Times New Roman" w:cstheme="majorBidi"/>
          <w:color w:val="auto"/>
        </w:rPr>
        <w:t>(25</w:t>
      </w:r>
      <w:r w:rsidR="00582B5E" w:rsidRPr="009D7F9B">
        <w:rPr>
          <w:rFonts w:ascii="Times New Roman" w:hAnsi="Times New Roman" w:cstheme="majorBidi"/>
          <w:color w:val="auto"/>
        </w:rPr>
        <w:t xml:space="preserve">) and the other as high </w:t>
      </w:r>
      <w:r w:rsidR="005524F4" w:rsidRPr="009D7F9B">
        <w:rPr>
          <w:rFonts w:ascii="Times New Roman" w:hAnsi="Times New Roman" w:cstheme="majorBidi"/>
          <w:color w:val="auto"/>
        </w:rPr>
        <w:t>(26)</w:t>
      </w:r>
      <w:r w:rsidR="00657A35" w:rsidRPr="009D7F9B">
        <w:rPr>
          <w:rFonts w:ascii="Times New Roman" w:hAnsi="Times New Roman" w:cstheme="majorBidi"/>
          <w:color w:val="auto"/>
        </w:rPr>
        <w:t>,</w:t>
      </w:r>
      <w:r w:rsidR="00B710AE" w:rsidRPr="009D7F9B">
        <w:rPr>
          <w:rFonts w:ascii="Times New Roman" w:hAnsi="Times New Roman" w:cstheme="majorBidi"/>
          <w:color w:val="auto"/>
        </w:rPr>
        <w:t xml:space="preserve"> </w:t>
      </w:r>
      <w:r w:rsidR="00582B5E" w:rsidRPr="009D7F9B">
        <w:rPr>
          <w:rFonts w:ascii="Times New Roman" w:hAnsi="Times New Roman" w:cstheme="majorBidi"/>
          <w:color w:val="auto"/>
        </w:rPr>
        <w:t>applied invasively to the same target structure – though in two different species –</w:t>
      </w:r>
      <w:r w:rsidR="00CE0EE3" w:rsidRPr="009D7F9B">
        <w:rPr>
          <w:rFonts w:ascii="Times New Roman" w:hAnsi="Times New Roman" w:cstheme="majorBidi"/>
          <w:color w:val="auto"/>
        </w:rPr>
        <w:t>,</w:t>
      </w:r>
      <w:r w:rsidR="00582B5E" w:rsidRPr="009D7F9B">
        <w:rPr>
          <w:rFonts w:ascii="Times New Roman" w:hAnsi="Times New Roman" w:cstheme="majorBidi"/>
          <w:color w:val="auto"/>
        </w:rPr>
        <w:t xml:space="preserve"> both induced antinociceptive effects. </w:t>
      </w:r>
      <w:r w:rsidR="00B62FA3" w:rsidRPr="009D7F9B">
        <w:rPr>
          <w:rFonts w:ascii="Times New Roman" w:hAnsi="Times New Roman" w:cstheme="majorBidi"/>
          <w:color w:val="auto"/>
        </w:rPr>
        <w:t>However, although it</w:t>
      </w:r>
      <w:r w:rsidR="005B5E8D" w:rsidRPr="009D7F9B">
        <w:rPr>
          <w:rFonts w:ascii="Times New Roman" w:hAnsi="Times New Roman" w:cstheme="majorBidi"/>
          <w:color w:val="auto"/>
        </w:rPr>
        <w:t xml:space="preserve"> </w:t>
      </w:r>
      <w:r w:rsidR="001016F2" w:rsidRPr="009D7F9B">
        <w:rPr>
          <w:rFonts w:ascii="Times New Roman" w:hAnsi="Times New Roman" w:cstheme="majorBidi"/>
          <w:color w:val="auto"/>
        </w:rPr>
        <w:t xml:space="preserve">did induce antinociceptive effects in NP patients, </w:t>
      </w:r>
      <w:r w:rsidR="00B710AE" w:rsidRPr="009D7F9B">
        <w:rPr>
          <w:rFonts w:ascii="Times New Roman" w:hAnsi="Times New Roman" w:cstheme="majorBidi"/>
          <w:color w:val="auto"/>
        </w:rPr>
        <w:t>IS</w:t>
      </w:r>
      <w:r w:rsidR="001016F2" w:rsidRPr="009D7F9B">
        <w:rPr>
          <w:rFonts w:ascii="Times New Roman" w:hAnsi="Times New Roman" w:cstheme="majorBidi"/>
          <w:color w:val="auto"/>
        </w:rPr>
        <w:t xml:space="preserve"> could not achieve pain relief in these patients (</w:t>
      </w:r>
      <w:r w:rsidR="005524F4" w:rsidRPr="009D7F9B">
        <w:rPr>
          <w:rFonts w:ascii="Times New Roman" w:hAnsi="Times New Roman" w:cstheme="majorBidi"/>
          <w:color w:val="auto"/>
        </w:rPr>
        <w:t>24</w:t>
      </w:r>
      <w:r w:rsidR="001016F2" w:rsidRPr="009D7F9B">
        <w:rPr>
          <w:rFonts w:ascii="Times New Roman" w:hAnsi="Times New Roman" w:cstheme="majorBidi"/>
          <w:color w:val="auto"/>
        </w:rPr>
        <w:t>).</w:t>
      </w:r>
      <w:r w:rsidR="00582B5E" w:rsidRPr="009D7F9B">
        <w:rPr>
          <w:rFonts w:ascii="Times New Roman" w:hAnsi="Times New Roman" w:cstheme="majorBidi"/>
          <w:color w:val="auto"/>
        </w:rPr>
        <w:t xml:space="preserve"> </w:t>
      </w:r>
    </w:p>
    <w:p w14:paraId="18FB2A4F" w14:textId="0CE86BA4" w:rsidR="00582B5E" w:rsidRPr="009D7F9B" w:rsidRDefault="00582B5E" w:rsidP="00B710AE">
      <w:pPr>
        <w:spacing w:line="480" w:lineRule="auto"/>
        <w:rPr>
          <w:rFonts w:ascii="Times New Roman" w:hAnsi="Times New Roman"/>
        </w:rPr>
      </w:pPr>
      <w:r w:rsidRPr="009D7F9B">
        <w:rPr>
          <w:rFonts w:ascii="Times New Roman" w:hAnsi="Times New Roman" w:cstheme="majorBidi"/>
          <w:color w:val="auto"/>
        </w:rPr>
        <w:lastRenderedPageBreak/>
        <w:t>Since</w:t>
      </w:r>
      <w:r w:rsidR="001016F2" w:rsidRPr="009D7F9B">
        <w:rPr>
          <w:rFonts w:ascii="Times New Roman" w:hAnsi="Times New Roman" w:cstheme="majorBidi"/>
          <w:color w:val="auto"/>
        </w:rPr>
        <w:t xml:space="preserve"> it has been shown that pain relief is mostly correlated to the frequency of neurostimulation, whether it is applied to the motor cortex (</w:t>
      </w:r>
      <w:r w:rsidR="005524F4" w:rsidRPr="009D7F9B">
        <w:rPr>
          <w:rFonts w:ascii="Times New Roman" w:hAnsi="Times New Roman" w:cstheme="majorBidi"/>
          <w:color w:val="auto"/>
        </w:rPr>
        <w:t>27</w:t>
      </w:r>
      <w:r w:rsidR="001016F2" w:rsidRPr="009D7F9B">
        <w:rPr>
          <w:rFonts w:ascii="Times New Roman" w:hAnsi="Times New Roman" w:cstheme="majorBidi"/>
          <w:color w:val="auto"/>
        </w:rPr>
        <w:t>) or</w:t>
      </w:r>
      <w:r w:rsidR="00840410" w:rsidRPr="009D7F9B">
        <w:rPr>
          <w:rFonts w:ascii="Times New Roman" w:hAnsi="Times New Roman" w:cstheme="majorBidi"/>
          <w:color w:val="auto"/>
        </w:rPr>
        <w:t xml:space="preserve"> to</w:t>
      </w:r>
      <w:r w:rsidR="001016F2" w:rsidRPr="009D7F9B">
        <w:rPr>
          <w:rFonts w:ascii="Times New Roman" w:hAnsi="Times New Roman" w:cstheme="majorBidi"/>
          <w:color w:val="auto"/>
        </w:rPr>
        <w:t xml:space="preserve"> subcortical targets (</w:t>
      </w:r>
      <w:r w:rsidR="005524F4" w:rsidRPr="009D7F9B">
        <w:rPr>
          <w:rFonts w:ascii="Times New Roman" w:hAnsi="Times New Roman" w:cstheme="majorBidi"/>
          <w:color w:val="auto"/>
        </w:rPr>
        <w:t>28</w:t>
      </w:r>
      <w:r w:rsidR="001016F2" w:rsidRPr="009D7F9B">
        <w:rPr>
          <w:rFonts w:ascii="Times New Roman" w:hAnsi="Times New Roman" w:cstheme="majorBidi"/>
          <w:color w:val="auto"/>
        </w:rPr>
        <w:t>)</w:t>
      </w:r>
      <w:r w:rsidRPr="009D7F9B">
        <w:rPr>
          <w:rFonts w:ascii="Times New Roman" w:hAnsi="Times New Roman" w:cstheme="majorBidi"/>
          <w:color w:val="auto"/>
        </w:rPr>
        <w:t xml:space="preserve">, and taking </w:t>
      </w:r>
      <w:r w:rsidR="00C03A8C" w:rsidRPr="009D7F9B">
        <w:rPr>
          <w:rFonts w:ascii="Times New Roman" w:hAnsi="Times New Roman" w:cstheme="majorBidi"/>
          <w:color w:val="auto"/>
        </w:rPr>
        <w:t xml:space="preserve">into consideration </w:t>
      </w:r>
      <w:r w:rsidR="00CE0EE3" w:rsidRPr="009D7F9B">
        <w:rPr>
          <w:rFonts w:ascii="Times New Roman" w:hAnsi="Times New Roman" w:cstheme="majorBidi"/>
          <w:color w:val="auto"/>
        </w:rPr>
        <w:t>the above-</w:t>
      </w:r>
      <w:r w:rsidRPr="009D7F9B">
        <w:rPr>
          <w:rFonts w:ascii="Times New Roman" w:hAnsi="Times New Roman" w:cstheme="majorBidi"/>
          <w:color w:val="auto"/>
        </w:rPr>
        <w:t xml:space="preserve">mentioned discrepancies in the literature as to PI stimulation, </w:t>
      </w:r>
      <w:r w:rsidR="007B32BD" w:rsidRPr="009D7F9B">
        <w:rPr>
          <w:rFonts w:ascii="Times New Roman" w:hAnsi="Times New Roman"/>
        </w:rPr>
        <w:t xml:space="preserve">this study compares </w:t>
      </w:r>
      <w:r w:rsidRPr="009D7F9B">
        <w:rPr>
          <w:rFonts w:ascii="Times New Roman" w:hAnsi="Times New Roman"/>
        </w:rPr>
        <w:t xml:space="preserve">the effects of two frequencies under the same experimental conditions. </w:t>
      </w:r>
      <w:r w:rsidR="00866117" w:rsidRPr="009D7F9B">
        <w:rPr>
          <w:rFonts w:ascii="Times New Roman" w:hAnsi="Times New Roman"/>
        </w:rPr>
        <w:t>In line with analgesic MCS</w:t>
      </w:r>
      <w:r w:rsidR="000F658B" w:rsidRPr="009D7F9B">
        <w:rPr>
          <w:rFonts w:ascii="Times New Roman" w:hAnsi="Times New Roman"/>
        </w:rPr>
        <w:t xml:space="preserve"> (</w:t>
      </w:r>
      <w:r w:rsidR="005524F4" w:rsidRPr="009D7F9B">
        <w:rPr>
          <w:rFonts w:ascii="Times New Roman" w:hAnsi="Times New Roman"/>
        </w:rPr>
        <w:t>27</w:t>
      </w:r>
      <w:r w:rsidR="000F658B" w:rsidRPr="009D7F9B">
        <w:rPr>
          <w:rFonts w:ascii="Times New Roman" w:hAnsi="Times New Roman"/>
        </w:rPr>
        <w:t>) and recent rodent study of IS (</w:t>
      </w:r>
      <w:r w:rsidR="005524F4" w:rsidRPr="009D7F9B">
        <w:rPr>
          <w:rFonts w:ascii="Times New Roman" w:hAnsi="Times New Roman"/>
        </w:rPr>
        <w:t>25</w:t>
      </w:r>
      <w:r w:rsidR="000F658B" w:rsidRPr="009D7F9B">
        <w:rPr>
          <w:rFonts w:ascii="Times New Roman" w:hAnsi="Times New Roman"/>
        </w:rPr>
        <w:t>)</w:t>
      </w:r>
      <w:r w:rsidR="00866117" w:rsidRPr="009D7F9B">
        <w:rPr>
          <w:rFonts w:ascii="Times New Roman" w:hAnsi="Times New Roman"/>
        </w:rPr>
        <w:t xml:space="preserve">, our first frequency, hereinafter referred to as </w:t>
      </w:r>
      <w:r w:rsidR="00B710AE" w:rsidRPr="009D7F9B">
        <w:rPr>
          <w:rFonts w:ascii="Times New Roman" w:hAnsi="Times New Roman"/>
        </w:rPr>
        <w:t>low-</w:t>
      </w:r>
      <w:r w:rsidR="000F658B" w:rsidRPr="009D7F9B">
        <w:rPr>
          <w:rFonts w:ascii="Times New Roman" w:hAnsi="Times New Roman"/>
        </w:rPr>
        <w:t xml:space="preserve">frequency </w:t>
      </w:r>
      <w:r w:rsidR="00B710AE" w:rsidRPr="009D7F9B">
        <w:rPr>
          <w:rFonts w:ascii="Times New Roman" w:hAnsi="Times New Roman"/>
        </w:rPr>
        <w:t>IS</w:t>
      </w:r>
      <w:r w:rsidR="000F658B" w:rsidRPr="009D7F9B">
        <w:rPr>
          <w:rFonts w:ascii="Times New Roman" w:hAnsi="Times New Roman"/>
        </w:rPr>
        <w:t xml:space="preserve"> (LF-IS)</w:t>
      </w:r>
      <w:r w:rsidR="00C03A8C" w:rsidRPr="009D7F9B">
        <w:rPr>
          <w:rFonts w:ascii="Times New Roman" w:hAnsi="Times New Roman"/>
        </w:rPr>
        <w:t>,</w:t>
      </w:r>
      <w:r w:rsidR="000F658B" w:rsidRPr="009D7F9B">
        <w:rPr>
          <w:rFonts w:ascii="Times New Roman" w:hAnsi="Times New Roman"/>
        </w:rPr>
        <w:t xml:space="preserve"> was set at 50 Hz. O</w:t>
      </w:r>
      <w:r w:rsidR="00C03A8C" w:rsidRPr="009D7F9B">
        <w:rPr>
          <w:rFonts w:ascii="Times New Roman" w:hAnsi="Times New Roman"/>
        </w:rPr>
        <w:t>ur high</w:t>
      </w:r>
      <w:r w:rsidR="00B710AE" w:rsidRPr="009D7F9B">
        <w:rPr>
          <w:rFonts w:ascii="Times New Roman" w:hAnsi="Times New Roman"/>
        </w:rPr>
        <w:t>-</w:t>
      </w:r>
      <w:r w:rsidR="000F658B" w:rsidRPr="009D7F9B">
        <w:rPr>
          <w:rFonts w:ascii="Times New Roman" w:hAnsi="Times New Roman"/>
        </w:rPr>
        <w:t>frequency</w:t>
      </w:r>
      <w:r w:rsidR="00C03A8C" w:rsidRPr="009D7F9B">
        <w:rPr>
          <w:rFonts w:ascii="Times New Roman" w:hAnsi="Times New Roman"/>
        </w:rPr>
        <w:t xml:space="preserve"> </w:t>
      </w:r>
      <w:r w:rsidR="00B710AE" w:rsidRPr="009D7F9B">
        <w:rPr>
          <w:rFonts w:ascii="Times New Roman" w:hAnsi="Times New Roman"/>
        </w:rPr>
        <w:t>IS</w:t>
      </w:r>
      <w:r w:rsidR="00C03A8C" w:rsidRPr="009D7F9B">
        <w:rPr>
          <w:rFonts w:ascii="Times New Roman" w:hAnsi="Times New Roman"/>
        </w:rPr>
        <w:t xml:space="preserve"> (HF-IS)</w:t>
      </w:r>
      <w:r w:rsidR="000F658B" w:rsidRPr="009D7F9B">
        <w:rPr>
          <w:rFonts w:ascii="Times New Roman" w:hAnsi="Times New Roman"/>
        </w:rPr>
        <w:t xml:space="preserve"> was set </w:t>
      </w:r>
      <w:r w:rsidR="00C03A8C" w:rsidRPr="009D7F9B">
        <w:rPr>
          <w:rFonts w:ascii="Times New Roman" w:hAnsi="Times New Roman"/>
        </w:rPr>
        <w:t xml:space="preserve">at 150 Hz, based on </w:t>
      </w:r>
      <w:r w:rsidR="00840410" w:rsidRPr="009D7F9B">
        <w:rPr>
          <w:rFonts w:ascii="Times New Roman" w:hAnsi="Times New Roman"/>
        </w:rPr>
        <w:t xml:space="preserve">one </w:t>
      </w:r>
      <w:r w:rsidR="00C03A8C" w:rsidRPr="009D7F9B">
        <w:rPr>
          <w:rFonts w:ascii="Times New Roman" w:hAnsi="Times New Roman"/>
        </w:rPr>
        <w:t>human IS study (</w:t>
      </w:r>
      <w:r w:rsidR="005524F4" w:rsidRPr="009D7F9B">
        <w:rPr>
          <w:rFonts w:ascii="Times New Roman" w:hAnsi="Times New Roman"/>
        </w:rPr>
        <w:t>26</w:t>
      </w:r>
      <w:r w:rsidR="00C03A8C" w:rsidRPr="009D7F9B">
        <w:rPr>
          <w:rFonts w:ascii="Times New Roman" w:hAnsi="Times New Roman"/>
        </w:rPr>
        <w:t xml:space="preserve">) and recent </w:t>
      </w:r>
      <w:r w:rsidR="00840410" w:rsidRPr="009D7F9B">
        <w:rPr>
          <w:rFonts w:ascii="Times New Roman" w:hAnsi="Times New Roman"/>
        </w:rPr>
        <w:t xml:space="preserve">evidence of NP relieving </w:t>
      </w:r>
      <w:r w:rsidR="00C03A8C" w:rsidRPr="009D7F9B">
        <w:rPr>
          <w:rFonts w:ascii="Times New Roman" w:hAnsi="Times New Roman"/>
        </w:rPr>
        <w:t xml:space="preserve">anterior cingulate cortex </w:t>
      </w:r>
      <w:r w:rsidR="00840410" w:rsidRPr="009D7F9B">
        <w:rPr>
          <w:rFonts w:ascii="Times New Roman" w:hAnsi="Times New Roman"/>
        </w:rPr>
        <w:t xml:space="preserve">stimulation </w:t>
      </w:r>
      <w:r w:rsidR="00C03A8C" w:rsidRPr="009D7F9B">
        <w:rPr>
          <w:rFonts w:ascii="Times New Roman" w:hAnsi="Times New Roman"/>
        </w:rPr>
        <w:t>(</w:t>
      </w:r>
      <w:r w:rsidR="00E02C9F" w:rsidRPr="009D7F9B">
        <w:rPr>
          <w:rFonts w:ascii="Times New Roman" w:hAnsi="Times New Roman"/>
        </w:rPr>
        <w:t>29</w:t>
      </w:r>
      <w:r w:rsidR="00C03A8C" w:rsidRPr="009D7F9B">
        <w:rPr>
          <w:rFonts w:ascii="Times New Roman" w:hAnsi="Times New Roman"/>
        </w:rPr>
        <w:t xml:space="preserve">). </w:t>
      </w:r>
    </w:p>
    <w:p w14:paraId="29835451" w14:textId="0ED5C93F" w:rsidR="00C03A8C" w:rsidRPr="009D7F9B" w:rsidRDefault="00C03A8C" w:rsidP="00B710AE">
      <w:pPr>
        <w:spacing w:line="480" w:lineRule="auto"/>
        <w:rPr>
          <w:rFonts w:ascii="Times New Roman" w:hAnsi="Times New Roman"/>
        </w:rPr>
      </w:pPr>
      <w:r w:rsidRPr="009D7F9B">
        <w:rPr>
          <w:rFonts w:ascii="Times New Roman" w:hAnsi="Times New Roman"/>
        </w:rPr>
        <w:t>Given the fact that restoration of thalamic activity – regardless of the analgesic procedure – is essential for relief of NP (</w:t>
      </w:r>
      <w:r w:rsidR="00E02C9F" w:rsidRPr="009D7F9B">
        <w:rPr>
          <w:rFonts w:ascii="Times New Roman" w:hAnsi="Times New Roman"/>
        </w:rPr>
        <w:t xml:space="preserve">30-33) </w:t>
      </w:r>
      <w:r w:rsidRPr="009D7F9B">
        <w:rPr>
          <w:rFonts w:ascii="Times New Roman" w:hAnsi="Times New Roman"/>
        </w:rPr>
        <w:t>this study aims to evaluate the effect</w:t>
      </w:r>
      <w:r w:rsidR="001334D3">
        <w:rPr>
          <w:rFonts w:ascii="Times New Roman" w:hAnsi="Times New Roman"/>
        </w:rPr>
        <w:t>s</w:t>
      </w:r>
      <w:r w:rsidRPr="009D7F9B">
        <w:rPr>
          <w:rFonts w:ascii="Times New Roman" w:hAnsi="Times New Roman"/>
        </w:rPr>
        <w:t xml:space="preserve"> of LF-IS and HF-IS on the extracellular unitary activity of two somatosensory and nociceptive thalamic nuclei</w:t>
      </w:r>
      <w:r w:rsidR="00B710AE" w:rsidRPr="009D7F9B">
        <w:rPr>
          <w:rFonts w:ascii="Times New Roman" w:hAnsi="Times New Roman"/>
        </w:rPr>
        <w:t>;</w:t>
      </w:r>
      <w:r w:rsidRPr="009D7F9B">
        <w:rPr>
          <w:rFonts w:ascii="Times New Roman" w:hAnsi="Times New Roman"/>
        </w:rPr>
        <w:t xml:space="preserve"> the VPL and the medial nucleus of the posterior </w:t>
      </w:r>
      <w:r w:rsidRPr="009D7F9B">
        <w:rPr>
          <w:rFonts w:ascii="Times New Roman" w:hAnsi="Times New Roman"/>
          <w:color w:val="auto"/>
        </w:rPr>
        <w:t>complex (</w:t>
      </w:r>
      <w:proofErr w:type="spellStart"/>
      <w:r w:rsidRPr="009D7F9B">
        <w:rPr>
          <w:rFonts w:ascii="Times New Roman" w:hAnsi="Times New Roman"/>
          <w:color w:val="auto"/>
        </w:rPr>
        <w:t>PoM</w:t>
      </w:r>
      <w:proofErr w:type="spellEnd"/>
      <w:r w:rsidRPr="009D7F9B">
        <w:rPr>
          <w:rFonts w:ascii="Times New Roman" w:hAnsi="Times New Roman"/>
          <w:color w:val="auto"/>
        </w:rPr>
        <w:t xml:space="preserve">), in healthy adult cats. </w:t>
      </w:r>
    </w:p>
    <w:p w14:paraId="288F5F95" w14:textId="138B3595" w:rsidR="00617EA9" w:rsidRDefault="007B32BD" w:rsidP="00576E3E">
      <w:pPr>
        <w:spacing w:line="480" w:lineRule="auto"/>
        <w:rPr>
          <w:rFonts w:ascii="Times New Roman" w:hAnsi="Times New Roman"/>
        </w:rPr>
      </w:pPr>
      <w:r w:rsidRPr="009D7F9B">
        <w:rPr>
          <w:rFonts w:ascii="Times New Roman" w:hAnsi="Times New Roman"/>
        </w:rPr>
        <w:t>A cat model was chosen based on the important similitude of its spinothal</w:t>
      </w:r>
      <w:r w:rsidR="00BB0776" w:rsidRPr="009D7F9B">
        <w:rPr>
          <w:rFonts w:ascii="Times New Roman" w:hAnsi="Times New Roman"/>
        </w:rPr>
        <w:t>amic t</w:t>
      </w:r>
      <w:r w:rsidR="00E02C9F" w:rsidRPr="009D7F9B">
        <w:rPr>
          <w:rFonts w:ascii="Times New Roman" w:hAnsi="Times New Roman"/>
        </w:rPr>
        <w:t>ract to that of humans (34</w:t>
      </w:r>
      <w:r w:rsidR="00BB0776" w:rsidRPr="009D7F9B">
        <w:rPr>
          <w:rFonts w:ascii="Times New Roman" w:hAnsi="Times New Roman"/>
        </w:rPr>
        <w:t>)</w:t>
      </w:r>
      <w:r w:rsidRPr="009D7F9B">
        <w:rPr>
          <w:rFonts w:ascii="Times New Roman" w:hAnsi="Times New Roman"/>
        </w:rPr>
        <w:t xml:space="preserve">, as well as the anatomy and cytoarchitecture of its PI </w:t>
      </w:r>
      <w:r w:rsidR="002D6386" w:rsidRPr="009D7F9B">
        <w:rPr>
          <w:rFonts w:ascii="Times New Roman" w:hAnsi="Times New Roman"/>
        </w:rPr>
        <w:t>(</w:t>
      </w:r>
      <w:r w:rsidR="00E02C9F" w:rsidRPr="009D7F9B">
        <w:rPr>
          <w:rFonts w:ascii="Times New Roman" w:hAnsi="Times New Roman"/>
        </w:rPr>
        <w:t xml:space="preserve">6,35). </w:t>
      </w:r>
      <w:r w:rsidRPr="009D7F9B">
        <w:rPr>
          <w:rFonts w:ascii="Times New Roman" w:hAnsi="Times New Roman"/>
        </w:rPr>
        <w:t xml:space="preserve">Moreover, GABAergic thalamic interneurons – thought to play a major role in the analgesic effect of </w:t>
      </w:r>
      <w:r w:rsidR="002D6386" w:rsidRPr="009D7F9B">
        <w:rPr>
          <w:rFonts w:ascii="Times New Roman" w:hAnsi="Times New Roman"/>
        </w:rPr>
        <w:t xml:space="preserve">neurostimulation techniques </w:t>
      </w:r>
      <w:r w:rsidR="00E02C9F" w:rsidRPr="009D7F9B">
        <w:rPr>
          <w:rFonts w:ascii="Times New Roman" w:hAnsi="Times New Roman"/>
        </w:rPr>
        <w:t>(36</w:t>
      </w:r>
      <w:r w:rsidR="002D6386" w:rsidRPr="009D7F9B">
        <w:rPr>
          <w:rFonts w:ascii="Times New Roman" w:hAnsi="Times New Roman"/>
        </w:rPr>
        <w:t>)</w:t>
      </w:r>
      <w:r w:rsidRPr="009D7F9B">
        <w:rPr>
          <w:rFonts w:ascii="Times New Roman" w:hAnsi="Times New Roman"/>
        </w:rPr>
        <w:t xml:space="preserve"> – are present in both cat and human somatosensory thalami </w:t>
      </w:r>
      <w:r w:rsidR="002D6386" w:rsidRPr="009D7F9B">
        <w:rPr>
          <w:rFonts w:ascii="Times New Roman" w:hAnsi="Times New Roman"/>
        </w:rPr>
        <w:t>(</w:t>
      </w:r>
      <w:r w:rsidR="00E02C9F" w:rsidRPr="009D7F9B">
        <w:rPr>
          <w:rFonts w:ascii="Times New Roman" w:hAnsi="Times New Roman"/>
        </w:rPr>
        <w:t>37</w:t>
      </w:r>
      <w:r w:rsidR="002D6386" w:rsidRPr="009D7F9B">
        <w:rPr>
          <w:rFonts w:ascii="Times New Roman" w:hAnsi="Times New Roman"/>
        </w:rPr>
        <w:t>)</w:t>
      </w:r>
      <w:r w:rsidRPr="009D7F9B">
        <w:rPr>
          <w:rFonts w:ascii="Times New Roman" w:hAnsi="Times New Roman"/>
        </w:rPr>
        <w:t xml:space="preserve">, </w:t>
      </w:r>
      <w:r w:rsidRPr="009D7F9B">
        <w:rPr>
          <w:rFonts w:ascii="Times New Roman" w:hAnsi="Times New Roman"/>
          <w:color w:val="auto"/>
        </w:rPr>
        <w:t>while</w:t>
      </w:r>
      <w:r w:rsidRPr="009D7F9B">
        <w:rPr>
          <w:rFonts w:ascii="Times New Roman" w:hAnsi="Times New Roman"/>
        </w:rPr>
        <w:t xml:space="preserve"> absent in rodents </w:t>
      </w:r>
      <w:r w:rsidR="002D6386" w:rsidRPr="009D7F9B">
        <w:rPr>
          <w:rFonts w:ascii="Times New Roman" w:hAnsi="Times New Roman"/>
        </w:rPr>
        <w:t>(</w:t>
      </w:r>
      <w:r w:rsidR="00E02C9F" w:rsidRPr="009D7F9B">
        <w:rPr>
          <w:rFonts w:ascii="Times New Roman" w:hAnsi="Times New Roman"/>
        </w:rPr>
        <w:t>38</w:t>
      </w:r>
      <w:r w:rsidR="002D6386" w:rsidRPr="009D7F9B">
        <w:rPr>
          <w:rFonts w:ascii="Times New Roman" w:hAnsi="Times New Roman"/>
        </w:rPr>
        <w:t>)</w:t>
      </w:r>
      <w:r w:rsidRPr="009D7F9B">
        <w:rPr>
          <w:rFonts w:ascii="Times New Roman" w:hAnsi="Times New Roman"/>
        </w:rPr>
        <w:t>.</w:t>
      </w:r>
      <w:r>
        <w:rPr>
          <w:rFonts w:ascii="Times New Roman" w:hAnsi="Times New Roman"/>
        </w:rPr>
        <w:t xml:space="preserve"> </w:t>
      </w:r>
    </w:p>
    <w:p w14:paraId="3F9E8B52" w14:textId="234C3467" w:rsidR="00617EA9" w:rsidRPr="009D7F9B" w:rsidRDefault="007B32BD" w:rsidP="00D51E32">
      <w:pPr>
        <w:spacing w:line="480" w:lineRule="auto"/>
        <w:jc w:val="left"/>
        <w:rPr>
          <w:rFonts w:ascii="Times New Roman" w:hAnsi="Times New Roman"/>
          <w:b/>
          <w:bCs/>
          <w:sz w:val="28"/>
          <w:szCs w:val="24"/>
        </w:rPr>
      </w:pPr>
      <w:r w:rsidRPr="009D7F9B">
        <w:rPr>
          <w:rFonts w:ascii="Times New Roman" w:hAnsi="Times New Roman"/>
          <w:b/>
          <w:bCs/>
          <w:sz w:val="28"/>
          <w:szCs w:val="24"/>
        </w:rPr>
        <w:t>Methods</w:t>
      </w:r>
    </w:p>
    <w:p w14:paraId="4053AA45" w14:textId="1D8555D5" w:rsidR="00617EA9" w:rsidRPr="009D7F9B" w:rsidRDefault="00B62FA3" w:rsidP="00B710AE">
      <w:pPr>
        <w:spacing w:line="480" w:lineRule="auto"/>
        <w:rPr>
          <w:rFonts w:ascii="Times New Roman" w:hAnsi="Times New Roman"/>
        </w:rPr>
      </w:pPr>
      <w:r w:rsidRPr="009D7F9B">
        <w:rPr>
          <w:rFonts w:ascii="Times New Roman" w:hAnsi="Times New Roman"/>
        </w:rPr>
        <w:t>This study included f</w:t>
      </w:r>
      <w:r w:rsidR="007B32BD" w:rsidRPr="009D7F9B">
        <w:rPr>
          <w:rFonts w:ascii="Times New Roman" w:hAnsi="Times New Roman"/>
        </w:rPr>
        <w:t xml:space="preserve">orty-six healthy adult cats (mean weight 2.48 </w:t>
      </w:r>
      <w:r w:rsidR="007B32BD" w:rsidRPr="009D7F9B">
        <w:rPr>
          <w:rFonts w:ascii="Times New Roman" w:hAnsi="Times New Roman" w:cs="Times New Roman"/>
        </w:rPr>
        <w:t>±</w:t>
      </w:r>
      <w:r w:rsidR="00B710AE" w:rsidRPr="009D7F9B">
        <w:rPr>
          <w:rFonts w:ascii="Times New Roman" w:hAnsi="Times New Roman"/>
        </w:rPr>
        <w:t xml:space="preserve"> 0.58 kg</w:t>
      </w:r>
      <w:r w:rsidR="007B32BD" w:rsidRPr="009D7F9B">
        <w:rPr>
          <w:rFonts w:ascii="Times New Roman" w:hAnsi="Times New Roman"/>
        </w:rPr>
        <w:t>). All procedures were in accordance with NIH Guidelines for the Care and Use of Laboratory Animals and were approved by the loca</w:t>
      </w:r>
      <w:r w:rsidRPr="009D7F9B">
        <w:rPr>
          <w:rFonts w:ascii="Times New Roman" w:hAnsi="Times New Roman"/>
        </w:rPr>
        <w:t>l Ethics Committee at the Saint-</w:t>
      </w:r>
      <w:r w:rsidR="007B32BD" w:rsidRPr="009D7F9B">
        <w:rPr>
          <w:rFonts w:ascii="Times New Roman" w:hAnsi="Times New Roman"/>
        </w:rPr>
        <w:t>Joseph University (</w:t>
      </w:r>
      <w:r w:rsidR="007B32BD" w:rsidRPr="009D7F9B">
        <w:rPr>
          <w:rFonts w:ascii="Times New Roman" w:hAnsi="Times New Roman"/>
          <w:i/>
        </w:rPr>
        <w:t>protocol number 2012/25</w:t>
      </w:r>
      <w:r w:rsidR="007B32BD" w:rsidRPr="009D7F9B">
        <w:rPr>
          <w:rFonts w:ascii="Times New Roman" w:hAnsi="Times New Roman"/>
        </w:rPr>
        <w:t xml:space="preserve">). Cats were housed in groups, according to in-house regulations, in a constant ambient room with controlled temperature. Dry cat food and water were available ad libitum, in addition to which a daily portion of whole moist diet was provided. </w:t>
      </w:r>
    </w:p>
    <w:p w14:paraId="64B7FEF8" w14:textId="628412CA" w:rsidR="00617EA9" w:rsidRPr="009D7F9B" w:rsidRDefault="007B32BD" w:rsidP="00576E3E">
      <w:pPr>
        <w:spacing w:line="480" w:lineRule="auto"/>
        <w:rPr>
          <w:rFonts w:ascii="Times New Roman" w:hAnsi="Times New Roman"/>
        </w:rPr>
      </w:pPr>
      <w:r w:rsidRPr="009D7F9B">
        <w:rPr>
          <w:rFonts w:ascii="Times New Roman" w:hAnsi="Times New Roman"/>
        </w:rPr>
        <w:lastRenderedPageBreak/>
        <w:t>Cats were left on an empty stomach twelve hours prior to experimentation, isolated in a cage equipped with a bed and a litter box</w:t>
      </w:r>
      <w:r w:rsidR="00B9489F" w:rsidRPr="009D7F9B">
        <w:rPr>
          <w:rFonts w:ascii="Times New Roman" w:hAnsi="Times New Roman"/>
        </w:rPr>
        <w:t xml:space="preserve">. Each cat underwent up to </w:t>
      </w:r>
      <w:r w:rsidR="00B9489F" w:rsidRPr="009D7F9B">
        <w:rPr>
          <w:rFonts w:ascii="Times New Roman" w:hAnsi="Times New Roman"/>
          <w:color w:val="auto"/>
        </w:rPr>
        <w:t>four</w:t>
      </w:r>
      <w:r w:rsidRPr="009D7F9B">
        <w:rPr>
          <w:rFonts w:ascii="Times New Roman" w:hAnsi="Times New Roman"/>
          <w:color w:val="auto"/>
        </w:rPr>
        <w:t xml:space="preserve"> experiments, </w:t>
      </w:r>
      <w:r w:rsidRPr="009D7F9B">
        <w:rPr>
          <w:rFonts w:ascii="Times New Roman" w:hAnsi="Times New Roman"/>
        </w:rPr>
        <w:t xml:space="preserve">separated by at least two-week intervals, after thorough evaluation of the quality of neurological and behavioral recovery. </w:t>
      </w:r>
    </w:p>
    <w:p w14:paraId="01BD4B23" w14:textId="77777777" w:rsidR="00617EA9" w:rsidRPr="009D7F9B" w:rsidRDefault="007B32BD" w:rsidP="00576E3E">
      <w:pPr>
        <w:spacing w:line="480" w:lineRule="auto"/>
        <w:rPr>
          <w:b/>
          <w:bCs/>
        </w:rPr>
      </w:pPr>
      <w:r w:rsidRPr="009D7F9B">
        <w:rPr>
          <w:rFonts w:ascii="Times New Roman" w:hAnsi="Times New Roman"/>
          <w:b/>
          <w:bCs/>
        </w:rPr>
        <w:t>Animal preparation</w:t>
      </w:r>
    </w:p>
    <w:p w14:paraId="55F8256D" w14:textId="08B49832" w:rsidR="00617EA9" w:rsidRPr="009D7F9B" w:rsidRDefault="00D30811" w:rsidP="00D62BE6">
      <w:pPr>
        <w:spacing w:line="480" w:lineRule="auto"/>
        <w:rPr>
          <w:rFonts w:ascii="Times New Roman" w:hAnsi="Times New Roman"/>
        </w:rPr>
      </w:pPr>
      <w:r w:rsidRPr="00D62BE6">
        <w:rPr>
          <w:rFonts w:ascii="Times New Roman" w:hAnsi="Times New Roman"/>
          <w:color w:val="auto"/>
        </w:rPr>
        <w:t xml:space="preserve">Atropine </w:t>
      </w:r>
      <w:r w:rsidR="007B32BD" w:rsidRPr="00D62BE6">
        <w:rPr>
          <w:rFonts w:ascii="Times New Roman" w:hAnsi="Times New Roman"/>
          <w:color w:val="auto"/>
        </w:rPr>
        <w:t>(0.04 mg/kg</w:t>
      </w:r>
      <w:r w:rsidR="00B62FA3" w:rsidRPr="00D62BE6">
        <w:rPr>
          <w:rFonts w:ascii="Times New Roman" w:hAnsi="Times New Roman"/>
          <w:color w:val="auto"/>
        </w:rPr>
        <w:t xml:space="preserve">, </w:t>
      </w:r>
      <w:r w:rsidR="00D62BE6" w:rsidRPr="006A0228">
        <w:rPr>
          <w:rFonts w:ascii="Times New Roman" w:hAnsi="Times New Roman"/>
          <w:i/>
          <w:iCs/>
          <w:color w:val="auto"/>
        </w:rPr>
        <w:t>Atropine-Sulfate-</w:t>
      </w:r>
      <w:proofErr w:type="spellStart"/>
      <w:r w:rsidR="00D62BE6" w:rsidRPr="006A0228">
        <w:rPr>
          <w:rFonts w:ascii="Times New Roman" w:hAnsi="Times New Roman"/>
          <w:i/>
          <w:iCs/>
          <w:color w:val="auto"/>
        </w:rPr>
        <w:t>Renaudin</w:t>
      </w:r>
      <w:proofErr w:type="spellEnd"/>
      <w:r w:rsidR="00D62BE6" w:rsidRPr="00D62BE6">
        <w:rPr>
          <w:rFonts w:ascii="Times New Roman" w:hAnsi="Times New Roman"/>
          <w:color w:val="auto"/>
        </w:rPr>
        <w:t xml:space="preserve">, </w:t>
      </w:r>
      <w:proofErr w:type="spellStart"/>
      <w:r w:rsidR="00D62BE6" w:rsidRPr="00D62BE6">
        <w:rPr>
          <w:rFonts w:ascii="Times New Roman" w:hAnsi="Times New Roman"/>
          <w:color w:val="auto"/>
        </w:rPr>
        <w:t>Itxassou</w:t>
      </w:r>
      <w:proofErr w:type="spellEnd"/>
      <w:r w:rsidR="00D62BE6" w:rsidRPr="00D62BE6">
        <w:rPr>
          <w:rFonts w:ascii="Times New Roman" w:hAnsi="Times New Roman"/>
          <w:color w:val="auto"/>
        </w:rPr>
        <w:t>, France</w:t>
      </w:r>
      <w:r w:rsidR="007B32BD" w:rsidRPr="00D62BE6">
        <w:rPr>
          <w:rFonts w:ascii="Times New Roman" w:hAnsi="Times New Roman"/>
          <w:color w:val="auto"/>
        </w:rPr>
        <w:t>) premedication was administered subcutaneously to avoid vegetative effects</w:t>
      </w:r>
      <w:r w:rsidR="008E4B98" w:rsidRPr="00D62BE6">
        <w:rPr>
          <w:rFonts w:ascii="Times New Roman" w:hAnsi="Times New Roman"/>
          <w:color w:val="auto"/>
        </w:rPr>
        <w:t xml:space="preserve"> of anesthesia</w:t>
      </w:r>
      <w:r w:rsidR="007B32BD" w:rsidRPr="00D62BE6">
        <w:rPr>
          <w:rFonts w:ascii="Times New Roman" w:hAnsi="Times New Roman"/>
          <w:color w:val="auto"/>
        </w:rPr>
        <w:t>. General anesthesia was induced by intramuscular (IM) injection of a mixture of ketamine (30 mg/kg</w:t>
      </w:r>
      <w:r w:rsidR="00B62FA3" w:rsidRPr="00D62BE6">
        <w:rPr>
          <w:rFonts w:ascii="Times New Roman" w:hAnsi="Times New Roman"/>
          <w:color w:val="auto"/>
        </w:rPr>
        <w:t xml:space="preserve">, </w:t>
      </w:r>
      <w:r w:rsidR="00D62BE6" w:rsidRPr="006A0228">
        <w:rPr>
          <w:rFonts w:ascii="Times New Roman" w:hAnsi="Times New Roman"/>
          <w:i/>
          <w:iCs/>
          <w:color w:val="auto"/>
        </w:rPr>
        <w:t>Ketamine</w:t>
      </w:r>
      <w:r w:rsidR="00B62FA3" w:rsidRPr="00D62BE6">
        <w:rPr>
          <w:rFonts w:ascii="Times New Roman" w:hAnsi="Times New Roman"/>
          <w:color w:val="auto"/>
        </w:rPr>
        <w:t xml:space="preserve">, </w:t>
      </w:r>
      <w:proofErr w:type="spellStart"/>
      <w:r w:rsidR="00D62BE6" w:rsidRPr="00D62BE6">
        <w:rPr>
          <w:rFonts w:ascii="Times New Roman" w:hAnsi="Times New Roman"/>
          <w:color w:val="auto"/>
        </w:rPr>
        <w:t>Luitré</w:t>
      </w:r>
      <w:proofErr w:type="spellEnd"/>
      <w:r w:rsidR="00D62BE6" w:rsidRPr="00D62BE6">
        <w:rPr>
          <w:rFonts w:ascii="Times New Roman" w:hAnsi="Times New Roman"/>
          <w:color w:val="auto"/>
        </w:rPr>
        <w:t>, France</w:t>
      </w:r>
      <w:r w:rsidR="007B32BD" w:rsidRPr="00D62BE6">
        <w:rPr>
          <w:rFonts w:ascii="Times New Roman" w:hAnsi="Times New Roman"/>
          <w:color w:val="auto"/>
        </w:rPr>
        <w:t>) and xylazine (0.6 mg/kg</w:t>
      </w:r>
      <w:r w:rsidR="00B62FA3" w:rsidRPr="00D62BE6">
        <w:rPr>
          <w:rFonts w:ascii="Times New Roman" w:hAnsi="Times New Roman"/>
          <w:color w:val="auto"/>
        </w:rPr>
        <w:t xml:space="preserve">, </w:t>
      </w:r>
      <w:r w:rsidR="0087196D" w:rsidRPr="006A0228">
        <w:rPr>
          <w:rFonts w:ascii="Times New Roman" w:hAnsi="Times New Roman"/>
          <w:i/>
          <w:iCs/>
          <w:color w:val="auto"/>
        </w:rPr>
        <w:t>Ilium-Xylazil-20</w:t>
      </w:r>
      <w:r w:rsidR="00B62FA3" w:rsidRPr="00D62BE6">
        <w:rPr>
          <w:rFonts w:ascii="Times New Roman" w:hAnsi="Times New Roman"/>
          <w:color w:val="auto"/>
        </w:rPr>
        <w:t xml:space="preserve">, </w:t>
      </w:r>
      <w:r w:rsidR="00D62BE6" w:rsidRPr="00D62BE6">
        <w:rPr>
          <w:rFonts w:ascii="Times New Roman" w:hAnsi="Times New Roman"/>
          <w:color w:val="auto"/>
        </w:rPr>
        <w:t>Glendenning</w:t>
      </w:r>
      <w:r w:rsidR="00B62FA3" w:rsidRPr="00D62BE6">
        <w:rPr>
          <w:rFonts w:ascii="Times New Roman" w:hAnsi="Times New Roman"/>
          <w:color w:val="auto"/>
        </w:rPr>
        <w:t xml:space="preserve">, </w:t>
      </w:r>
      <w:r w:rsidR="0087196D" w:rsidRPr="00D62BE6">
        <w:rPr>
          <w:rFonts w:ascii="Times New Roman" w:hAnsi="Times New Roman"/>
          <w:color w:val="auto"/>
        </w:rPr>
        <w:t>Australia</w:t>
      </w:r>
      <w:r w:rsidR="007B32BD" w:rsidRPr="00D62BE6">
        <w:rPr>
          <w:rFonts w:ascii="Times New Roman" w:hAnsi="Times New Roman"/>
          <w:color w:val="auto"/>
        </w:rPr>
        <w:t>). It was maintained throughout the experiment by IM ketamine doses (20 mg/kg), injected at variable intervals such that a slight withdrawal reflex could be elicited in response to noxious stimuli. Heart rate (100-220 bpm) was monitored and</w:t>
      </w:r>
      <w:r w:rsidR="008E4B98" w:rsidRPr="00D62BE6">
        <w:rPr>
          <w:rFonts w:ascii="Times New Roman" w:hAnsi="Times New Roman"/>
          <w:color w:val="auto"/>
        </w:rPr>
        <w:t xml:space="preserve"> temperature maintained at 38±</w:t>
      </w:r>
      <w:r w:rsidR="007B32BD" w:rsidRPr="00D62BE6">
        <w:rPr>
          <w:rFonts w:ascii="Times New Roman" w:hAnsi="Times New Roman"/>
          <w:color w:val="auto"/>
        </w:rPr>
        <w:t>1°C (rectal) with a heating pad. Bupivacaine (&lt;0.5 mg/kg</w:t>
      </w:r>
      <w:r w:rsidR="00B62FA3" w:rsidRPr="00D62BE6">
        <w:rPr>
          <w:rFonts w:ascii="Times New Roman" w:hAnsi="Times New Roman"/>
          <w:color w:val="auto"/>
        </w:rPr>
        <w:t xml:space="preserve">, </w:t>
      </w:r>
      <w:proofErr w:type="spellStart"/>
      <w:r w:rsidR="00FC2E32" w:rsidRPr="006A0228">
        <w:rPr>
          <w:rFonts w:ascii="Times New Roman" w:hAnsi="Times New Roman"/>
          <w:i/>
          <w:iCs/>
          <w:color w:val="auto"/>
        </w:rPr>
        <w:t>Bucaine</w:t>
      </w:r>
      <w:proofErr w:type="spellEnd"/>
      <w:r w:rsidR="00FC2E32" w:rsidRPr="00D62BE6">
        <w:rPr>
          <w:rFonts w:ascii="Times New Roman" w:hAnsi="Times New Roman"/>
          <w:color w:val="auto"/>
        </w:rPr>
        <w:t>, Amman, Jordan</w:t>
      </w:r>
      <w:r w:rsidR="007B32BD" w:rsidRPr="00D62BE6">
        <w:rPr>
          <w:rFonts w:ascii="Times New Roman" w:hAnsi="Times New Roman"/>
          <w:color w:val="auto"/>
        </w:rPr>
        <w:t>) local anesthesia was administered at the level of the scalp (surgical site) and at the lower orbital ridge (points of contact with the stereotaxic head holder). Lidocaine spray</w:t>
      </w:r>
      <w:r w:rsidR="00B62FA3" w:rsidRPr="00D62BE6">
        <w:rPr>
          <w:rFonts w:ascii="Times New Roman" w:hAnsi="Times New Roman"/>
          <w:color w:val="auto"/>
        </w:rPr>
        <w:t xml:space="preserve"> (</w:t>
      </w:r>
      <w:r w:rsidR="00D62BE6" w:rsidRPr="006A0228">
        <w:rPr>
          <w:rFonts w:ascii="Times New Roman" w:hAnsi="Times New Roman"/>
          <w:i/>
          <w:iCs/>
          <w:color w:val="auto"/>
        </w:rPr>
        <w:t>Xylocaine</w:t>
      </w:r>
      <w:r w:rsidR="00D62BE6" w:rsidRPr="00D62BE6">
        <w:rPr>
          <w:rFonts w:ascii="Times New Roman" w:hAnsi="Times New Roman"/>
          <w:color w:val="auto"/>
        </w:rPr>
        <w:t xml:space="preserve">, </w:t>
      </w:r>
      <w:proofErr w:type="spellStart"/>
      <w:r w:rsidR="00D62BE6" w:rsidRPr="00D62BE6">
        <w:rPr>
          <w:rFonts w:ascii="Times New Roman" w:hAnsi="Times New Roman"/>
          <w:color w:val="auto"/>
        </w:rPr>
        <w:t>Södertälje</w:t>
      </w:r>
      <w:proofErr w:type="spellEnd"/>
      <w:r w:rsidR="00D62BE6" w:rsidRPr="00D62BE6">
        <w:rPr>
          <w:rFonts w:ascii="Times New Roman" w:hAnsi="Times New Roman"/>
          <w:color w:val="auto"/>
        </w:rPr>
        <w:t>, Sweden</w:t>
      </w:r>
      <w:r w:rsidR="00B62FA3" w:rsidRPr="00D62BE6">
        <w:rPr>
          <w:rFonts w:ascii="Times New Roman" w:hAnsi="Times New Roman"/>
          <w:color w:val="auto"/>
        </w:rPr>
        <w:t>)</w:t>
      </w:r>
      <w:r w:rsidR="007B32BD" w:rsidRPr="00D62BE6">
        <w:rPr>
          <w:rFonts w:ascii="Times New Roman" w:hAnsi="Times New Roman"/>
          <w:color w:val="auto"/>
        </w:rPr>
        <w:t xml:space="preserve"> was applied to the external auditory meatus for the placement of the metallic rods of the stereotaxic apparatus. An antibiotic ophthalmic ointment was applied to the cornea to prevent corneal desiccation and/or infection. All surgical procedures followed a strict aseptic protocol. After the end of the experiment – which lasts o</w:t>
      </w:r>
      <w:r w:rsidR="00B710AE" w:rsidRPr="00D62BE6">
        <w:rPr>
          <w:rFonts w:ascii="Times New Roman" w:hAnsi="Times New Roman"/>
          <w:color w:val="auto"/>
        </w:rPr>
        <w:t>verall around five hours – anti-</w:t>
      </w:r>
      <w:r w:rsidR="007B32BD" w:rsidRPr="00D62BE6">
        <w:rPr>
          <w:rFonts w:ascii="Times New Roman" w:hAnsi="Times New Roman"/>
          <w:color w:val="auto"/>
        </w:rPr>
        <w:t>inflammatory analgesics (</w:t>
      </w:r>
      <w:proofErr w:type="spellStart"/>
      <w:r w:rsidR="007B32BD" w:rsidRPr="00D62BE6">
        <w:rPr>
          <w:rFonts w:ascii="Times New Roman" w:hAnsi="Times New Roman"/>
          <w:color w:val="auto"/>
        </w:rPr>
        <w:t>tolfenamic</w:t>
      </w:r>
      <w:proofErr w:type="spellEnd"/>
      <w:r w:rsidR="007B32BD" w:rsidRPr="00D62BE6">
        <w:rPr>
          <w:rFonts w:ascii="Times New Roman" w:hAnsi="Times New Roman"/>
          <w:color w:val="auto"/>
        </w:rPr>
        <w:t xml:space="preserve"> acid, 4 mg/kg</w:t>
      </w:r>
      <w:r w:rsidR="00A04A20" w:rsidRPr="00D62BE6">
        <w:rPr>
          <w:rFonts w:ascii="Times New Roman" w:hAnsi="Times New Roman"/>
          <w:color w:val="auto"/>
        </w:rPr>
        <w:t xml:space="preserve">, </w:t>
      </w:r>
      <w:r w:rsidR="00A04A20" w:rsidRPr="006A0228">
        <w:rPr>
          <w:rFonts w:ascii="Times New Roman" w:hAnsi="Times New Roman"/>
          <w:i/>
          <w:iCs/>
          <w:color w:val="auto"/>
        </w:rPr>
        <w:t>Tolfédine-4%</w:t>
      </w:r>
      <w:r w:rsidR="00B62FA3" w:rsidRPr="00D62BE6">
        <w:rPr>
          <w:rFonts w:ascii="Times New Roman" w:hAnsi="Times New Roman"/>
          <w:color w:val="auto"/>
        </w:rPr>
        <w:t xml:space="preserve">, </w:t>
      </w:r>
      <w:r w:rsidR="00A04A20" w:rsidRPr="00D62BE6">
        <w:rPr>
          <w:rFonts w:ascii="Times New Roman" w:hAnsi="Times New Roman"/>
          <w:color w:val="auto"/>
        </w:rPr>
        <w:t>Lure, France</w:t>
      </w:r>
      <w:r w:rsidR="007B32BD" w:rsidRPr="00D62BE6">
        <w:rPr>
          <w:rFonts w:ascii="Times New Roman" w:hAnsi="Times New Roman"/>
          <w:color w:val="auto"/>
        </w:rPr>
        <w:t>) and antibiotics (</w:t>
      </w:r>
      <w:proofErr w:type="spellStart"/>
      <w:r w:rsidR="007B32BD" w:rsidRPr="00D62BE6">
        <w:rPr>
          <w:rFonts w:ascii="Times New Roman" w:hAnsi="Times New Roman"/>
          <w:color w:val="auto"/>
        </w:rPr>
        <w:t>gentamicine</w:t>
      </w:r>
      <w:proofErr w:type="spellEnd"/>
      <w:r w:rsidR="007B32BD" w:rsidRPr="00D62BE6">
        <w:rPr>
          <w:rFonts w:ascii="Times New Roman" w:hAnsi="Times New Roman"/>
          <w:color w:val="auto"/>
        </w:rPr>
        <w:t xml:space="preserve"> 4.4 mg/kg, every 12 hours on 48 hours</w:t>
      </w:r>
      <w:r w:rsidR="00B62FA3" w:rsidRPr="00D62BE6">
        <w:rPr>
          <w:rFonts w:ascii="Times New Roman" w:hAnsi="Times New Roman"/>
          <w:color w:val="auto"/>
        </w:rPr>
        <w:t xml:space="preserve">, </w:t>
      </w:r>
      <w:r w:rsidR="00D62BE6" w:rsidRPr="006A0228">
        <w:rPr>
          <w:rFonts w:ascii="Times New Roman" w:hAnsi="Times New Roman"/>
          <w:i/>
          <w:iCs/>
          <w:color w:val="auto"/>
        </w:rPr>
        <w:t>Pan-</w:t>
      </w:r>
      <w:proofErr w:type="spellStart"/>
      <w:r w:rsidR="00D62BE6" w:rsidRPr="006A0228">
        <w:rPr>
          <w:rFonts w:ascii="Times New Roman" w:hAnsi="Times New Roman"/>
          <w:i/>
          <w:iCs/>
          <w:color w:val="auto"/>
        </w:rPr>
        <w:t>Gentamicine</w:t>
      </w:r>
      <w:proofErr w:type="spellEnd"/>
      <w:r w:rsidR="00D62BE6" w:rsidRPr="00D62BE6">
        <w:rPr>
          <w:rFonts w:ascii="Times New Roman" w:hAnsi="Times New Roman"/>
          <w:color w:val="auto"/>
        </w:rPr>
        <w:t xml:space="preserve">, </w:t>
      </w:r>
      <w:proofErr w:type="spellStart"/>
      <w:r w:rsidR="00D62BE6" w:rsidRPr="00D62BE6">
        <w:rPr>
          <w:rFonts w:ascii="Times New Roman" w:hAnsi="Times New Roman"/>
          <w:color w:val="auto"/>
        </w:rPr>
        <w:t>Fougères</w:t>
      </w:r>
      <w:proofErr w:type="spellEnd"/>
      <w:r w:rsidR="00D62BE6" w:rsidRPr="00D62BE6">
        <w:rPr>
          <w:rFonts w:ascii="Times New Roman" w:hAnsi="Times New Roman"/>
          <w:color w:val="auto"/>
        </w:rPr>
        <w:t>, France</w:t>
      </w:r>
      <w:r w:rsidR="007B32BD" w:rsidRPr="00D62BE6">
        <w:rPr>
          <w:rFonts w:ascii="Times New Roman" w:hAnsi="Times New Roman"/>
          <w:color w:val="auto"/>
        </w:rPr>
        <w:t>) were administered subcutaneously an</w:t>
      </w:r>
      <w:r w:rsidR="001334D3" w:rsidRPr="00D62BE6">
        <w:rPr>
          <w:rFonts w:ascii="Times New Roman" w:hAnsi="Times New Roman"/>
          <w:color w:val="auto"/>
        </w:rPr>
        <w:t xml:space="preserve">d cats were left to recover in </w:t>
      </w:r>
      <w:r w:rsidR="007B32BD" w:rsidRPr="00D62BE6">
        <w:rPr>
          <w:rFonts w:ascii="Times New Roman" w:hAnsi="Times New Roman"/>
          <w:color w:val="auto"/>
        </w:rPr>
        <w:t>isolated cage</w:t>
      </w:r>
      <w:r w:rsidR="001334D3" w:rsidRPr="00D62BE6">
        <w:rPr>
          <w:rFonts w:ascii="Times New Roman" w:hAnsi="Times New Roman"/>
          <w:color w:val="auto"/>
        </w:rPr>
        <w:t>s</w:t>
      </w:r>
      <w:r w:rsidR="007B32BD" w:rsidRPr="00D62BE6">
        <w:rPr>
          <w:rFonts w:ascii="Times New Roman" w:hAnsi="Times New Roman"/>
          <w:color w:val="auto"/>
        </w:rPr>
        <w:t>, e</w:t>
      </w:r>
      <w:r w:rsidR="001334D3" w:rsidRPr="00D62BE6">
        <w:rPr>
          <w:rFonts w:ascii="Times New Roman" w:hAnsi="Times New Roman"/>
          <w:color w:val="auto"/>
        </w:rPr>
        <w:t>ach e</w:t>
      </w:r>
      <w:r w:rsidR="007B32BD" w:rsidRPr="00D62BE6">
        <w:rPr>
          <w:rFonts w:ascii="Times New Roman" w:hAnsi="Times New Roman"/>
          <w:color w:val="auto"/>
        </w:rPr>
        <w:t>quipped with a bed, a heated pad, a litter box and water. Postoperative recovery was closely evaluated daily (</w:t>
      </w:r>
      <w:r w:rsidR="007B32BD" w:rsidRPr="00D62BE6">
        <w:rPr>
          <w:rFonts w:ascii="Times New Roman" w:hAnsi="Times New Roman"/>
          <w:i/>
          <w:iCs/>
          <w:color w:val="auto"/>
        </w:rPr>
        <w:t>4Avet scale for postoperative pain</w:t>
      </w:r>
      <w:r w:rsidR="007B32BD" w:rsidRPr="00D62BE6">
        <w:rPr>
          <w:rFonts w:ascii="Times New Roman" w:hAnsi="Times New Roman"/>
          <w:color w:val="auto"/>
        </w:rPr>
        <w:t xml:space="preserve">) and an additional dose of </w:t>
      </w:r>
      <w:proofErr w:type="spellStart"/>
      <w:r w:rsidR="007B32BD" w:rsidRPr="00D62BE6">
        <w:rPr>
          <w:rFonts w:ascii="Times New Roman" w:hAnsi="Times New Roman"/>
          <w:color w:val="auto"/>
        </w:rPr>
        <w:t>tolfenamic</w:t>
      </w:r>
      <w:proofErr w:type="spellEnd"/>
      <w:r w:rsidR="007B32BD" w:rsidRPr="00D62BE6">
        <w:rPr>
          <w:rFonts w:ascii="Times New Roman" w:hAnsi="Times New Roman"/>
          <w:color w:val="auto"/>
        </w:rPr>
        <w:t xml:space="preserve"> </w:t>
      </w:r>
      <w:r w:rsidR="007B32BD" w:rsidRPr="009D7F9B">
        <w:rPr>
          <w:rFonts w:ascii="Times New Roman" w:hAnsi="Times New Roman"/>
        </w:rPr>
        <w:t xml:space="preserve">acid was administered if needed. </w:t>
      </w:r>
    </w:p>
    <w:p w14:paraId="2BC0AAC8" w14:textId="77777777" w:rsidR="00617EA9" w:rsidRPr="009D7F9B" w:rsidRDefault="007B32BD" w:rsidP="00576E3E">
      <w:pPr>
        <w:spacing w:line="480" w:lineRule="auto"/>
        <w:rPr>
          <w:b/>
          <w:bCs/>
        </w:rPr>
      </w:pPr>
      <w:r w:rsidRPr="009D7F9B">
        <w:rPr>
          <w:rFonts w:ascii="Times New Roman" w:hAnsi="Times New Roman"/>
          <w:b/>
          <w:bCs/>
        </w:rPr>
        <w:t>Epidural posterior insular stimulation</w:t>
      </w:r>
    </w:p>
    <w:p w14:paraId="19647F85" w14:textId="5799CADC" w:rsidR="00617EA9" w:rsidRPr="009D7F9B" w:rsidRDefault="007B32BD" w:rsidP="00405AA8">
      <w:pPr>
        <w:spacing w:line="480" w:lineRule="auto"/>
        <w:rPr>
          <w:rFonts w:ascii="Times New Roman" w:hAnsi="Times New Roman"/>
        </w:rPr>
      </w:pPr>
      <w:r w:rsidRPr="009D7F9B">
        <w:rPr>
          <w:rFonts w:ascii="Times New Roman" w:hAnsi="Times New Roman"/>
        </w:rPr>
        <w:t xml:space="preserve">Cats were placed in a stereotaxic apparatus and a median axial scalp incision was performed from the occiput to the </w:t>
      </w:r>
      <w:proofErr w:type="spellStart"/>
      <w:r w:rsidRPr="009D7F9B">
        <w:rPr>
          <w:rFonts w:ascii="Times New Roman" w:hAnsi="Times New Roman"/>
        </w:rPr>
        <w:t>fronto</w:t>
      </w:r>
      <w:proofErr w:type="spellEnd"/>
      <w:r w:rsidRPr="009D7F9B">
        <w:rPr>
          <w:rFonts w:ascii="Times New Roman" w:hAnsi="Times New Roman"/>
        </w:rPr>
        <w:t>-nasal suture, exposing the periosteum.</w:t>
      </w:r>
      <w:r w:rsidR="00CE0EE3" w:rsidRPr="009D7F9B">
        <w:rPr>
          <w:rFonts w:ascii="Times New Roman" w:hAnsi="Times New Roman"/>
        </w:rPr>
        <w:t xml:space="preserve"> T</w:t>
      </w:r>
      <w:r w:rsidRPr="009D7F9B">
        <w:rPr>
          <w:rFonts w:ascii="Times New Roman" w:hAnsi="Times New Roman"/>
        </w:rPr>
        <w:t xml:space="preserve">wo burr holes were drilled at the right PI stereotaxic </w:t>
      </w:r>
      <w:r w:rsidRPr="009D7F9B">
        <w:rPr>
          <w:rFonts w:ascii="Times New Roman" w:hAnsi="Times New Roman"/>
        </w:rPr>
        <w:lastRenderedPageBreak/>
        <w:t>coordinates (y=17.5 mm, z=11.5 mm)</w:t>
      </w:r>
      <w:r w:rsidR="00CE0EE3" w:rsidRPr="009D7F9B">
        <w:rPr>
          <w:rFonts w:ascii="Times New Roman" w:hAnsi="Times New Roman"/>
        </w:rPr>
        <w:t xml:space="preserve"> (39)</w:t>
      </w:r>
      <w:r w:rsidRPr="009D7F9B">
        <w:rPr>
          <w:rFonts w:ascii="Times New Roman" w:hAnsi="Times New Roman"/>
        </w:rPr>
        <w:t xml:space="preserve"> and a pair of Ag/AgCl epidural electrodes (</w:t>
      </w:r>
      <w:r w:rsidRPr="009D7F9B">
        <w:rPr>
          <w:rFonts w:ascii="Times New Roman" w:hAnsi="Times New Roman"/>
          <w:color w:val="auto"/>
          <w:szCs w:val="24"/>
        </w:rPr>
        <w:t>cylinders of 1 mm diameter;</w:t>
      </w:r>
      <w:r w:rsidRPr="009D7F9B">
        <w:rPr>
          <w:rFonts w:ascii="Times New Roman" w:hAnsi="Times New Roman"/>
          <w:b/>
          <w:bCs/>
          <w:color w:val="CE181E"/>
          <w:szCs w:val="24"/>
        </w:rPr>
        <w:t xml:space="preserve"> </w:t>
      </w:r>
      <w:r w:rsidRPr="009D7F9B">
        <w:rPr>
          <w:rFonts w:ascii="Times New Roman" w:hAnsi="Times New Roman"/>
          <w:i/>
          <w:iCs/>
        </w:rPr>
        <w:t>EP1, World Precision Instruments, Inc. – USA</w:t>
      </w:r>
      <w:r w:rsidRPr="009D7F9B">
        <w:rPr>
          <w:rFonts w:ascii="Times New Roman" w:hAnsi="Times New Roman"/>
        </w:rPr>
        <w:t xml:space="preserve">) was placed orthogonally to the cortex, the cathode posterior to the anode. Epidural </w:t>
      </w:r>
      <w:r w:rsidR="00405AA8" w:rsidRPr="009D7F9B">
        <w:rPr>
          <w:rFonts w:ascii="Times New Roman" w:hAnsi="Times New Roman"/>
        </w:rPr>
        <w:t>placement</w:t>
      </w:r>
      <w:r w:rsidRPr="009D7F9B">
        <w:rPr>
          <w:rFonts w:ascii="Times New Roman" w:hAnsi="Times New Roman"/>
        </w:rPr>
        <w:t xml:space="preserve"> was used in order to be closer to clinical conditions – in which epidural implantation, compared to subdural, reduces the risk of induced seizure and</w:t>
      </w:r>
      <w:r w:rsidR="002D6386" w:rsidRPr="009D7F9B">
        <w:rPr>
          <w:rFonts w:ascii="Times New Roman" w:hAnsi="Times New Roman"/>
        </w:rPr>
        <w:t xml:space="preserve"> post-surgical complications (</w:t>
      </w:r>
      <w:r w:rsidR="005714A5" w:rsidRPr="009D7F9B">
        <w:rPr>
          <w:rFonts w:ascii="Times New Roman" w:hAnsi="Times New Roman"/>
        </w:rPr>
        <w:t>40</w:t>
      </w:r>
      <w:r w:rsidR="002D6386" w:rsidRPr="009D7F9B">
        <w:rPr>
          <w:rFonts w:ascii="Times New Roman" w:hAnsi="Times New Roman"/>
        </w:rPr>
        <w:t>)</w:t>
      </w:r>
      <w:r w:rsidRPr="009D7F9B">
        <w:rPr>
          <w:rFonts w:ascii="Times New Roman" w:hAnsi="Times New Roman"/>
        </w:rPr>
        <w:t>. The electrodes were fixed with bone wax and connected to a stimulator (</w:t>
      </w:r>
      <w:r w:rsidRPr="009D7F9B">
        <w:rPr>
          <w:rFonts w:ascii="Times New Roman" w:hAnsi="Times New Roman"/>
          <w:i/>
          <w:iCs/>
        </w:rPr>
        <w:t>AM Systems, Isolated Pulse Stimulator, Model 2100</w:t>
      </w:r>
      <w:r w:rsidRPr="009D7F9B">
        <w:rPr>
          <w:rFonts w:ascii="Times New Roman" w:hAnsi="Times New Roman"/>
        </w:rPr>
        <w:t xml:space="preserve">). Pulse duration (250 </w:t>
      </w:r>
      <w:r w:rsidRPr="009D7F9B">
        <w:rPr>
          <w:rFonts w:ascii="Times New Roman" w:hAnsi="Times New Roman" w:cstheme="majorBidi"/>
        </w:rPr>
        <w:t>µ</w:t>
      </w:r>
      <w:r w:rsidRPr="009D7F9B">
        <w:rPr>
          <w:rFonts w:ascii="Times New Roman" w:hAnsi="Times New Roman"/>
        </w:rPr>
        <w:t>s) and amplitude (2.5 V) were in line with those in use in the liter</w:t>
      </w:r>
      <w:r w:rsidR="00C46654" w:rsidRPr="009D7F9B">
        <w:rPr>
          <w:rFonts w:ascii="Times New Roman" w:hAnsi="Times New Roman"/>
        </w:rPr>
        <w:t>atur</w:t>
      </w:r>
      <w:r w:rsidR="00694EB8" w:rsidRPr="009D7F9B">
        <w:rPr>
          <w:rFonts w:ascii="Times New Roman" w:hAnsi="Times New Roman"/>
        </w:rPr>
        <w:t>e to avoid tissue damage (</w:t>
      </w:r>
      <w:r w:rsidR="005714A5" w:rsidRPr="009D7F9B">
        <w:rPr>
          <w:rFonts w:ascii="Times New Roman" w:hAnsi="Times New Roman"/>
        </w:rPr>
        <w:t>41</w:t>
      </w:r>
      <w:r w:rsidR="00694EB8" w:rsidRPr="009D7F9B">
        <w:rPr>
          <w:rFonts w:ascii="Times New Roman" w:hAnsi="Times New Roman"/>
        </w:rPr>
        <w:t>)</w:t>
      </w:r>
      <w:r w:rsidRPr="009D7F9B">
        <w:rPr>
          <w:rFonts w:ascii="Times New Roman" w:hAnsi="Times New Roman"/>
        </w:rPr>
        <w:t xml:space="preserve">. Frequency was set at 50 Hz to study the effect of LF-IS and at 150 Hz to study that of HF-IS. At the end of the experiment, the </w:t>
      </w:r>
      <w:r w:rsidR="00405AA8" w:rsidRPr="009D7F9B">
        <w:rPr>
          <w:rFonts w:ascii="Times New Roman" w:hAnsi="Times New Roman"/>
        </w:rPr>
        <w:t>electrodes were</w:t>
      </w:r>
      <w:r w:rsidRPr="009D7F9B">
        <w:rPr>
          <w:rFonts w:ascii="Times New Roman" w:hAnsi="Times New Roman"/>
        </w:rPr>
        <w:t xml:space="preserve"> removed, the holes filled with sterile bone wax and the skin sutured. The same skin incision was reopened when a cat underwent another experiment.</w:t>
      </w:r>
    </w:p>
    <w:p w14:paraId="3F7CC205" w14:textId="77777777" w:rsidR="00617EA9" w:rsidRPr="009D7F9B" w:rsidRDefault="007B32BD" w:rsidP="00576E3E">
      <w:pPr>
        <w:spacing w:line="480" w:lineRule="auto"/>
        <w:rPr>
          <w:b/>
          <w:bCs/>
        </w:rPr>
      </w:pPr>
      <w:r w:rsidRPr="009D7F9B">
        <w:rPr>
          <w:rFonts w:ascii="Times New Roman" w:hAnsi="Times New Roman"/>
          <w:b/>
          <w:bCs/>
        </w:rPr>
        <w:t>Thalamic extracellular single-unit recording</w:t>
      </w:r>
    </w:p>
    <w:p w14:paraId="302C1634" w14:textId="43866BCF" w:rsidR="00617EA9" w:rsidRPr="009D7F9B" w:rsidRDefault="00CE0EE3" w:rsidP="00B62FA3">
      <w:pPr>
        <w:spacing w:line="480" w:lineRule="auto"/>
        <w:rPr>
          <w:rFonts w:ascii="Times New Roman" w:hAnsi="Times New Roman"/>
        </w:rPr>
      </w:pPr>
      <w:r w:rsidRPr="009D7F9B">
        <w:rPr>
          <w:rFonts w:ascii="Times New Roman" w:hAnsi="Times New Roman"/>
        </w:rPr>
        <w:t>A</w:t>
      </w:r>
      <w:r w:rsidR="007B32BD" w:rsidRPr="009D7F9B">
        <w:rPr>
          <w:rFonts w:ascii="Times New Roman" w:hAnsi="Times New Roman"/>
        </w:rPr>
        <w:t xml:space="preserve"> 1-cm craniotomy </w:t>
      </w:r>
      <w:r w:rsidR="007B32BD" w:rsidRPr="009D7F9B">
        <w:rPr>
          <w:rFonts w:ascii="Times New Roman" w:hAnsi="Times New Roman"/>
          <w:color w:val="auto"/>
        </w:rPr>
        <w:t xml:space="preserve">centered at 8.5 mm </w:t>
      </w:r>
      <w:proofErr w:type="spellStart"/>
      <w:r w:rsidR="007B32BD" w:rsidRPr="009D7F9B">
        <w:rPr>
          <w:rFonts w:ascii="Times New Roman" w:hAnsi="Times New Roman"/>
          <w:color w:val="auto"/>
        </w:rPr>
        <w:t>caudorostrally</w:t>
      </w:r>
      <w:proofErr w:type="spellEnd"/>
      <w:r w:rsidR="007B32BD" w:rsidRPr="009D7F9B">
        <w:rPr>
          <w:rFonts w:ascii="Times New Roman" w:hAnsi="Times New Roman"/>
          <w:color w:val="auto"/>
        </w:rPr>
        <w:t xml:space="preserve"> and 4.5 mm mediolaterally exposed the dura above the ipsilateral thalamic VPL and </w:t>
      </w:r>
      <w:proofErr w:type="spellStart"/>
      <w:r w:rsidR="007B32BD" w:rsidRPr="009D7F9B">
        <w:rPr>
          <w:rFonts w:ascii="Times New Roman" w:hAnsi="Times New Roman"/>
          <w:color w:val="auto"/>
        </w:rPr>
        <w:t>PoM</w:t>
      </w:r>
      <w:proofErr w:type="spellEnd"/>
      <w:r w:rsidR="007B32BD" w:rsidRPr="009D7F9B">
        <w:rPr>
          <w:rFonts w:ascii="Times New Roman" w:hAnsi="Times New Roman"/>
          <w:color w:val="auto"/>
        </w:rPr>
        <w:t xml:space="preserve"> nuclei. A deep</w:t>
      </w:r>
      <w:r w:rsidR="00B62FA3" w:rsidRPr="009D7F9B">
        <w:rPr>
          <w:rFonts w:ascii="Times New Roman" w:hAnsi="Times New Roman"/>
          <w:color w:val="auto"/>
        </w:rPr>
        <w:t>-</w:t>
      </w:r>
      <w:r w:rsidR="007B32BD" w:rsidRPr="009D7F9B">
        <w:rPr>
          <w:rFonts w:ascii="Times New Roman" w:hAnsi="Times New Roman"/>
          <w:color w:val="auto"/>
        </w:rPr>
        <w:t xml:space="preserve">brain tungsten microelectrode (average impedance 0.21 </w:t>
      </w:r>
      <w:r w:rsidR="007B32BD" w:rsidRPr="009D7F9B">
        <w:rPr>
          <w:rFonts w:ascii="Times New Roman" w:hAnsi="Times New Roman" w:cstheme="majorBidi"/>
          <w:color w:val="auto"/>
        </w:rPr>
        <w:t>Ω</w:t>
      </w:r>
      <w:r w:rsidR="007B32BD" w:rsidRPr="009D7F9B">
        <w:rPr>
          <w:rFonts w:ascii="Times New Roman" w:hAnsi="Times New Roman"/>
          <w:color w:val="auto"/>
        </w:rPr>
        <w:t xml:space="preserve">, FHC, USA) was </w:t>
      </w:r>
      <w:proofErr w:type="spellStart"/>
      <w:r w:rsidR="007B32BD" w:rsidRPr="009D7F9B">
        <w:rPr>
          <w:rFonts w:ascii="Times New Roman" w:hAnsi="Times New Roman"/>
          <w:color w:val="auto"/>
        </w:rPr>
        <w:t>stereotaxically</w:t>
      </w:r>
      <w:proofErr w:type="spellEnd"/>
      <w:r w:rsidR="007B32BD" w:rsidRPr="009D7F9B">
        <w:rPr>
          <w:rFonts w:ascii="Times New Roman" w:hAnsi="Times New Roman"/>
          <w:color w:val="auto"/>
        </w:rPr>
        <w:t xml:space="preserve"> lowered to the VPL (x = 7.5, y = 8.5, z = 3.5 mm) </w:t>
      </w:r>
      <w:r w:rsidRPr="009D7F9B">
        <w:rPr>
          <w:rFonts w:ascii="Times New Roman" w:hAnsi="Times New Roman"/>
          <w:color w:val="auto"/>
        </w:rPr>
        <w:t xml:space="preserve">(42) </w:t>
      </w:r>
      <w:r w:rsidR="007B32BD" w:rsidRPr="009D7F9B">
        <w:rPr>
          <w:rFonts w:ascii="Times New Roman" w:hAnsi="Times New Roman"/>
          <w:color w:val="auto"/>
        </w:rPr>
        <w:t xml:space="preserve">or the </w:t>
      </w:r>
      <w:proofErr w:type="spellStart"/>
      <w:r w:rsidR="007B32BD" w:rsidRPr="009D7F9B">
        <w:rPr>
          <w:rFonts w:ascii="Times New Roman" w:hAnsi="Times New Roman"/>
          <w:color w:val="auto"/>
        </w:rPr>
        <w:t>PoM</w:t>
      </w:r>
      <w:proofErr w:type="spellEnd"/>
      <w:r w:rsidR="007B32BD" w:rsidRPr="009D7F9B">
        <w:rPr>
          <w:rFonts w:ascii="Times New Roman" w:hAnsi="Times New Roman"/>
          <w:color w:val="auto"/>
        </w:rPr>
        <w:t xml:space="preserve"> (x = 5, y = 7, z = 3 mm) </w:t>
      </w:r>
      <w:r w:rsidRPr="009D7F9B">
        <w:rPr>
          <w:rFonts w:ascii="Times New Roman" w:hAnsi="Times New Roman"/>
          <w:color w:val="auto"/>
        </w:rPr>
        <w:t xml:space="preserve">(42) </w:t>
      </w:r>
      <w:r w:rsidR="007B32BD" w:rsidRPr="009D7F9B">
        <w:rPr>
          <w:rFonts w:ascii="Times New Roman" w:hAnsi="Times New Roman"/>
          <w:color w:val="auto"/>
        </w:rPr>
        <w:t>until a single-unit signal was well isolated. The signal was amplified, filtered</w:t>
      </w:r>
      <w:r w:rsidR="00405AA8" w:rsidRPr="009D7F9B">
        <w:rPr>
          <w:rFonts w:ascii="Times New Roman" w:hAnsi="Times New Roman"/>
        </w:rPr>
        <w:t xml:space="preserve"> (band-pass: 500Hz – 2 </w:t>
      </w:r>
      <w:r w:rsidR="007B32BD" w:rsidRPr="009D7F9B">
        <w:rPr>
          <w:rFonts w:ascii="Times New Roman" w:hAnsi="Times New Roman"/>
        </w:rPr>
        <w:t>kHz) and processed by data acquisition system (</w:t>
      </w:r>
      <w:r w:rsidR="007B32BD" w:rsidRPr="009D7F9B">
        <w:rPr>
          <w:rFonts w:ascii="Times New Roman" w:hAnsi="Times New Roman"/>
          <w:i/>
          <w:iCs/>
        </w:rPr>
        <w:t xml:space="preserve">AD Instruments, </w:t>
      </w:r>
      <w:proofErr w:type="spellStart"/>
      <w:r w:rsidR="007B32BD" w:rsidRPr="009D7F9B">
        <w:rPr>
          <w:rFonts w:ascii="Times New Roman" w:hAnsi="Times New Roman"/>
          <w:i/>
          <w:iCs/>
        </w:rPr>
        <w:t>PowerLab</w:t>
      </w:r>
      <w:proofErr w:type="spellEnd"/>
      <w:r w:rsidR="007B32BD" w:rsidRPr="009D7F9B">
        <w:rPr>
          <w:rFonts w:ascii="Times New Roman" w:hAnsi="Times New Roman"/>
          <w:i/>
          <w:iCs/>
        </w:rPr>
        <w:t xml:space="preserve"> 4/30</w:t>
      </w:r>
      <w:r w:rsidR="007B32BD" w:rsidRPr="009D7F9B">
        <w:rPr>
          <w:rFonts w:ascii="Times New Roman" w:hAnsi="Times New Roman"/>
        </w:rPr>
        <w:t xml:space="preserve">). </w:t>
      </w:r>
    </w:p>
    <w:p w14:paraId="265CA14F" w14:textId="3923B7A6" w:rsidR="00617EA9" w:rsidRPr="009D7F9B" w:rsidRDefault="007B32BD" w:rsidP="00576E3E">
      <w:pPr>
        <w:spacing w:line="480" w:lineRule="auto"/>
        <w:rPr>
          <w:rFonts w:ascii="Times New Roman" w:hAnsi="Times New Roman"/>
        </w:rPr>
      </w:pPr>
      <w:r w:rsidRPr="009D7F9B">
        <w:rPr>
          <w:rFonts w:ascii="Times New Roman" w:hAnsi="Times New Roman"/>
        </w:rPr>
        <w:t xml:space="preserve">Once a single-unit signal was isolated, the nature of the firing cell was identified by receptive field stimulation. Cells </w:t>
      </w:r>
      <w:r w:rsidR="001334D3">
        <w:rPr>
          <w:rFonts w:ascii="Times New Roman" w:hAnsi="Times New Roman"/>
        </w:rPr>
        <w:t xml:space="preserve">only </w:t>
      </w:r>
      <w:r w:rsidRPr="009D7F9B">
        <w:rPr>
          <w:rFonts w:ascii="Times New Roman" w:hAnsi="Times New Roman"/>
        </w:rPr>
        <w:t xml:space="preserve">responding to brushing, light touching, tapping or light pressure were identified as non-nociceptive cells (NN), those responding </w:t>
      </w:r>
      <w:r w:rsidR="00B91E05" w:rsidRPr="009D7F9B">
        <w:rPr>
          <w:rFonts w:ascii="Times New Roman" w:hAnsi="Times New Roman"/>
        </w:rPr>
        <w:t xml:space="preserve">exclusively </w:t>
      </w:r>
      <w:r w:rsidRPr="009D7F9B">
        <w:rPr>
          <w:rFonts w:ascii="Times New Roman" w:hAnsi="Times New Roman"/>
        </w:rPr>
        <w:t>to hard pressure, noxious pinches or squeezing were identified as nociceptive specific (NS)</w:t>
      </w:r>
      <w:r w:rsidR="00B91E05" w:rsidRPr="009D7F9B">
        <w:rPr>
          <w:rFonts w:ascii="Times New Roman" w:hAnsi="Times New Roman"/>
        </w:rPr>
        <w:t>,</w:t>
      </w:r>
      <w:r w:rsidRPr="009D7F9B">
        <w:rPr>
          <w:rFonts w:ascii="Times New Roman" w:hAnsi="Times New Roman"/>
        </w:rPr>
        <w:t xml:space="preserve"> and those responding gradually to both types of stimuli were identified as wide dynamic range (WDR).</w:t>
      </w:r>
    </w:p>
    <w:p w14:paraId="4AA51410" w14:textId="598ED1A2" w:rsidR="00617EA9" w:rsidRPr="009D7F9B" w:rsidRDefault="00B91E05" w:rsidP="00405AA8">
      <w:pPr>
        <w:spacing w:line="480" w:lineRule="auto"/>
      </w:pPr>
      <w:r w:rsidRPr="009D7F9B">
        <w:rPr>
          <w:rFonts w:ascii="Times New Roman" w:hAnsi="Times New Roman"/>
        </w:rPr>
        <w:t xml:space="preserve">The recording </w:t>
      </w:r>
      <w:r w:rsidR="007B32BD" w:rsidRPr="009D7F9B">
        <w:rPr>
          <w:rFonts w:ascii="Times New Roman" w:hAnsi="Times New Roman"/>
        </w:rPr>
        <w:t>protocol consisted of a 5-min recording session of the spontaneous activity of the identified cell, followed by a 10-min recording under posterior insular stimulation (</w:t>
      </w:r>
      <w:r w:rsidR="00FE761D" w:rsidRPr="009D7F9B">
        <w:rPr>
          <w:rFonts w:ascii="Times New Roman" w:hAnsi="Times New Roman"/>
        </w:rPr>
        <w:t xml:space="preserve">either </w:t>
      </w:r>
      <w:r w:rsidR="007B32BD" w:rsidRPr="009D7F9B">
        <w:rPr>
          <w:rFonts w:ascii="Times New Roman" w:hAnsi="Times New Roman"/>
        </w:rPr>
        <w:t>LF-IS or HF-IS</w:t>
      </w:r>
      <w:r w:rsidR="00FE761D" w:rsidRPr="009D7F9B">
        <w:rPr>
          <w:rFonts w:ascii="Times New Roman" w:hAnsi="Times New Roman"/>
        </w:rPr>
        <w:t>, depending on randomization</w:t>
      </w:r>
      <w:r w:rsidR="007B32BD" w:rsidRPr="009D7F9B">
        <w:rPr>
          <w:rFonts w:ascii="Times New Roman" w:hAnsi="Times New Roman"/>
        </w:rPr>
        <w:t xml:space="preserve">) and finally by a 30-min session of post-stimulation recording of the spontaneous activity of the </w:t>
      </w:r>
      <w:r w:rsidR="007B32BD" w:rsidRPr="009D7F9B">
        <w:rPr>
          <w:rFonts w:ascii="Times New Roman" w:hAnsi="Times New Roman"/>
        </w:rPr>
        <w:lastRenderedPageBreak/>
        <w:t>same cell (</w:t>
      </w:r>
      <w:r w:rsidR="00B9489F" w:rsidRPr="009D7F9B">
        <w:rPr>
          <w:rFonts w:ascii="Times New Roman" w:hAnsi="Times New Roman"/>
          <w:b/>
          <w:bCs/>
          <w:i/>
          <w:iCs/>
        </w:rPr>
        <w:t>Figure 1</w:t>
      </w:r>
      <w:r w:rsidR="007B32BD" w:rsidRPr="009D7F9B">
        <w:rPr>
          <w:rFonts w:ascii="Times New Roman" w:hAnsi="Times New Roman"/>
        </w:rPr>
        <w:t>). The shape and duration of action potentia</w:t>
      </w:r>
      <w:r w:rsidR="00405AA8" w:rsidRPr="009D7F9B">
        <w:rPr>
          <w:rFonts w:ascii="Times New Roman" w:hAnsi="Times New Roman"/>
        </w:rPr>
        <w:t xml:space="preserve">ls were monitored to ensure recording </w:t>
      </w:r>
      <w:r w:rsidR="007B32BD" w:rsidRPr="009D7F9B">
        <w:rPr>
          <w:rFonts w:ascii="Times New Roman" w:hAnsi="Times New Roman"/>
        </w:rPr>
        <w:t xml:space="preserve">stability, and spike discrimination was conducted in real time through the Spike Histogram module of </w:t>
      </w:r>
      <w:proofErr w:type="spellStart"/>
      <w:r w:rsidR="007B32BD" w:rsidRPr="009D7F9B">
        <w:rPr>
          <w:rFonts w:ascii="Times New Roman" w:hAnsi="Times New Roman"/>
        </w:rPr>
        <w:t>LabChart</w:t>
      </w:r>
      <w:proofErr w:type="spellEnd"/>
      <w:r w:rsidR="007B32BD" w:rsidRPr="009D7F9B">
        <w:rPr>
          <w:rFonts w:ascii="Times New Roman" w:hAnsi="Times New Roman"/>
        </w:rPr>
        <w:t xml:space="preserve"> 7 Pro (</w:t>
      </w:r>
      <w:proofErr w:type="spellStart"/>
      <w:r w:rsidR="007B32BD" w:rsidRPr="001B126B">
        <w:rPr>
          <w:rFonts w:ascii="Times New Roman" w:hAnsi="Times New Roman"/>
          <w:i/>
          <w:iCs/>
        </w:rPr>
        <w:t>ADInstruments</w:t>
      </w:r>
      <w:proofErr w:type="spellEnd"/>
      <w:r w:rsidR="007B32BD" w:rsidRPr="009D7F9B">
        <w:rPr>
          <w:rFonts w:ascii="Times New Roman" w:hAnsi="Times New Roman"/>
        </w:rPr>
        <w:t>, NSW, Australia).</w:t>
      </w:r>
    </w:p>
    <w:p w14:paraId="39FF84C7" w14:textId="77777777" w:rsidR="00617EA9" w:rsidRPr="009D7F9B" w:rsidRDefault="007B32BD" w:rsidP="00576E3E">
      <w:pPr>
        <w:spacing w:line="480" w:lineRule="auto"/>
        <w:rPr>
          <w:b/>
          <w:bCs/>
        </w:rPr>
      </w:pPr>
      <w:r w:rsidRPr="009D7F9B">
        <w:rPr>
          <w:rFonts w:ascii="Times New Roman" w:hAnsi="Times New Roman"/>
          <w:b/>
          <w:bCs/>
        </w:rPr>
        <w:t>Signal analysis</w:t>
      </w:r>
    </w:p>
    <w:p w14:paraId="1A958D67" w14:textId="02C28BD7" w:rsidR="00617EA9" w:rsidRPr="009D7F9B" w:rsidRDefault="007B32BD" w:rsidP="00B62FA3">
      <w:pPr>
        <w:spacing w:line="480" w:lineRule="auto"/>
        <w:rPr>
          <w:b/>
          <w:bCs/>
        </w:rPr>
      </w:pPr>
      <w:r w:rsidRPr="009D7F9B">
        <w:rPr>
          <w:rFonts w:ascii="Times New Roman" w:hAnsi="Times New Roman"/>
        </w:rPr>
        <w:t>Analysis of single-unit activities was perfo</w:t>
      </w:r>
      <w:r w:rsidR="00B62FA3" w:rsidRPr="009D7F9B">
        <w:rPr>
          <w:rFonts w:ascii="Times New Roman" w:hAnsi="Times New Roman"/>
        </w:rPr>
        <w:t xml:space="preserve">rmed offline with </w:t>
      </w:r>
      <w:proofErr w:type="spellStart"/>
      <w:r w:rsidR="00B62FA3" w:rsidRPr="009D7F9B">
        <w:rPr>
          <w:rFonts w:ascii="Times New Roman" w:hAnsi="Times New Roman"/>
        </w:rPr>
        <w:t>LabChart</w:t>
      </w:r>
      <w:proofErr w:type="spellEnd"/>
      <w:r w:rsidRPr="009D7F9B">
        <w:rPr>
          <w:rFonts w:ascii="Times New Roman" w:hAnsi="Times New Roman"/>
        </w:rPr>
        <w:t xml:space="preserve"> and </w:t>
      </w:r>
      <w:proofErr w:type="spellStart"/>
      <w:r w:rsidRPr="009D7F9B">
        <w:rPr>
          <w:rFonts w:ascii="Times New Roman" w:hAnsi="Times New Roman"/>
        </w:rPr>
        <w:t>NeuroExplorer</w:t>
      </w:r>
      <w:proofErr w:type="spellEnd"/>
      <w:r w:rsidRPr="009D7F9B">
        <w:rPr>
          <w:rFonts w:ascii="Times New Roman" w:hAnsi="Times New Roman"/>
        </w:rPr>
        <w:t xml:space="preserve"> (</w:t>
      </w:r>
      <w:proofErr w:type="spellStart"/>
      <w:r w:rsidRPr="001B126B">
        <w:rPr>
          <w:rFonts w:ascii="Times New Roman" w:hAnsi="Times New Roman"/>
          <w:i/>
          <w:iCs/>
        </w:rPr>
        <w:t>Nex</w:t>
      </w:r>
      <w:proofErr w:type="spellEnd"/>
      <w:r w:rsidRPr="001B126B">
        <w:rPr>
          <w:rFonts w:ascii="Times New Roman" w:hAnsi="Times New Roman"/>
          <w:i/>
          <w:iCs/>
        </w:rPr>
        <w:t xml:space="preserve"> Technologies</w:t>
      </w:r>
      <w:r w:rsidRPr="009D7F9B">
        <w:rPr>
          <w:rFonts w:ascii="Times New Roman" w:hAnsi="Times New Roman"/>
        </w:rPr>
        <w:t xml:space="preserve">, Colby, KS) </w:t>
      </w:r>
      <w:proofErr w:type="spellStart"/>
      <w:r w:rsidRPr="009D7F9B">
        <w:rPr>
          <w:rFonts w:ascii="Times New Roman" w:hAnsi="Times New Roman"/>
        </w:rPr>
        <w:t>softwares</w:t>
      </w:r>
      <w:proofErr w:type="spellEnd"/>
      <w:r w:rsidRPr="009D7F9B">
        <w:rPr>
          <w:rFonts w:ascii="Times New Roman" w:hAnsi="Times New Roman"/>
        </w:rPr>
        <w:t xml:space="preserve">. Isolation of single spikes was done using the spike histogram module in </w:t>
      </w:r>
      <w:proofErr w:type="spellStart"/>
      <w:r w:rsidRPr="009D7F9B">
        <w:rPr>
          <w:rFonts w:ascii="Times New Roman" w:hAnsi="Times New Roman"/>
        </w:rPr>
        <w:t>LabChart</w:t>
      </w:r>
      <w:proofErr w:type="spellEnd"/>
      <w:r w:rsidRPr="009D7F9B">
        <w:rPr>
          <w:rFonts w:ascii="Times New Roman" w:hAnsi="Times New Roman"/>
        </w:rPr>
        <w:t xml:space="preserve"> by the method of root mean square deviation and fit tolerance. Analysis of spontaneous activity included the mean firing rate and the frequency of burst occurrence. Bursts were identified as at least 3 contained spikes, with a maximum interval of 2 milliseconds between first 2 spikes and a maximum </w:t>
      </w:r>
      <w:proofErr w:type="spellStart"/>
      <w:r w:rsidRPr="009D7F9B">
        <w:rPr>
          <w:rFonts w:ascii="Times New Roman" w:hAnsi="Times New Roman"/>
        </w:rPr>
        <w:t>interspike</w:t>
      </w:r>
      <w:proofErr w:type="spellEnd"/>
      <w:r w:rsidRPr="009D7F9B">
        <w:rPr>
          <w:rFonts w:ascii="Times New Roman" w:hAnsi="Times New Roman"/>
        </w:rPr>
        <w:t xml:space="preserve"> interval of 10 milliseconds </w:t>
      </w:r>
      <w:r w:rsidR="00694EB8" w:rsidRPr="009D7F9B">
        <w:rPr>
          <w:rFonts w:ascii="Times New Roman" w:hAnsi="Times New Roman"/>
        </w:rPr>
        <w:t>between the follo</w:t>
      </w:r>
      <w:r w:rsidR="005714A5" w:rsidRPr="009D7F9B">
        <w:rPr>
          <w:rFonts w:ascii="Times New Roman" w:hAnsi="Times New Roman"/>
        </w:rPr>
        <w:t>wing spikes (43)</w:t>
      </w:r>
      <w:r w:rsidRPr="009D7F9B">
        <w:rPr>
          <w:rFonts w:ascii="Times New Roman" w:hAnsi="Times New Roman"/>
        </w:rPr>
        <w:t xml:space="preserve"> and must be preced</w:t>
      </w:r>
      <w:r w:rsidR="00405AA8" w:rsidRPr="009D7F9B">
        <w:rPr>
          <w:rFonts w:ascii="Times New Roman" w:hAnsi="Times New Roman"/>
        </w:rPr>
        <w:t xml:space="preserve">ed or followed by a period (&gt;10 </w:t>
      </w:r>
      <w:proofErr w:type="spellStart"/>
      <w:r w:rsidRPr="009D7F9B">
        <w:rPr>
          <w:rFonts w:ascii="Times New Roman" w:hAnsi="Times New Roman"/>
        </w:rPr>
        <w:t>ms</w:t>
      </w:r>
      <w:proofErr w:type="spellEnd"/>
      <w:r w:rsidRPr="009D7F9B">
        <w:rPr>
          <w:rFonts w:ascii="Times New Roman" w:hAnsi="Times New Roman"/>
        </w:rPr>
        <w:t xml:space="preserve">) of discharge quiescence to be considered as separate bursts. </w:t>
      </w:r>
    </w:p>
    <w:p w14:paraId="765E6A5A" w14:textId="77777777" w:rsidR="00617EA9" w:rsidRPr="009D7F9B" w:rsidRDefault="007B32BD" w:rsidP="00576E3E">
      <w:pPr>
        <w:spacing w:line="480" w:lineRule="auto"/>
        <w:rPr>
          <w:b/>
          <w:bCs/>
        </w:rPr>
      </w:pPr>
      <w:r w:rsidRPr="009D7F9B">
        <w:rPr>
          <w:rFonts w:ascii="Times New Roman" w:hAnsi="Times New Roman"/>
          <w:b/>
          <w:bCs/>
        </w:rPr>
        <w:t>Statistical analysis</w:t>
      </w:r>
    </w:p>
    <w:p w14:paraId="09C47FCB" w14:textId="4194CB11" w:rsidR="00E21B46" w:rsidRPr="009D7F9B" w:rsidRDefault="003B1B32" w:rsidP="00405AA8">
      <w:pPr>
        <w:spacing w:line="480" w:lineRule="auto"/>
        <w:rPr>
          <w:rFonts w:ascii="Times New Roman" w:hAnsi="Times New Roman"/>
        </w:rPr>
      </w:pPr>
      <w:r w:rsidRPr="009D7F9B">
        <w:rPr>
          <w:rFonts w:ascii="Times New Roman" w:hAnsi="Times New Roman"/>
        </w:rPr>
        <w:t xml:space="preserve">Recordings of the cells receiving LF-IS and those receiving HF-IS were analyzed separately. </w:t>
      </w:r>
      <w:r w:rsidR="007B32BD" w:rsidRPr="009D7F9B">
        <w:rPr>
          <w:rFonts w:ascii="Times New Roman" w:hAnsi="Times New Roman"/>
        </w:rPr>
        <w:t>The spontaneous variations of the firing rate in the absence of stimulation were quantified t</w:t>
      </w:r>
      <w:r w:rsidR="00D51E32" w:rsidRPr="009D7F9B">
        <w:rPr>
          <w:rFonts w:ascii="Times New Roman" w:hAnsi="Times New Roman"/>
        </w:rPr>
        <w:t xml:space="preserve">o establish a threshold above or </w:t>
      </w:r>
      <w:r w:rsidR="007B32BD" w:rsidRPr="009D7F9B">
        <w:rPr>
          <w:rFonts w:ascii="Times New Roman" w:hAnsi="Times New Roman"/>
        </w:rPr>
        <w:t xml:space="preserve">under which stimulation after-effects could be considered significant. The mean value of spontaneous activity recorded before stimulation was calculated. Consequently, for a given cell, the threshold to consider as a significant variation in its firing rate after stimulation was defined as 2 SD above or below its mean spontaneous firing rate during the baseline period of spontaneous activity. </w:t>
      </w:r>
    </w:p>
    <w:p w14:paraId="7AF6F203" w14:textId="250BB16E" w:rsidR="00E21B46" w:rsidRPr="009D7F9B" w:rsidRDefault="00D51E32" w:rsidP="00405AA8">
      <w:pPr>
        <w:spacing w:line="480" w:lineRule="auto"/>
        <w:rPr>
          <w:rFonts w:ascii="Times New Roman" w:hAnsi="Times New Roman"/>
        </w:rPr>
      </w:pPr>
      <w:r w:rsidRPr="009D7F9B">
        <w:rPr>
          <w:rFonts w:ascii="Times New Roman" w:hAnsi="Times New Roman"/>
          <w:color w:val="auto"/>
        </w:rPr>
        <w:t>O</w:t>
      </w:r>
      <w:r w:rsidR="00947B66" w:rsidRPr="009D7F9B">
        <w:rPr>
          <w:rFonts w:ascii="Times New Roman" w:hAnsi="Times New Roman"/>
          <w:color w:val="auto"/>
        </w:rPr>
        <w:t xml:space="preserve">ne-way repeated-measures ANOVAs and </w:t>
      </w:r>
      <w:r w:rsidR="00AB78E2" w:rsidRPr="009D7F9B">
        <w:rPr>
          <w:rFonts w:ascii="Times New Roman" w:hAnsi="Times New Roman"/>
          <w:color w:val="auto"/>
        </w:rPr>
        <w:t>post-</w:t>
      </w:r>
      <w:r w:rsidR="00947B66" w:rsidRPr="009D7F9B">
        <w:rPr>
          <w:rFonts w:ascii="Times New Roman" w:hAnsi="Times New Roman"/>
          <w:color w:val="auto"/>
        </w:rPr>
        <w:t xml:space="preserve">hoc paired </w:t>
      </w:r>
      <w:r w:rsidR="00947B66" w:rsidRPr="009D7F9B">
        <w:rPr>
          <w:rFonts w:ascii="Times New Roman" w:hAnsi="Times New Roman"/>
          <w:i/>
          <w:iCs/>
          <w:color w:val="auto"/>
        </w:rPr>
        <w:t>t</w:t>
      </w:r>
      <w:r w:rsidR="00AB78E2" w:rsidRPr="009D7F9B">
        <w:rPr>
          <w:rFonts w:ascii="Times New Roman" w:hAnsi="Times New Roman"/>
          <w:color w:val="auto"/>
        </w:rPr>
        <w:t>-</w:t>
      </w:r>
      <w:r w:rsidR="00947B66" w:rsidRPr="009D7F9B">
        <w:rPr>
          <w:rFonts w:ascii="Times New Roman" w:hAnsi="Times New Roman"/>
          <w:color w:val="auto"/>
        </w:rPr>
        <w:t>tests were applied</w:t>
      </w:r>
      <w:r w:rsidR="00947B66" w:rsidRPr="009D7F9B">
        <w:rPr>
          <w:rFonts w:ascii="Times New Roman" w:hAnsi="Times New Roman"/>
        </w:rPr>
        <w:t xml:space="preserve"> to evaluate effect of IS on the different cell types. If the assumption of normality was not </w:t>
      </w:r>
      <w:r w:rsidR="00813303" w:rsidRPr="009D7F9B">
        <w:rPr>
          <w:rFonts w:ascii="Times New Roman" w:hAnsi="Times New Roman"/>
        </w:rPr>
        <w:t xml:space="preserve">completely </w:t>
      </w:r>
      <w:r w:rsidR="00947B66" w:rsidRPr="009D7F9B">
        <w:rPr>
          <w:rFonts w:ascii="Times New Roman" w:hAnsi="Times New Roman"/>
        </w:rPr>
        <w:t>met, the non-parametric Wilcoxon test was applied</w:t>
      </w:r>
      <w:r w:rsidR="00023C49" w:rsidRPr="009D7F9B">
        <w:rPr>
          <w:rFonts w:ascii="Times New Roman" w:hAnsi="Times New Roman"/>
        </w:rPr>
        <w:t xml:space="preserve"> </w:t>
      </w:r>
      <w:r w:rsidR="00947B66" w:rsidRPr="009D7F9B">
        <w:rPr>
          <w:rFonts w:ascii="Times New Roman" w:hAnsi="Times New Roman"/>
        </w:rPr>
        <w:t>instead</w:t>
      </w:r>
      <w:r w:rsidR="00E21B46" w:rsidRPr="009D7F9B">
        <w:rPr>
          <w:rFonts w:ascii="Times New Roman" w:hAnsi="Times New Roman"/>
        </w:rPr>
        <w:t>.</w:t>
      </w:r>
    </w:p>
    <w:p w14:paraId="1BB399A6" w14:textId="6EE27607" w:rsidR="00617EA9" w:rsidRDefault="00D51E32" w:rsidP="0075387A">
      <w:pPr>
        <w:spacing w:line="480" w:lineRule="auto"/>
        <w:rPr>
          <w:rFonts w:ascii="Times New Roman" w:hAnsi="Times New Roman"/>
        </w:rPr>
      </w:pPr>
      <w:r w:rsidRPr="009D7F9B">
        <w:rPr>
          <w:rFonts w:ascii="Times New Roman" w:hAnsi="Times New Roman"/>
          <w:color w:val="auto"/>
        </w:rPr>
        <w:t>To</w:t>
      </w:r>
      <w:r w:rsidR="00E21B46" w:rsidRPr="009D7F9B">
        <w:rPr>
          <w:rFonts w:ascii="Times New Roman" w:hAnsi="Times New Roman"/>
          <w:color w:val="auto"/>
        </w:rPr>
        <w:t xml:space="preserve"> confirm the univariate analysis, s</w:t>
      </w:r>
      <w:r w:rsidR="007B32BD" w:rsidRPr="009D7F9B">
        <w:rPr>
          <w:rFonts w:ascii="Times New Roman" w:hAnsi="Times New Roman"/>
        </w:rPr>
        <w:t>timulation after-effect on the spontaneous firing rate of the global cell population recorded through the entire protocol was assessed using a mixed-design analysis of vari</w:t>
      </w:r>
      <w:r w:rsidRPr="009D7F9B">
        <w:rPr>
          <w:rFonts w:ascii="Times New Roman" w:hAnsi="Times New Roman"/>
        </w:rPr>
        <w:t xml:space="preserve">ance </w:t>
      </w:r>
      <w:r w:rsidRPr="009D7F9B">
        <w:rPr>
          <w:rFonts w:ascii="Times New Roman" w:hAnsi="Times New Roman"/>
        </w:rPr>
        <w:lastRenderedPageBreak/>
        <w:t xml:space="preserve">(ANOVA) with two “between” – separating </w:t>
      </w:r>
      <w:r w:rsidRPr="009D7F9B">
        <w:rPr>
          <w:rFonts w:ascii="Times New Roman" w:hAnsi="Times New Roman"/>
          <w:color w:val="auto"/>
        </w:rPr>
        <w:t xml:space="preserve">the 3 types of cells (NN, NS and WDR) and the 2 studied thalamic nuclei (VPL, </w:t>
      </w:r>
      <w:proofErr w:type="spellStart"/>
      <w:r w:rsidRPr="009D7F9B">
        <w:rPr>
          <w:rFonts w:ascii="Times New Roman" w:hAnsi="Times New Roman"/>
          <w:color w:val="auto"/>
        </w:rPr>
        <w:t>PoM</w:t>
      </w:r>
      <w:proofErr w:type="spellEnd"/>
      <w:r w:rsidRPr="009D7F9B">
        <w:rPr>
          <w:rFonts w:ascii="Times New Roman" w:hAnsi="Times New Roman"/>
          <w:color w:val="auto"/>
        </w:rPr>
        <w:t xml:space="preserve">) – </w:t>
      </w:r>
      <w:r w:rsidR="007B32BD" w:rsidRPr="009D7F9B">
        <w:rPr>
          <w:rFonts w:ascii="Times New Roman" w:hAnsi="Times New Roman"/>
        </w:rPr>
        <w:t xml:space="preserve">and one </w:t>
      </w:r>
      <w:r w:rsidRPr="009D7F9B">
        <w:rPr>
          <w:rFonts w:ascii="Times New Roman" w:hAnsi="Times New Roman"/>
          <w:color w:val="auto"/>
        </w:rPr>
        <w:t xml:space="preserve">“within” factors – distinguishing </w:t>
      </w:r>
      <w:r w:rsidR="007B32BD" w:rsidRPr="009D7F9B">
        <w:rPr>
          <w:rFonts w:ascii="Times New Roman" w:hAnsi="Times New Roman"/>
          <w:color w:val="auto"/>
        </w:rPr>
        <w:t xml:space="preserve">pre- and post-stimulation periods. The dependent variable was either the </w:t>
      </w:r>
      <w:r w:rsidR="0075387A">
        <w:rPr>
          <w:rFonts w:ascii="Times New Roman" w:hAnsi="Times New Roman"/>
          <w:color w:val="auto"/>
        </w:rPr>
        <w:t>mean</w:t>
      </w:r>
      <w:r w:rsidR="007B32BD" w:rsidRPr="009D7F9B">
        <w:rPr>
          <w:rFonts w:ascii="Times New Roman" w:hAnsi="Times New Roman"/>
          <w:color w:val="auto"/>
        </w:rPr>
        <w:t xml:space="preserve"> firing</w:t>
      </w:r>
      <w:r w:rsidR="00AB78E2" w:rsidRPr="009D7F9B">
        <w:rPr>
          <w:rFonts w:ascii="Times New Roman" w:hAnsi="Times New Roman"/>
          <w:color w:val="auto"/>
        </w:rPr>
        <w:t xml:space="preserve"> rate</w:t>
      </w:r>
      <w:r w:rsidR="007B32BD" w:rsidRPr="009D7F9B">
        <w:rPr>
          <w:rFonts w:ascii="Times New Roman" w:hAnsi="Times New Roman"/>
          <w:color w:val="auto"/>
        </w:rPr>
        <w:t xml:space="preserve"> or the spike burst occurrence. Mauchly’s sphericity tests for the repeated measures variable showe</w:t>
      </w:r>
      <w:r w:rsidR="002F1C2F" w:rsidRPr="009D7F9B">
        <w:rPr>
          <w:rFonts w:ascii="Times New Roman" w:hAnsi="Times New Roman"/>
          <w:color w:val="auto"/>
        </w:rPr>
        <w:t xml:space="preserve">d that the main effect of both IS </w:t>
      </w:r>
      <w:r w:rsidR="007B32BD" w:rsidRPr="009D7F9B">
        <w:rPr>
          <w:rFonts w:ascii="Times New Roman" w:hAnsi="Times New Roman"/>
          <w:color w:val="auto"/>
        </w:rPr>
        <w:t>did not meet the assumption of sphericity. Therefore, the</w:t>
      </w:r>
      <w:r w:rsidR="007B32BD" w:rsidRPr="00ED5E65">
        <w:rPr>
          <w:rFonts w:ascii="Times New Roman" w:hAnsi="Times New Roman"/>
          <w:color w:val="auto"/>
        </w:rPr>
        <w:t xml:space="preserve"> </w:t>
      </w:r>
      <w:r w:rsidR="007B32BD" w:rsidRPr="00ED5E65">
        <w:rPr>
          <w:rFonts w:ascii="Times New Roman" w:hAnsi="Times New Roman"/>
          <w:i/>
          <w:iCs/>
          <w:color w:val="auto"/>
        </w:rPr>
        <w:t>F-</w:t>
      </w:r>
      <w:r w:rsidR="002F1C2F">
        <w:rPr>
          <w:rFonts w:ascii="Times New Roman" w:hAnsi="Times New Roman"/>
          <w:color w:val="auto"/>
        </w:rPr>
        <w:t xml:space="preserve">value for the main effect of </w:t>
      </w:r>
      <w:r w:rsidR="007B32BD" w:rsidRPr="00ED5E65">
        <w:rPr>
          <w:rFonts w:ascii="Times New Roman" w:hAnsi="Times New Roman"/>
          <w:color w:val="auto"/>
        </w:rPr>
        <w:t>IS and its interaction with the between-subject variables were corrected with Greenhouse-</w:t>
      </w:r>
      <w:proofErr w:type="spellStart"/>
      <w:r w:rsidR="007B32BD" w:rsidRPr="00ED5E65">
        <w:rPr>
          <w:rFonts w:ascii="Times New Roman" w:hAnsi="Times New Roman"/>
          <w:color w:val="auto"/>
        </w:rPr>
        <w:t>Geisser</w:t>
      </w:r>
      <w:proofErr w:type="spellEnd"/>
      <w:r w:rsidR="007B32BD" w:rsidRPr="00ED5E65">
        <w:rPr>
          <w:rFonts w:ascii="Times New Roman" w:hAnsi="Times New Roman"/>
          <w:color w:val="auto"/>
        </w:rPr>
        <w:t>.</w:t>
      </w:r>
      <w:r w:rsidR="00E21B46">
        <w:rPr>
          <w:rFonts w:ascii="Times New Roman" w:hAnsi="Times New Roman"/>
          <w:color w:val="auto"/>
        </w:rPr>
        <w:t xml:space="preserve"> </w:t>
      </w:r>
      <w:r w:rsidR="007B32BD">
        <w:rPr>
          <w:rFonts w:ascii="Times New Roman" w:hAnsi="Times New Roman"/>
        </w:rPr>
        <w:t xml:space="preserve">Statistical analyses were generated using </w:t>
      </w:r>
      <w:r w:rsidR="007B32BD">
        <w:rPr>
          <w:rFonts w:ascii="Times New Roman" w:hAnsi="Times New Roman"/>
          <w:i/>
          <w:iCs/>
        </w:rPr>
        <w:t>SPSS Statistics 26</w:t>
      </w:r>
      <w:r w:rsidR="007B32BD">
        <w:rPr>
          <w:rFonts w:ascii="Times New Roman" w:hAnsi="Times New Roman"/>
        </w:rPr>
        <w:t xml:space="preserve"> (IBM SPSS S</w:t>
      </w:r>
      <w:r w:rsidR="00AB78E2">
        <w:rPr>
          <w:rFonts w:ascii="Times New Roman" w:hAnsi="Times New Roman"/>
        </w:rPr>
        <w:t xml:space="preserve">tatistics, Chicago, </w:t>
      </w:r>
      <w:r w:rsidR="007B32BD">
        <w:rPr>
          <w:rFonts w:ascii="Times New Roman" w:hAnsi="Times New Roman"/>
        </w:rPr>
        <w:t>USA) with a signific</w:t>
      </w:r>
      <w:r w:rsidR="008E4B98">
        <w:rPr>
          <w:rFonts w:ascii="Times New Roman" w:hAnsi="Times New Roman"/>
        </w:rPr>
        <w:t>ant level set at a 2-tailed p&lt;</w:t>
      </w:r>
      <w:r w:rsidR="007B32BD">
        <w:rPr>
          <w:rFonts w:ascii="Times New Roman" w:hAnsi="Times New Roman"/>
        </w:rPr>
        <w:t>0.05</w:t>
      </w:r>
      <w:r w:rsidRPr="00D51E32">
        <w:rPr>
          <w:rFonts w:ascii="Times New Roman" w:hAnsi="Times New Roman"/>
          <w:color w:val="auto"/>
        </w:rPr>
        <w:t xml:space="preserve"> </w:t>
      </w:r>
      <w:r w:rsidRPr="00ED5E65">
        <w:rPr>
          <w:rFonts w:ascii="Times New Roman" w:hAnsi="Times New Roman"/>
          <w:color w:val="auto"/>
        </w:rPr>
        <w:t>corrected with Greenhouse-</w:t>
      </w:r>
      <w:proofErr w:type="spellStart"/>
      <w:r w:rsidRPr="00ED5E65">
        <w:rPr>
          <w:rFonts w:ascii="Times New Roman" w:hAnsi="Times New Roman"/>
          <w:color w:val="auto"/>
        </w:rPr>
        <w:t>Geisser</w:t>
      </w:r>
      <w:proofErr w:type="spellEnd"/>
      <w:r w:rsidR="0075387A">
        <w:rPr>
          <w:rFonts w:ascii="Times New Roman" w:hAnsi="Times New Roman"/>
          <w:color w:val="auto"/>
        </w:rPr>
        <w:t xml:space="preserve"> when</w:t>
      </w:r>
      <w:r>
        <w:rPr>
          <w:rFonts w:ascii="Times New Roman" w:hAnsi="Times New Roman"/>
          <w:color w:val="auto"/>
        </w:rPr>
        <w:t xml:space="preserve"> needed</w:t>
      </w:r>
      <w:r w:rsidR="007B32BD">
        <w:rPr>
          <w:rFonts w:ascii="Times New Roman" w:hAnsi="Times New Roman"/>
        </w:rPr>
        <w:t>.</w:t>
      </w:r>
    </w:p>
    <w:p w14:paraId="541A4614" w14:textId="5340E235" w:rsidR="00617EA9" w:rsidRDefault="007B32BD" w:rsidP="00D51E32">
      <w:pPr>
        <w:spacing w:line="480" w:lineRule="auto"/>
        <w:rPr>
          <w:b/>
          <w:bCs/>
          <w:sz w:val="28"/>
          <w:szCs w:val="24"/>
        </w:rPr>
      </w:pPr>
      <w:r>
        <w:rPr>
          <w:rFonts w:ascii="Times New Roman" w:hAnsi="Times New Roman"/>
          <w:b/>
          <w:bCs/>
          <w:sz w:val="28"/>
          <w:szCs w:val="24"/>
        </w:rPr>
        <w:t>Results</w:t>
      </w:r>
    </w:p>
    <w:p w14:paraId="713DF527" w14:textId="2DE3803A" w:rsidR="00617EA9" w:rsidRDefault="007B32BD" w:rsidP="005B0832">
      <w:pPr>
        <w:spacing w:line="480" w:lineRule="auto"/>
        <w:rPr>
          <w:rFonts w:ascii="Times New Roman" w:hAnsi="Times New Roman"/>
        </w:rPr>
      </w:pPr>
      <w:r w:rsidRPr="009D7F9B">
        <w:rPr>
          <w:rFonts w:ascii="Times New Roman" w:hAnsi="Times New Roman"/>
        </w:rPr>
        <w:t>Sixty-three cells were recorded in the VPL. Receptive fields were identified all over the contralateral hemibody. Due to occasional signal loss, forty-four of these recorded cells were submitted for statistical analysis. Sixteen responded exclusively to non-noxious mechanical stimuli and were cons</w:t>
      </w:r>
      <w:r w:rsidR="0075387A">
        <w:rPr>
          <w:rFonts w:ascii="Times New Roman" w:hAnsi="Times New Roman"/>
        </w:rPr>
        <w:t>idered as NN cells, thirteen</w:t>
      </w:r>
      <w:r w:rsidRPr="009D7F9B">
        <w:rPr>
          <w:rFonts w:ascii="Times New Roman" w:hAnsi="Times New Roman"/>
        </w:rPr>
        <w:t xml:space="preserve"> responded exclusively to noxious mechanical stimuli an</w:t>
      </w:r>
      <w:r w:rsidR="0075387A">
        <w:rPr>
          <w:rFonts w:ascii="Times New Roman" w:hAnsi="Times New Roman"/>
        </w:rPr>
        <w:t xml:space="preserve">d were considered as NS cells, and fifteen </w:t>
      </w:r>
      <w:r w:rsidRPr="009D7F9B">
        <w:rPr>
          <w:rFonts w:ascii="Times New Roman" w:hAnsi="Times New Roman"/>
        </w:rPr>
        <w:t xml:space="preserve">responded gradually to both types of stimuli and </w:t>
      </w:r>
      <w:r w:rsidRPr="009D7F9B">
        <w:rPr>
          <w:rFonts w:ascii="Times New Roman" w:hAnsi="Times New Roman"/>
          <w:color w:val="auto"/>
        </w:rPr>
        <w:t xml:space="preserve">were considered as WDR </w:t>
      </w:r>
      <w:r w:rsidR="0075387A">
        <w:rPr>
          <w:rFonts w:ascii="Times New Roman" w:hAnsi="Times New Roman"/>
          <w:color w:val="auto"/>
        </w:rPr>
        <w:t xml:space="preserve">cells. </w:t>
      </w:r>
      <w:r w:rsidRPr="009D7F9B">
        <w:rPr>
          <w:rFonts w:ascii="Times New Roman" w:hAnsi="Times New Roman"/>
          <w:color w:val="auto"/>
        </w:rPr>
        <w:t>Forty-s</w:t>
      </w:r>
      <w:r w:rsidR="00ED5E65" w:rsidRPr="009D7F9B">
        <w:rPr>
          <w:rFonts w:ascii="Times New Roman" w:hAnsi="Times New Roman"/>
          <w:color w:val="auto"/>
        </w:rPr>
        <w:t>even cells were recorded in the</w:t>
      </w:r>
      <w:r w:rsidRPr="00ED5E65">
        <w:rPr>
          <w:rFonts w:ascii="Times New Roman" w:hAnsi="Times New Roman"/>
          <w:color w:val="auto"/>
        </w:rPr>
        <w:t xml:space="preserve"> </w:t>
      </w:r>
      <w:proofErr w:type="spellStart"/>
      <w:r w:rsidRPr="00ED5E65">
        <w:rPr>
          <w:rFonts w:ascii="Times New Roman" w:hAnsi="Times New Roman"/>
          <w:color w:val="auto"/>
        </w:rPr>
        <w:t>PoM</w:t>
      </w:r>
      <w:proofErr w:type="spellEnd"/>
      <w:r w:rsidRPr="00ED5E65">
        <w:rPr>
          <w:rFonts w:ascii="Times New Roman" w:hAnsi="Times New Roman"/>
          <w:color w:val="auto"/>
        </w:rPr>
        <w:t>, forty of which</w:t>
      </w:r>
      <w:r>
        <w:rPr>
          <w:rFonts w:ascii="Times New Roman" w:hAnsi="Times New Roman"/>
        </w:rPr>
        <w:t xml:space="preserve"> were submitted to statistical analysis. Receptive fields were identified bilaterally on the body. Twenty-one cells were considered as NS cells and nineteen cells were considered as WDR cells. </w:t>
      </w:r>
      <w:r w:rsidRPr="00ED5E65">
        <w:rPr>
          <w:rFonts w:ascii="Times New Roman" w:hAnsi="Times New Roman"/>
        </w:rPr>
        <w:t xml:space="preserve">Two of the NS </w:t>
      </w:r>
      <w:r w:rsidRPr="00972703">
        <w:rPr>
          <w:rFonts w:ascii="Times New Roman" w:hAnsi="Times New Roman"/>
        </w:rPr>
        <w:t xml:space="preserve">cells were characterized as outliers </w:t>
      </w:r>
      <w:r w:rsidR="00E11279" w:rsidRPr="00972703">
        <w:rPr>
          <w:rFonts w:ascii="Times New Roman" w:hAnsi="Times New Roman"/>
        </w:rPr>
        <w:t>(data points</w:t>
      </w:r>
      <w:r w:rsidR="009E1C71">
        <w:rPr>
          <w:rFonts w:ascii="Times New Roman" w:hAnsi="Times New Roman"/>
        </w:rPr>
        <w:t xml:space="preserve"> were more than two</w:t>
      </w:r>
      <w:r w:rsidR="00FE761D" w:rsidRPr="00972703">
        <w:rPr>
          <w:rFonts w:ascii="Times New Roman" w:hAnsi="Times New Roman"/>
        </w:rPr>
        <w:t xml:space="preserve"> interquartile ranges above the third quartile) </w:t>
      </w:r>
      <w:r w:rsidRPr="00972703">
        <w:rPr>
          <w:rFonts w:ascii="Times New Roman" w:hAnsi="Times New Roman"/>
        </w:rPr>
        <w:t xml:space="preserve">and were excluded from further </w:t>
      </w:r>
      <w:r w:rsidR="00A822B2" w:rsidRPr="00972703">
        <w:rPr>
          <w:rFonts w:ascii="Times New Roman" w:hAnsi="Times New Roman"/>
          <w:color w:val="auto"/>
        </w:rPr>
        <w:t xml:space="preserve">analysis. </w:t>
      </w:r>
      <w:r w:rsidRPr="00972703">
        <w:rPr>
          <w:rFonts w:ascii="Times New Roman" w:hAnsi="Times New Roman"/>
        </w:rPr>
        <w:t>The LF-IS protocol included</w:t>
      </w:r>
      <w:r>
        <w:rPr>
          <w:rFonts w:ascii="Times New Roman" w:hAnsi="Times New Roman"/>
        </w:rPr>
        <w:t xml:space="preserve"> seventeen NS cells, sixteen WDR cells and eight NN cells. The HF-IS protocol included fifteen NS cells, eighteen WDR cells and eight NN cells</w:t>
      </w:r>
      <w:r w:rsidRPr="00A822B2">
        <w:rPr>
          <w:rFonts w:ascii="Times New Roman" w:hAnsi="Times New Roman"/>
        </w:rPr>
        <w:t xml:space="preserve"> </w:t>
      </w:r>
      <w:r w:rsidR="00A822B2" w:rsidRPr="00A822B2">
        <w:rPr>
          <w:rFonts w:ascii="Times New Roman" w:hAnsi="Times New Roman"/>
          <w:b/>
          <w:bCs/>
          <w:color w:val="auto"/>
          <w:szCs w:val="24"/>
        </w:rPr>
        <w:t>(</w:t>
      </w:r>
      <w:r w:rsidR="00A822B2" w:rsidRPr="00ED5E65">
        <w:rPr>
          <w:rFonts w:ascii="Times New Roman" w:hAnsi="Times New Roman"/>
          <w:b/>
          <w:bCs/>
          <w:i/>
          <w:iCs/>
          <w:color w:val="auto"/>
          <w:szCs w:val="24"/>
        </w:rPr>
        <w:t>Table 1</w:t>
      </w:r>
      <w:r w:rsidR="00A822B2" w:rsidRPr="00ED5E65">
        <w:rPr>
          <w:rFonts w:ascii="Times New Roman" w:hAnsi="Times New Roman"/>
          <w:b/>
          <w:bCs/>
          <w:color w:val="auto"/>
          <w:szCs w:val="24"/>
        </w:rPr>
        <w:t>)</w:t>
      </w:r>
      <w:r w:rsidR="00A822B2" w:rsidRPr="00ED5E65">
        <w:rPr>
          <w:rFonts w:ascii="Times New Roman" w:hAnsi="Times New Roman"/>
          <w:color w:val="auto"/>
        </w:rPr>
        <w:t>.</w:t>
      </w:r>
    </w:p>
    <w:p w14:paraId="70F2C6C9" w14:textId="77777777" w:rsidR="00617EA9" w:rsidRDefault="00ED5E65" w:rsidP="00576E3E">
      <w:pPr>
        <w:spacing w:line="480" w:lineRule="auto"/>
      </w:pPr>
      <w:r w:rsidRPr="00ED5E65">
        <w:rPr>
          <w:rFonts w:ascii="Times New Roman" w:hAnsi="Times New Roman"/>
          <w:b/>
          <w:bCs/>
          <w:i/>
          <w:iCs/>
        </w:rPr>
        <w:t>Figure 2</w:t>
      </w:r>
      <w:r w:rsidR="007B32BD" w:rsidRPr="00ED5E65">
        <w:rPr>
          <w:rFonts w:ascii="Times New Roman" w:hAnsi="Times New Roman"/>
        </w:rPr>
        <w:t xml:space="preserve"> </w:t>
      </w:r>
      <w:r w:rsidR="007B32BD">
        <w:rPr>
          <w:rFonts w:ascii="Times New Roman" w:hAnsi="Times New Roman"/>
        </w:rPr>
        <w:t>shows an example of the firing rate recording of two NN cells, one studied under LF-IS protocol and the second under HF-IS protocol.</w:t>
      </w:r>
    </w:p>
    <w:p w14:paraId="2CC10355" w14:textId="68E95B99" w:rsidR="00617EA9" w:rsidRDefault="00AB78E2" w:rsidP="0075387A">
      <w:pPr>
        <w:spacing w:line="480" w:lineRule="auto"/>
        <w:rPr>
          <w:rFonts w:ascii="Times New Roman" w:hAnsi="Times New Roman"/>
        </w:rPr>
      </w:pPr>
      <w:r w:rsidRPr="009D7F9B">
        <w:rPr>
          <w:rFonts w:ascii="Times New Roman" w:hAnsi="Times New Roman"/>
        </w:rPr>
        <w:t>The mean</w:t>
      </w:r>
      <w:r w:rsidR="007B32BD" w:rsidRPr="009D7F9B">
        <w:rPr>
          <w:rFonts w:ascii="Times New Roman" w:hAnsi="Times New Roman"/>
        </w:rPr>
        <w:t xml:space="preserve"> firing rate</w:t>
      </w:r>
      <w:r w:rsidR="00ED5E65" w:rsidRPr="009D7F9B">
        <w:rPr>
          <w:rFonts w:ascii="Times New Roman" w:hAnsi="Times New Roman"/>
        </w:rPr>
        <w:t xml:space="preserve"> (</w:t>
      </w:r>
      <w:r w:rsidR="00ED5E65" w:rsidRPr="009D7F9B">
        <w:rPr>
          <w:rFonts w:ascii="Times New Roman" w:hAnsi="Times New Roman"/>
          <w:b/>
          <w:bCs/>
          <w:i/>
          <w:iCs/>
        </w:rPr>
        <w:t>Figure</w:t>
      </w:r>
      <w:r w:rsidR="0075387A">
        <w:rPr>
          <w:rFonts w:ascii="Times New Roman" w:hAnsi="Times New Roman"/>
          <w:b/>
          <w:bCs/>
          <w:i/>
          <w:iCs/>
        </w:rPr>
        <w:t>s</w:t>
      </w:r>
      <w:r w:rsidR="00ED5E65" w:rsidRPr="009D7F9B">
        <w:rPr>
          <w:rFonts w:ascii="Times New Roman" w:hAnsi="Times New Roman"/>
          <w:b/>
          <w:bCs/>
          <w:i/>
          <w:iCs/>
        </w:rPr>
        <w:t xml:space="preserve"> 3 and 5</w:t>
      </w:r>
      <w:r w:rsidR="00ED5E65" w:rsidRPr="009D7F9B">
        <w:rPr>
          <w:rFonts w:ascii="Times New Roman" w:hAnsi="Times New Roman"/>
        </w:rPr>
        <w:t xml:space="preserve">) </w:t>
      </w:r>
      <w:r w:rsidR="007B32BD" w:rsidRPr="009D7F9B">
        <w:rPr>
          <w:rFonts w:ascii="Times New Roman" w:hAnsi="Times New Roman"/>
        </w:rPr>
        <w:t xml:space="preserve">and the </w:t>
      </w:r>
      <w:r w:rsidRPr="009D7F9B">
        <w:rPr>
          <w:rFonts w:ascii="Times New Roman" w:hAnsi="Times New Roman"/>
        </w:rPr>
        <w:t>burst occurrence</w:t>
      </w:r>
      <w:r w:rsidR="00ED5E65" w:rsidRPr="009D7F9B">
        <w:rPr>
          <w:rFonts w:ascii="Times New Roman" w:hAnsi="Times New Roman"/>
          <w:i/>
          <w:iCs/>
        </w:rPr>
        <w:t xml:space="preserve"> </w:t>
      </w:r>
      <w:r w:rsidR="00ED5E65" w:rsidRPr="009D7F9B">
        <w:rPr>
          <w:rFonts w:ascii="Times New Roman" w:hAnsi="Times New Roman"/>
        </w:rPr>
        <w:t>(</w:t>
      </w:r>
      <w:r w:rsidR="00ED5E65" w:rsidRPr="009D7F9B">
        <w:rPr>
          <w:rFonts w:ascii="Times New Roman" w:hAnsi="Times New Roman"/>
          <w:b/>
          <w:bCs/>
          <w:i/>
          <w:iCs/>
        </w:rPr>
        <w:t>Figure</w:t>
      </w:r>
      <w:r w:rsidR="0075387A">
        <w:rPr>
          <w:rFonts w:ascii="Times New Roman" w:hAnsi="Times New Roman"/>
          <w:b/>
          <w:bCs/>
          <w:i/>
          <w:iCs/>
        </w:rPr>
        <w:t>s</w:t>
      </w:r>
      <w:r w:rsidR="00ED5E65" w:rsidRPr="009D7F9B">
        <w:rPr>
          <w:rFonts w:ascii="Times New Roman" w:hAnsi="Times New Roman"/>
          <w:b/>
          <w:bCs/>
          <w:i/>
          <w:iCs/>
        </w:rPr>
        <w:t xml:space="preserve"> 4 and 6</w:t>
      </w:r>
      <w:r w:rsidR="00ED5E65" w:rsidRPr="009D7F9B">
        <w:rPr>
          <w:rFonts w:ascii="Times New Roman" w:hAnsi="Times New Roman"/>
        </w:rPr>
        <w:t>)</w:t>
      </w:r>
      <w:r w:rsidR="007B32BD" w:rsidRPr="009D7F9B">
        <w:rPr>
          <w:rFonts w:ascii="Times New Roman" w:hAnsi="Times New Roman"/>
        </w:rPr>
        <w:t xml:space="preserve"> were evaluated</w:t>
      </w:r>
      <w:r w:rsidR="007B32BD">
        <w:rPr>
          <w:rFonts w:ascii="Times New Roman" w:hAnsi="Times New Roman"/>
        </w:rPr>
        <w:t xml:space="preserve"> before and after stimulation. The 30 min </w:t>
      </w:r>
      <w:r w:rsidR="007B32BD" w:rsidRPr="00ED5E65">
        <w:rPr>
          <w:rFonts w:ascii="Times New Roman" w:hAnsi="Times New Roman"/>
          <w:color w:val="auto"/>
        </w:rPr>
        <w:t>post-stimulation</w:t>
      </w:r>
      <w:r w:rsidR="007B32BD">
        <w:rPr>
          <w:rFonts w:ascii="Times New Roman" w:hAnsi="Times New Roman"/>
        </w:rPr>
        <w:t xml:space="preserve"> period was divided into six intervals of 5 min each to better evaluate </w:t>
      </w:r>
      <w:r w:rsidR="007B32BD">
        <w:rPr>
          <w:rFonts w:ascii="Times New Roman" w:hAnsi="Times New Roman"/>
        </w:rPr>
        <w:lastRenderedPageBreak/>
        <w:t xml:space="preserve">the evolution of the effect induced by the stimulation. These intervals are labeled hereafter as PostIS1, PostIS2, PostIS3, PostIS4, PostIS5 and PostIS6. </w:t>
      </w:r>
    </w:p>
    <w:p w14:paraId="03A9A687" w14:textId="77777777" w:rsidR="00617EA9" w:rsidRDefault="007B32BD" w:rsidP="00576E3E">
      <w:pPr>
        <w:pStyle w:val="ListParagraph"/>
        <w:numPr>
          <w:ilvl w:val="0"/>
          <w:numId w:val="1"/>
        </w:numPr>
        <w:spacing w:line="480" w:lineRule="auto"/>
        <w:rPr>
          <w:b/>
          <w:bCs/>
        </w:rPr>
      </w:pPr>
      <w:r>
        <w:rPr>
          <w:rFonts w:ascii="Times New Roman" w:hAnsi="Times New Roman"/>
          <w:b/>
          <w:bCs/>
        </w:rPr>
        <w:t>LF-IS</w:t>
      </w:r>
    </w:p>
    <w:p w14:paraId="1E6649EF" w14:textId="77777777" w:rsidR="00617EA9" w:rsidRPr="00101275" w:rsidRDefault="007B32BD" w:rsidP="00576E3E">
      <w:pPr>
        <w:pStyle w:val="ListParagraph"/>
        <w:numPr>
          <w:ilvl w:val="1"/>
          <w:numId w:val="1"/>
        </w:numPr>
        <w:spacing w:line="480" w:lineRule="auto"/>
      </w:pPr>
      <w:r>
        <w:rPr>
          <w:rFonts w:ascii="Times New Roman" w:hAnsi="Times New Roman"/>
          <w:b/>
          <w:bCs/>
        </w:rPr>
        <w:t xml:space="preserve">Global firing rate analysis </w:t>
      </w:r>
      <w:r w:rsidRPr="00101275">
        <w:rPr>
          <w:rFonts w:ascii="Times New Roman" w:hAnsi="Times New Roman"/>
          <w:b/>
          <w:bCs/>
        </w:rPr>
        <w:t>(</w:t>
      </w:r>
      <w:r w:rsidR="00101275" w:rsidRPr="00101275">
        <w:rPr>
          <w:rFonts w:ascii="Times New Roman" w:hAnsi="Times New Roman"/>
          <w:b/>
          <w:bCs/>
          <w:i/>
          <w:iCs/>
        </w:rPr>
        <w:t>Figure 3</w:t>
      </w:r>
      <w:r w:rsidRPr="00101275">
        <w:rPr>
          <w:rFonts w:ascii="Times New Roman" w:hAnsi="Times New Roman"/>
          <w:b/>
          <w:bCs/>
        </w:rPr>
        <w:t>)</w:t>
      </w:r>
    </w:p>
    <w:p w14:paraId="461C4656" w14:textId="77777777" w:rsidR="00E21B46" w:rsidRDefault="00E21B46" w:rsidP="00576E3E">
      <w:pPr>
        <w:spacing w:line="480" w:lineRule="auto"/>
        <w:rPr>
          <w:rFonts w:ascii="Times New Roman" w:hAnsi="Times New Roman"/>
          <w:color w:val="auto"/>
          <w:szCs w:val="24"/>
        </w:rPr>
      </w:pPr>
      <w:r>
        <w:rPr>
          <w:rFonts w:ascii="Times New Roman" w:hAnsi="Times New Roman"/>
          <w:color w:val="auto"/>
          <w:szCs w:val="24"/>
        </w:rPr>
        <w:t>A</w:t>
      </w:r>
      <w:r w:rsidR="007B32BD" w:rsidRPr="00101275">
        <w:rPr>
          <w:rFonts w:ascii="Times New Roman" w:hAnsi="Times New Roman"/>
          <w:color w:val="auto"/>
          <w:szCs w:val="24"/>
        </w:rPr>
        <w:t xml:space="preserve"> o</w:t>
      </w:r>
      <w:r w:rsidR="00101275" w:rsidRPr="00101275">
        <w:rPr>
          <w:rFonts w:ascii="Times New Roman" w:hAnsi="Times New Roman"/>
          <w:color w:val="auto"/>
          <w:szCs w:val="24"/>
        </w:rPr>
        <w:t>ne-</w:t>
      </w:r>
      <w:r w:rsidR="007B32BD" w:rsidRPr="00101275">
        <w:rPr>
          <w:rFonts w:ascii="Times New Roman" w:hAnsi="Times New Roman"/>
          <w:color w:val="auto"/>
          <w:szCs w:val="24"/>
        </w:rPr>
        <w:t>way ANOVA evaluating the overall effect of LF-IS among the different cell types (NS: n = 17, WDR: n = 16, NN: n = 8) independently of the nucleus in which they were recorded, revealed a statistically significant effect for NN cells (</w:t>
      </w:r>
      <w:r w:rsidR="007B32BD" w:rsidRPr="00101275">
        <w:rPr>
          <w:rFonts w:ascii="Times New Roman" w:hAnsi="Times New Roman"/>
          <w:i/>
          <w:iCs/>
          <w:color w:val="auto"/>
          <w:szCs w:val="24"/>
        </w:rPr>
        <w:t>F</w:t>
      </w:r>
      <w:r w:rsidR="007B32BD" w:rsidRPr="00101275">
        <w:rPr>
          <w:rFonts w:ascii="Times New Roman" w:hAnsi="Times New Roman"/>
          <w:color w:val="auto"/>
          <w:szCs w:val="24"/>
        </w:rPr>
        <w:t xml:space="preserve"> (1.4, 9.5) = 6.1; p = 0.028). Such an effect was not statistically significant neither for WDR (</w:t>
      </w:r>
      <w:r w:rsidR="007B32BD" w:rsidRPr="00101275">
        <w:rPr>
          <w:rFonts w:ascii="Times New Roman" w:hAnsi="Times New Roman"/>
          <w:i/>
          <w:iCs/>
          <w:color w:val="auto"/>
          <w:szCs w:val="24"/>
        </w:rPr>
        <w:t>F</w:t>
      </w:r>
      <w:r w:rsidR="007B32BD" w:rsidRPr="00101275">
        <w:rPr>
          <w:rFonts w:ascii="Times New Roman" w:hAnsi="Times New Roman"/>
          <w:color w:val="auto"/>
          <w:szCs w:val="24"/>
        </w:rPr>
        <w:t xml:space="preserve"> (1.9, 25.3) = 1.5; p = 0.25) nor for NS cells (</w:t>
      </w:r>
      <w:r w:rsidR="007B32BD" w:rsidRPr="00101275">
        <w:rPr>
          <w:rFonts w:ascii="Times New Roman" w:hAnsi="Times New Roman"/>
          <w:i/>
          <w:iCs/>
          <w:color w:val="auto"/>
          <w:szCs w:val="24"/>
        </w:rPr>
        <w:t>F</w:t>
      </w:r>
      <w:r w:rsidR="007B32BD" w:rsidRPr="00101275">
        <w:rPr>
          <w:rFonts w:ascii="Times New Roman" w:hAnsi="Times New Roman"/>
          <w:color w:val="auto"/>
          <w:szCs w:val="24"/>
        </w:rPr>
        <w:t xml:space="preserve"> (1.9, 30.2) = 1.7; p = 0.20). A paired t-test for NN cells global firing rate confirmed that the increased activity induced by LF-IS is statistically significant starting immediately after the stimulation (</w:t>
      </w:r>
      <w:proofErr w:type="spellStart"/>
      <w:r w:rsidR="007B32BD" w:rsidRPr="00101275">
        <w:rPr>
          <w:rFonts w:ascii="Times New Roman" w:hAnsi="Times New Roman"/>
          <w:color w:val="auto"/>
          <w:szCs w:val="24"/>
        </w:rPr>
        <w:t>PreIS</w:t>
      </w:r>
      <w:proofErr w:type="spellEnd"/>
      <w:r w:rsidR="007B32BD" w:rsidRPr="00101275">
        <w:rPr>
          <w:rFonts w:ascii="Times New Roman" w:hAnsi="Times New Roman"/>
          <w:color w:val="auto"/>
          <w:szCs w:val="24"/>
        </w:rPr>
        <w:t xml:space="preserve">: 5.12 </w:t>
      </w:r>
      <w:r w:rsidR="007B32BD" w:rsidRPr="00101275">
        <w:rPr>
          <w:rFonts w:ascii="Times New Roman" w:hAnsi="Times New Roman" w:cstheme="majorBidi"/>
          <w:color w:val="auto"/>
          <w:szCs w:val="24"/>
        </w:rPr>
        <w:t>±</w:t>
      </w:r>
      <w:r w:rsidR="007B32BD" w:rsidRPr="00101275">
        <w:rPr>
          <w:rFonts w:ascii="Times New Roman" w:hAnsi="Times New Roman"/>
          <w:color w:val="auto"/>
          <w:szCs w:val="24"/>
        </w:rPr>
        <w:t xml:space="preserve"> 0.84 </w:t>
      </w:r>
      <w:r w:rsidR="007B32BD" w:rsidRPr="00101275">
        <w:rPr>
          <w:rFonts w:ascii="Times New Roman" w:hAnsi="Times New Roman"/>
          <w:i/>
          <w:iCs/>
          <w:color w:val="auto"/>
          <w:szCs w:val="24"/>
        </w:rPr>
        <w:t>vs</w:t>
      </w:r>
      <w:r w:rsidR="007B32BD" w:rsidRPr="00101275">
        <w:rPr>
          <w:rFonts w:ascii="Times New Roman" w:hAnsi="Times New Roman"/>
          <w:color w:val="auto"/>
          <w:szCs w:val="24"/>
        </w:rPr>
        <w:t xml:space="preserve"> PostIS1: 8.97 </w:t>
      </w:r>
      <w:r w:rsidR="007B32BD" w:rsidRPr="00101275">
        <w:rPr>
          <w:rFonts w:ascii="Times New Roman" w:hAnsi="Times New Roman" w:cstheme="majorBidi"/>
          <w:color w:val="auto"/>
          <w:szCs w:val="24"/>
        </w:rPr>
        <w:t>± 1.74</w:t>
      </w:r>
      <w:r w:rsidR="007B32BD" w:rsidRPr="00101275">
        <w:rPr>
          <w:rFonts w:ascii="Times New Roman" w:hAnsi="Times New Roman"/>
          <w:color w:val="auto"/>
          <w:szCs w:val="24"/>
        </w:rPr>
        <w:t xml:space="preserve">; </w:t>
      </w:r>
      <w:r w:rsidR="007B32BD" w:rsidRPr="00101275">
        <w:rPr>
          <w:rFonts w:ascii="Times New Roman" w:hAnsi="Times New Roman"/>
          <w:i/>
          <w:iCs/>
          <w:color w:val="auto"/>
          <w:szCs w:val="24"/>
        </w:rPr>
        <w:t xml:space="preserve">t(7) </w:t>
      </w:r>
      <w:r w:rsidR="007B32BD" w:rsidRPr="00101275">
        <w:rPr>
          <w:rFonts w:ascii="Times New Roman" w:hAnsi="Times New Roman"/>
          <w:color w:val="auto"/>
          <w:szCs w:val="24"/>
        </w:rPr>
        <w:t>= -2.77, p</w:t>
      </w:r>
      <w:r w:rsidR="005F6F37">
        <w:rPr>
          <w:rFonts w:ascii="Times New Roman" w:hAnsi="Times New Roman"/>
          <w:color w:val="auto"/>
          <w:szCs w:val="24"/>
        </w:rPr>
        <w:t xml:space="preserve"> </w:t>
      </w:r>
      <w:r w:rsidR="007B32BD" w:rsidRPr="00101275">
        <w:rPr>
          <w:rFonts w:ascii="Times New Roman" w:hAnsi="Times New Roman"/>
          <w:color w:val="auto"/>
          <w:szCs w:val="24"/>
        </w:rPr>
        <w:t>=</w:t>
      </w:r>
      <w:r w:rsidR="005F6F37">
        <w:rPr>
          <w:rFonts w:ascii="Times New Roman" w:hAnsi="Times New Roman"/>
          <w:color w:val="auto"/>
          <w:szCs w:val="24"/>
        </w:rPr>
        <w:t xml:space="preserve"> </w:t>
      </w:r>
      <w:r w:rsidR="007B32BD" w:rsidRPr="00101275">
        <w:rPr>
          <w:rFonts w:ascii="Times New Roman" w:hAnsi="Times New Roman"/>
          <w:color w:val="auto"/>
          <w:szCs w:val="24"/>
        </w:rPr>
        <w:t xml:space="preserve">0.03) and remains so until 30 min </w:t>
      </w:r>
      <w:r w:rsidR="007B32BD" w:rsidRPr="00101275">
        <w:rPr>
          <w:rFonts w:ascii="Times New Roman" w:hAnsi="Times New Roman" w:cstheme="majorBidi"/>
          <w:color w:val="auto"/>
          <w:szCs w:val="24"/>
        </w:rPr>
        <w:t>post-stimulation (</w:t>
      </w:r>
      <w:r w:rsidR="007B32BD" w:rsidRPr="00101275">
        <w:rPr>
          <w:rFonts w:ascii="Times New Roman" w:hAnsi="Times New Roman" w:cstheme="majorBidi"/>
          <w:color w:val="auto"/>
          <w:szCs w:val="24"/>
          <w:u w:color="00B0F0"/>
        </w:rPr>
        <w:t xml:space="preserve">PostIS2: 9.17 </w:t>
      </w:r>
      <w:r w:rsidR="007B32BD" w:rsidRPr="00101275">
        <w:rPr>
          <w:rFonts w:ascii="Times New Roman" w:hAnsi="Times New Roman" w:cstheme="majorBidi"/>
          <w:color w:val="auto"/>
          <w:szCs w:val="24"/>
        </w:rPr>
        <w:t xml:space="preserve">± 1.77; </w:t>
      </w:r>
      <w:r w:rsidR="007B32BD" w:rsidRPr="00101275">
        <w:rPr>
          <w:rFonts w:ascii="Times New Roman" w:hAnsi="Times New Roman"/>
          <w:i/>
          <w:iCs/>
          <w:color w:val="auto"/>
          <w:szCs w:val="24"/>
        </w:rPr>
        <w:t xml:space="preserve">t(7) </w:t>
      </w:r>
      <w:r w:rsidR="007B32BD" w:rsidRPr="00101275">
        <w:rPr>
          <w:rFonts w:ascii="Times New Roman" w:hAnsi="Times New Roman"/>
          <w:color w:val="auto"/>
          <w:szCs w:val="24"/>
        </w:rPr>
        <w:t xml:space="preserve">= -2.72, p = 0.03 / PostIS3: 9.31 </w:t>
      </w:r>
      <w:r w:rsidR="007B32BD" w:rsidRPr="00101275">
        <w:rPr>
          <w:rFonts w:ascii="Times New Roman" w:hAnsi="Times New Roman" w:cstheme="majorBidi"/>
          <w:color w:val="auto"/>
          <w:szCs w:val="24"/>
        </w:rPr>
        <w:t xml:space="preserve">± 5.35; </w:t>
      </w:r>
      <w:r w:rsidR="007B32BD" w:rsidRPr="00101275">
        <w:rPr>
          <w:rFonts w:ascii="Times New Roman" w:hAnsi="Times New Roman"/>
          <w:i/>
          <w:iCs/>
          <w:color w:val="auto"/>
          <w:szCs w:val="24"/>
        </w:rPr>
        <w:t xml:space="preserve">t(7) </w:t>
      </w:r>
      <w:r w:rsidR="007B32BD" w:rsidRPr="00101275">
        <w:rPr>
          <w:rFonts w:ascii="Times New Roman" w:hAnsi="Times New Roman"/>
          <w:color w:val="auto"/>
          <w:szCs w:val="24"/>
        </w:rPr>
        <w:t xml:space="preserve">= -2.66, p = 0.03 / PostIS4 : 9.87 </w:t>
      </w:r>
      <w:r w:rsidR="007B32BD" w:rsidRPr="00101275">
        <w:rPr>
          <w:rFonts w:ascii="Times New Roman" w:hAnsi="Times New Roman" w:cstheme="majorBidi"/>
          <w:color w:val="auto"/>
          <w:szCs w:val="24"/>
        </w:rPr>
        <w:t xml:space="preserve">± 1.96; </w:t>
      </w:r>
      <w:r w:rsidR="007B32BD" w:rsidRPr="00101275">
        <w:rPr>
          <w:rFonts w:ascii="Times New Roman" w:hAnsi="Times New Roman"/>
          <w:i/>
          <w:iCs/>
          <w:color w:val="auto"/>
          <w:szCs w:val="24"/>
        </w:rPr>
        <w:t xml:space="preserve">t(7) </w:t>
      </w:r>
      <w:r w:rsidR="007B32BD" w:rsidRPr="00101275">
        <w:rPr>
          <w:rFonts w:ascii="Times New Roman" w:hAnsi="Times New Roman"/>
          <w:color w:val="auto"/>
          <w:szCs w:val="24"/>
        </w:rPr>
        <w:t xml:space="preserve">= -2.85, p = 0.03 / PostIS5 : 9.97 </w:t>
      </w:r>
      <w:r w:rsidR="007B32BD" w:rsidRPr="00101275">
        <w:rPr>
          <w:rFonts w:ascii="Times New Roman" w:hAnsi="Times New Roman" w:cstheme="majorBidi"/>
          <w:color w:val="auto"/>
          <w:szCs w:val="24"/>
        </w:rPr>
        <w:t>± 2.05</w:t>
      </w:r>
      <w:r w:rsidR="007B32BD" w:rsidRPr="00101275">
        <w:rPr>
          <w:rFonts w:ascii="Times New Roman" w:hAnsi="Times New Roman"/>
          <w:color w:val="auto"/>
          <w:szCs w:val="24"/>
        </w:rPr>
        <w:t xml:space="preserve">; </w:t>
      </w:r>
      <w:r w:rsidR="007B32BD" w:rsidRPr="00101275">
        <w:rPr>
          <w:rFonts w:ascii="Times New Roman" w:hAnsi="Times New Roman"/>
          <w:i/>
          <w:iCs/>
          <w:color w:val="auto"/>
          <w:szCs w:val="24"/>
        </w:rPr>
        <w:t xml:space="preserve">t(7) </w:t>
      </w:r>
      <w:r w:rsidR="007B32BD" w:rsidRPr="00101275">
        <w:rPr>
          <w:rFonts w:ascii="Times New Roman" w:hAnsi="Times New Roman"/>
          <w:color w:val="auto"/>
          <w:szCs w:val="24"/>
        </w:rPr>
        <w:t xml:space="preserve">= -2.73, p = 0.03 / PostIS6 : 10.11 </w:t>
      </w:r>
      <w:r w:rsidR="007B32BD" w:rsidRPr="00101275">
        <w:rPr>
          <w:rFonts w:ascii="Times New Roman" w:hAnsi="Times New Roman" w:cstheme="majorBidi"/>
          <w:color w:val="auto"/>
          <w:szCs w:val="24"/>
        </w:rPr>
        <w:t>± 2.23;</w:t>
      </w:r>
      <w:r w:rsidR="007B32BD" w:rsidRPr="00101275">
        <w:rPr>
          <w:rFonts w:ascii="Times New Roman" w:hAnsi="Times New Roman"/>
          <w:color w:val="auto"/>
          <w:szCs w:val="24"/>
        </w:rPr>
        <w:t xml:space="preserve"> </w:t>
      </w:r>
      <w:r w:rsidR="007B32BD" w:rsidRPr="00101275">
        <w:rPr>
          <w:rFonts w:ascii="Times New Roman" w:hAnsi="Times New Roman"/>
          <w:i/>
          <w:iCs/>
          <w:color w:val="auto"/>
          <w:szCs w:val="24"/>
        </w:rPr>
        <w:t>t(7)</w:t>
      </w:r>
      <w:r w:rsidR="007B32BD" w:rsidRPr="00101275">
        <w:rPr>
          <w:rFonts w:ascii="Times New Roman" w:hAnsi="Times New Roman"/>
          <w:color w:val="auto"/>
          <w:szCs w:val="24"/>
        </w:rPr>
        <w:t xml:space="preserve"> = -2.46, p = 0.04) (</w:t>
      </w:r>
      <w:r w:rsidR="00101275" w:rsidRPr="00ED5E65">
        <w:rPr>
          <w:rFonts w:ascii="Times New Roman" w:hAnsi="Times New Roman"/>
          <w:b/>
          <w:bCs/>
          <w:i/>
          <w:iCs/>
          <w:color w:val="auto"/>
          <w:szCs w:val="24"/>
        </w:rPr>
        <w:t>Figure 3</w:t>
      </w:r>
      <w:r w:rsidR="007B32BD" w:rsidRPr="00ED5E65">
        <w:rPr>
          <w:rFonts w:ascii="Times New Roman" w:hAnsi="Times New Roman"/>
          <w:b/>
          <w:bCs/>
          <w:i/>
          <w:iCs/>
          <w:color w:val="auto"/>
          <w:szCs w:val="24"/>
        </w:rPr>
        <w:t>,D</w:t>
      </w:r>
      <w:r>
        <w:rPr>
          <w:rFonts w:ascii="Times New Roman" w:hAnsi="Times New Roman"/>
          <w:color w:val="auto"/>
          <w:szCs w:val="24"/>
        </w:rPr>
        <w:t xml:space="preserve">). </w:t>
      </w:r>
    </w:p>
    <w:p w14:paraId="552F14D7" w14:textId="558F80FF" w:rsidR="00617EA9" w:rsidRPr="00101275" w:rsidRDefault="00E21B46" w:rsidP="00576E3E">
      <w:pPr>
        <w:spacing w:line="480" w:lineRule="auto"/>
        <w:rPr>
          <w:color w:val="auto"/>
          <w:szCs w:val="24"/>
        </w:rPr>
      </w:pPr>
      <w:r w:rsidRPr="00101275">
        <w:rPr>
          <w:rFonts w:ascii="Times New Roman" w:hAnsi="Times New Roman"/>
          <w:color w:val="auto"/>
          <w:szCs w:val="24"/>
        </w:rPr>
        <w:t xml:space="preserve">A mixed-design ANOVA </w:t>
      </w:r>
      <w:r w:rsidRPr="00BB0127">
        <w:rPr>
          <w:rFonts w:ascii="Times New Roman" w:hAnsi="Times New Roman"/>
          <w:color w:val="auto"/>
          <w:szCs w:val="24"/>
        </w:rPr>
        <w:t>confirmed these observations as it showed that the main effect of LF-IS is statistically significant: (</w:t>
      </w:r>
      <w:r w:rsidRPr="00BB0127">
        <w:rPr>
          <w:rFonts w:ascii="Times New Roman" w:hAnsi="Times New Roman"/>
          <w:i/>
          <w:iCs/>
          <w:color w:val="auto"/>
          <w:szCs w:val="24"/>
        </w:rPr>
        <w:t xml:space="preserve">F </w:t>
      </w:r>
      <w:r w:rsidRPr="00BB0127">
        <w:rPr>
          <w:rFonts w:ascii="Times New Roman" w:hAnsi="Times New Roman"/>
          <w:color w:val="auto"/>
          <w:szCs w:val="24"/>
        </w:rPr>
        <w:t>(2.08, 70.77) = 4.57; p =</w:t>
      </w:r>
      <w:r w:rsidRPr="00101275">
        <w:rPr>
          <w:rFonts w:ascii="Times New Roman" w:hAnsi="Times New Roman"/>
          <w:color w:val="auto"/>
          <w:szCs w:val="24"/>
        </w:rPr>
        <w:t xml:space="preserve"> 0.013). The main cell type effect was also statistically significant (</w:t>
      </w:r>
      <w:r w:rsidRPr="00101275">
        <w:rPr>
          <w:rFonts w:ascii="Times New Roman" w:hAnsi="Times New Roman"/>
          <w:i/>
          <w:iCs/>
          <w:color w:val="auto"/>
          <w:szCs w:val="24"/>
        </w:rPr>
        <w:t>F</w:t>
      </w:r>
      <w:r w:rsidRPr="00101275">
        <w:rPr>
          <w:rFonts w:ascii="Times New Roman" w:hAnsi="Times New Roman"/>
          <w:color w:val="auto"/>
          <w:szCs w:val="24"/>
        </w:rPr>
        <w:t xml:space="preserve"> (4.16, 70.77) = 5.4; p = 0.009). However, there was no statistically significant main effect of the nucleus recorded (</w:t>
      </w:r>
      <w:r w:rsidRPr="00101275">
        <w:rPr>
          <w:rFonts w:ascii="Times New Roman" w:hAnsi="Times New Roman"/>
          <w:i/>
          <w:iCs/>
          <w:color w:val="auto"/>
          <w:szCs w:val="24"/>
        </w:rPr>
        <w:t>F</w:t>
      </w:r>
      <w:r w:rsidRPr="00101275">
        <w:rPr>
          <w:rFonts w:ascii="Times New Roman" w:hAnsi="Times New Roman"/>
          <w:color w:val="auto"/>
          <w:szCs w:val="24"/>
        </w:rPr>
        <w:t xml:space="preserve"> (2.08, 70.77) = 5.4; p = 0.33).</w:t>
      </w:r>
    </w:p>
    <w:p w14:paraId="0A3F4CBB" w14:textId="77777777" w:rsidR="00617EA9" w:rsidRPr="00101275" w:rsidRDefault="007B32BD" w:rsidP="00576E3E">
      <w:pPr>
        <w:pStyle w:val="ListParagraph"/>
        <w:numPr>
          <w:ilvl w:val="1"/>
          <w:numId w:val="1"/>
        </w:numPr>
        <w:spacing w:line="480" w:lineRule="auto"/>
        <w:rPr>
          <w:lang w:val="fr-FR"/>
        </w:rPr>
      </w:pPr>
      <w:proofErr w:type="spellStart"/>
      <w:r w:rsidRPr="00101275">
        <w:rPr>
          <w:rFonts w:ascii="Times New Roman" w:hAnsi="Times New Roman"/>
          <w:b/>
          <w:bCs/>
          <w:lang w:val="fr-FR"/>
        </w:rPr>
        <w:t>Burst</w:t>
      </w:r>
      <w:proofErr w:type="spellEnd"/>
      <w:r w:rsidRPr="00101275">
        <w:rPr>
          <w:rFonts w:ascii="Times New Roman" w:hAnsi="Times New Roman"/>
          <w:b/>
          <w:bCs/>
          <w:lang w:val="fr-FR"/>
        </w:rPr>
        <w:t xml:space="preserve"> </w:t>
      </w:r>
      <w:proofErr w:type="spellStart"/>
      <w:r w:rsidRPr="00101275">
        <w:rPr>
          <w:rFonts w:ascii="Times New Roman" w:hAnsi="Times New Roman"/>
          <w:b/>
          <w:bCs/>
          <w:lang w:val="fr-FR"/>
        </w:rPr>
        <w:t>analysis</w:t>
      </w:r>
      <w:proofErr w:type="spellEnd"/>
      <w:r w:rsidRPr="00101275">
        <w:rPr>
          <w:rFonts w:ascii="Times New Roman" w:hAnsi="Times New Roman"/>
          <w:b/>
          <w:bCs/>
          <w:lang w:val="fr-FR"/>
        </w:rPr>
        <w:t xml:space="preserve"> (</w:t>
      </w:r>
      <w:r w:rsidR="00101275" w:rsidRPr="00101275">
        <w:rPr>
          <w:rFonts w:ascii="Times New Roman" w:hAnsi="Times New Roman"/>
          <w:b/>
          <w:bCs/>
          <w:i/>
          <w:iCs/>
        </w:rPr>
        <w:t>F</w:t>
      </w:r>
      <w:r w:rsidR="00101275">
        <w:rPr>
          <w:rFonts w:ascii="Times New Roman" w:hAnsi="Times New Roman"/>
          <w:b/>
          <w:bCs/>
          <w:i/>
          <w:iCs/>
        </w:rPr>
        <w:t>igure 4</w:t>
      </w:r>
      <w:r w:rsidRPr="00101275">
        <w:rPr>
          <w:rFonts w:ascii="Times New Roman" w:hAnsi="Times New Roman"/>
          <w:b/>
          <w:bCs/>
          <w:lang w:val="fr-FR"/>
        </w:rPr>
        <w:t>)</w:t>
      </w:r>
    </w:p>
    <w:p w14:paraId="396F667E" w14:textId="2CA57B3C" w:rsidR="00617EA9" w:rsidRDefault="009A2909" w:rsidP="00576E3E">
      <w:pPr>
        <w:spacing w:line="480" w:lineRule="auto"/>
        <w:rPr>
          <w:rFonts w:ascii="Times New Roman" w:hAnsi="Times New Roman"/>
          <w:color w:val="auto"/>
          <w:szCs w:val="24"/>
        </w:rPr>
      </w:pPr>
      <w:r w:rsidRPr="00E21B46">
        <w:rPr>
          <w:rFonts w:ascii="Times New Roman" w:hAnsi="Times New Roman"/>
          <w:color w:val="auto"/>
          <w:szCs w:val="24"/>
        </w:rPr>
        <w:t>A one-way AN</w:t>
      </w:r>
      <w:bookmarkStart w:id="0" w:name="__DdeLink__1094_4271611930"/>
      <w:bookmarkEnd w:id="0"/>
      <w:r w:rsidRPr="00E21B46">
        <w:rPr>
          <w:rFonts w:ascii="Times New Roman" w:hAnsi="Times New Roman"/>
          <w:color w:val="auto"/>
          <w:szCs w:val="24"/>
        </w:rPr>
        <w:t>OVA showed a statistically significant effect for NS cells (</w:t>
      </w:r>
      <w:r w:rsidRPr="00E21B46">
        <w:rPr>
          <w:rFonts w:ascii="Times New Roman" w:hAnsi="Times New Roman"/>
          <w:i/>
          <w:iCs/>
          <w:color w:val="auto"/>
          <w:szCs w:val="24"/>
        </w:rPr>
        <w:t>F</w:t>
      </w:r>
      <w:r w:rsidRPr="00E21B46">
        <w:rPr>
          <w:rFonts w:ascii="Times New Roman" w:hAnsi="Times New Roman"/>
          <w:color w:val="auto"/>
          <w:szCs w:val="24"/>
        </w:rPr>
        <w:t xml:space="preserve"> (1, 16) = 3.3; p = 0.028), but not for WDR cells (</w:t>
      </w:r>
      <w:r w:rsidRPr="00E21B46">
        <w:rPr>
          <w:rFonts w:ascii="Times New Roman" w:hAnsi="Times New Roman"/>
          <w:i/>
          <w:iCs/>
          <w:color w:val="auto"/>
          <w:szCs w:val="24"/>
        </w:rPr>
        <w:t>F</w:t>
      </w:r>
      <w:r w:rsidRPr="00E21B46">
        <w:rPr>
          <w:rFonts w:ascii="Times New Roman" w:hAnsi="Times New Roman"/>
          <w:color w:val="auto"/>
          <w:szCs w:val="24"/>
        </w:rPr>
        <w:t xml:space="preserve"> (1, 13) = 2.44; p = 0.14) or NN cells (</w:t>
      </w:r>
      <w:r w:rsidRPr="00E21B46">
        <w:rPr>
          <w:rFonts w:ascii="Times New Roman" w:hAnsi="Times New Roman"/>
          <w:i/>
          <w:iCs/>
          <w:color w:val="auto"/>
          <w:szCs w:val="24"/>
        </w:rPr>
        <w:t>F</w:t>
      </w:r>
      <w:r w:rsidRPr="00E21B46">
        <w:rPr>
          <w:rFonts w:ascii="Times New Roman" w:hAnsi="Times New Roman"/>
          <w:color w:val="auto"/>
          <w:szCs w:val="24"/>
        </w:rPr>
        <w:t xml:space="preserve"> (1, 16) = 4.67; p = 0.068). </w:t>
      </w:r>
      <w:r w:rsidR="002C1F28">
        <w:rPr>
          <w:rFonts w:ascii="Times New Roman" w:hAnsi="Times New Roman"/>
          <w:color w:val="auto"/>
          <w:szCs w:val="24"/>
        </w:rPr>
        <w:t>Wilcoxon non-parametric test</w:t>
      </w:r>
      <w:r w:rsidR="007B32BD" w:rsidRPr="00E21B46">
        <w:rPr>
          <w:rFonts w:ascii="Times New Roman" w:hAnsi="Times New Roman"/>
          <w:color w:val="auto"/>
          <w:szCs w:val="24"/>
        </w:rPr>
        <w:t xml:space="preserve"> confirmed that the decrease in burst rate</w:t>
      </w:r>
      <w:r w:rsidR="009E1C71" w:rsidRPr="009E1C71">
        <w:rPr>
          <w:rFonts w:ascii="Times New Roman" w:hAnsi="Times New Roman"/>
          <w:color w:val="auto"/>
          <w:szCs w:val="24"/>
        </w:rPr>
        <w:t xml:space="preserve"> </w:t>
      </w:r>
      <w:r w:rsidR="007B32BD" w:rsidRPr="00E21B46">
        <w:rPr>
          <w:rFonts w:ascii="Times New Roman" w:hAnsi="Times New Roman"/>
          <w:color w:val="auto"/>
          <w:szCs w:val="24"/>
        </w:rPr>
        <w:t xml:space="preserve">induced by LF-IS was statistically significant </w:t>
      </w:r>
      <w:r w:rsidR="002C1F28">
        <w:rPr>
          <w:rFonts w:ascii="Times New Roman" w:hAnsi="Times New Roman"/>
          <w:color w:val="auto"/>
          <w:szCs w:val="24"/>
        </w:rPr>
        <w:t xml:space="preserve">for NS cells </w:t>
      </w:r>
      <w:r w:rsidR="007B32BD" w:rsidRPr="00E21B46">
        <w:rPr>
          <w:rFonts w:ascii="Times New Roman" w:hAnsi="Times New Roman"/>
          <w:color w:val="auto"/>
          <w:szCs w:val="24"/>
        </w:rPr>
        <w:t>starting 15 min after the interruption of stimulation (</w:t>
      </w:r>
      <w:proofErr w:type="spellStart"/>
      <w:r w:rsidR="007B32BD" w:rsidRPr="00E21B46">
        <w:rPr>
          <w:rFonts w:ascii="Times New Roman" w:hAnsi="Times New Roman"/>
          <w:color w:val="auto"/>
          <w:szCs w:val="24"/>
        </w:rPr>
        <w:t>PreIS</w:t>
      </w:r>
      <w:proofErr w:type="spellEnd"/>
      <w:r w:rsidR="007B32BD" w:rsidRPr="00E21B46">
        <w:rPr>
          <w:rFonts w:ascii="Times New Roman" w:hAnsi="Times New Roman"/>
          <w:color w:val="auto"/>
          <w:szCs w:val="24"/>
        </w:rPr>
        <w:t xml:space="preserve">: 0.06 </w:t>
      </w:r>
      <w:r w:rsidR="007B32BD" w:rsidRPr="00E21B46">
        <w:rPr>
          <w:rFonts w:ascii="Times New Roman" w:hAnsi="Times New Roman" w:cstheme="majorBidi"/>
          <w:color w:val="auto"/>
          <w:szCs w:val="24"/>
        </w:rPr>
        <w:t>±</w:t>
      </w:r>
      <w:r w:rsidR="007B32BD" w:rsidRPr="00E21B46">
        <w:rPr>
          <w:rFonts w:ascii="Times New Roman" w:hAnsi="Times New Roman"/>
          <w:color w:val="auto"/>
          <w:szCs w:val="24"/>
        </w:rPr>
        <w:t xml:space="preserve"> 0.03 </w:t>
      </w:r>
      <w:r w:rsidR="007B32BD" w:rsidRPr="00E21B46">
        <w:rPr>
          <w:rFonts w:ascii="Times New Roman" w:hAnsi="Times New Roman"/>
          <w:i/>
          <w:iCs/>
          <w:color w:val="auto"/>
          <w:szCs w:val="24"/>
        </w:rPr>
        <w:t>vs</w:t>
      </w:r>
      <w:r w:rsidR="007B32BD" w:rsidRPr="00E21B46">
        <w:rPr>
          <w:rFonts w:ascii="Times New Roman" w:hAnsi="Times New Roman"/>
          <w:color w:val="auto"/>
          <w:szCs w:val="24"/>
        </w:rPr>
        <w:t xml:space="preserve"> PostIS4: 0.02 </w:t>
      </w:r>
      <w:r w:rsidR="007B32BD" w:rsidRPr="00E21B46">
        <w:rPr>
          <w:rFonts w:ascii="Times New Roman" w:hAnsi="Times New Roman" w:cstheme="majorBidi"/>
          <w:color w:val="auto"/>
          <w:szCs w:val="24"/>
        </w:rPr>
        <w:t>±</w:t>
      </w:r>
      <w:r w:rsidR="007B32BD" w:rsidRPr="00E21B46">
        <w:rPr>
          <w:rFonts w:ascii="Times New Roman" w:hAnsi="Times New Roman"/>
          <w:color w:val="auto"/>
          <w:szCs w:val="24"/>
        </w:rPr>
        <w:t xml:space="preserve"> 0.01; </w:t>
      </w:r>
      <w:r w:rsidR="007B32BD" w:rsidRPr="00E21B46">
        <w:rPr>
          <w:rFonts w:ascii="Times New Roman" w:hAnsi="Times New Roman"/>
          <w:i/>
          <w:iCs/>
          <w:color w:val="auto"/>
          <w:szCs w:val="24"/>
        </w:rPr>
        <w:t xml:space="preserve">Z </w:t>
      </w:r>
      <w:r w:rsidR="007B32BD" w:rsidRPr="00E21B46">
        <w:rPr>
          <w:rFonts w:ascii="Times New Roman" w:hAnsi="Times New Roman"/>
          <w:color w:val="auto"/>
          <w:szCs w:val="24"/>
        </w:rPr>
        <w:t xml:space="preserve">= -1.99, p = 0.05, and PostIS6: 0.02 </w:t>
      </w:r>
      <w:r w:rsidR="007B32BD" w:rsidRPr="00E21B46">
        <w:rPr>
          <w:rFonts w:ascii="Times New Roman" w:hAnsi="Times New Roman" w:cstheme="majorBidi"/>
          <w:color w:val="auto"/>
          <w:szCs w:val="24"/>
        </w:rPr>
        <w:t>±</w:t>
      </w:r>
      <w:r w:rsidR="007B32BD" w:rsidRPr="00E21B46">
        <w:rPr>
          <w:rFonts w:ascii="Times New Roman" w:hAnsi="Times New Roman"/>
          <w:color w:val="auto"/>
          <w:szCs w:val="24"/>
        </w:rPr>
        <w:t xml:space="preserve"> 0.01; </w:t>
      </w:r>
      <w:r w:rsidR="007B32BD" w:rsidRPr="00E21B46">
        <w:rPr>
          <w:rFonts w:ascii="Times New Roman" w:hAnsi="Times New Roman"/>
          <w:i/>
          <w:iCs/>
          <w:color w:val="auto"/>
          <w:szCs w:val="24"/>
        </w:rPr>
        <w:t>Z</w:t>
      </w:r>
      <w:r w:rsidR="007B32BD" w:rsidRPr="00E21B46">
        <w:rPr>
          <w:rFonts w:ascii="Times New Roman" w:hAnsi="Times New Roman"/>
          <w:color w:val="auto"/>
          <w:szCs w:val="24"/>
        </w:rPr>
        <w:t xml:space="preserve"> = -2.19, p = 0.03) (</w:t>
      </w:r>
      <w:r w:rsidR="00101275" w:rsidRPr="00E21B46">
        <w:rPr>
          <w:rFonts w:ascii="Times New Roman" w:hAnsi="Times New Roman"/>
          <w:b/>
          <w:bCs/>
          <w:i/>
          <w:iCs/>
          <w:color w:val="auto"/>
          <w:szCs w:val="24"/>
        </w:rPr>
        <w:t>Figure 4</w:t>
      </w:r>
      <w:r w:rsidR="007B32BD" w:rsidRPr="00E21B46">
        <w:rPr>
          <w:rFonts w:ascii="Times New Roman" w:hAnsi="Times New Roman"/>
          <w:b/>
          <w:bCs/>
          <w:i/>
          <w:iCs/>
          <w:color w:val="auto"/>
          <w:szCs w:val="24"/>
        </w:rPr>
        <w:t>, B</w:t>
      </w:r>
      <w:r w:rsidR="007B32BD" w:rsidRPr="00E21B46">
        <w:rPr>
          <w:rFonts w:ascii="Times New Roman" w:hAnsi="Times New Roman"/>
          <w:color w:val="auto"/>
          <w:szCs w:val="24"/>
        </w:rPr>
        <w:t>).</w:t>
      </w:r>
      <w:r w:rsidR="007B32BD" w:rsidRPr="00101275">
        <w:rPr>
          <w:rFonts w:ascii="Times New Roman" w:hAnsi="Times New Roman"/>
          <w:color w:val="auto"/>
          <w:szCs w:val="24"/>
        </w:rPr>
        <w:t xml:space="preserve"> </w:t>
      </w:r>
    </w:p>
    <w:p w14:paraId="64D9D036" w14:textId="4D607F0A" w:rsidR="00E21B46" w:rsidRPr="00101275" w:rsidRDefault="00E21B46" w:rsidP="00576E3E">
      <w:pPr>
        <w:spacing w:line="480" w:lineRule="auto"/>
        <w:rPr>
          <w:color w:val="auto"/>
          <w:szCs w:val="24"/>
        </w:rPr>
      </w:pPr>
      <w:r>
        <w:rPr>
          <w:rFonts w:ascii="Times New Roman" w:hAnsi="Times New Roman"/>
          <w:color w:val="auto"/>
          <w:szCs w:val="24"/>
        </w:rPr>
        <w:lastRenderedPageBreak/>
        <w:t>A</w:t>
      </w:r>
      <w:r w:rsidRPr="00101275">
        <w:rPr>
          <w:rFonts w:ascii="Times New Roman" w:hAnsi="Times New Roman"/>
          <w:color w:val="auto"/>
          <w:szCs w:val="24"/>
        </w:rPr>
        <w:t xml:space="preserve"> mixed-design ANOVA revealed a significant main effect of LF-IS on burst firing (</w:t>
      </w:r>
      <w:r w:rsidRPr="00101275">
        <w:rPr>
          <w:rFonts w:ascii="Times New Roman" w:hAnsi="Times New Roman"/>
          <w:i/>
          <w:iCs/>
          <w:color w:val="auto"/>
          <w:szCs w:val="24"/>
        </w:rPr>
        <w:t xml:space="preserve">F </w:t>
      </w:r>
      <w:r w:rsidRPr="00101275">
        <w:rPr>
          <w:rFonts w:ascii="Times New Roman" w:hAnsi="Times New Roman"/>
          <w:color w:val="auto"/>
          <w:szCs w:val="24"/>
        </w:rPr>
        <w:t>(1.75, 59.48) = 4.75; p = 0.016). However, neither nucleus type (</w:t>
      </w:r>
      <w:r w:rsidRPr="00101275">
        <w:rPr>
          <w:rFonts w:ascii="Times New Roman" w:hAnsi="Times New Roman"/>
          <w:i/>
          <w:iCs/>
          <w:color w:val="auto"/>
          <w:szCs w:val="24"/>
        </w:rPr>
        <w:t xml:space="preserve">F </w:t>
      </w:r>
      <w:r w:rsidRPr="00101275">
        <w:rPr>
          <w:rFonts w:ascii="Times New Roman" w:hAnsi="Times New Roman"/>
          <w:color w:val="auto"/>
          <w:szCs w:val="24"/>
        </w:rPr>
        <w:t>(1.75, 59.48) = 0.12; p = 0.86) nor cell type (</w:t>
      </w:r>
      <w:r w:rsidRPr="00101275">
        <w:rPr>
          <w:rFonts w:ascii="Times New Roman" w:hAnsi="Times New Roman"/>
          <w:i/>
          <w:iCs/>
          <w:color w:val="auto"/>
          <w:szCs w:val="24"/>
        </w:rPr>
        <w:t xml:space="preserve">F </w:t>
      </w:r>
      <w:r w:rsidRPr="00101275">
        <w:rPr>
          <w:rFonts w:ascii="Times New Roman" w:hAnsi="Times New Roman"/>
          <w:color w:val="auto"/>
          <w:szCs w:val="24"/>
        </w:rPr>
        <w:t>(3.50, 59.48) = 1.64; p = 0.18) factors showed a significant main effect.</w:t>
      </w:r>
      <w:r>
        <w:rPr>
          <w:rFonts w:ascii="Times New Roman" w:hAnsi="Times New Roman"/>
          <w:color w:val="auto"/>
          <w:szCs w:val="24"/>
        </w:rPr>
        <w:t xml:space="preserve"> </w:t>
      </w:r>
    </w:p>
    <w:p w14:paraId="1D5A7064" w14:textId="77777777" w:rsidR="00617EA9" w:rsidRPr="00101275" w:rsidRDefault="007B32BD" w:rsidP="00576E3E">
      <w:pPr>
        <w:spacing w:line="480" w:lineRule="auto"/>
        <w:rPr>
          <w:rFonts w:ascii="Times New Roman" w:hAnsi="Times New Roman"/>
          <w:b/>
          <w:bCs/>
          <w:color w:val="auto"/>
          <w:szCs w:val="24"/>
        </w:rPr>
      </w:pPr>
      <w:r w:rsidRPr="00101275">
        <w:rPr>
          <w:rFonts w:ascii="Times New Roman" w:hAnsi="Times New Roman"/>
          <w:b/>
          <w:bCs/>
          <w:color w:val="auto"/>
          <w:szCs w:val="24"/>
        </w:rPr>
        <w:t>2. HF-IS</w:t>
      </w:r>
    </w:p>
    <w:p w14:paraId="31965CE3" w14:textId="77777777" w:rsidR="00617EA9" w:rsidRPr="00101275" w:rsidRDefault="007B32BD" w:rsidP="00576E3E">
      <w:pPr>
        <w:spacing w:line="480" w:lineRule="auto"/>
        <w:rPr>
          <w:b/>
          <w:bCs/>
          <w:color w:val="auto"/>
          <w:szCs w:val="24"/>
        </w:rPr>
      </w:pPr>
      <w:r w:rsidRPr="00101275">
        <w:rPr>
          <w:rFonts w:ascii="Times New Roman" w:hAnsi="Times New Roman"/>
          <w:b/>
          <w:bCs/>
          <w:color w:val="auto"/>
          <w:szCs w:val="24"/>
        </w:rPr>
        <w:tab/>
        <w:t>2.1</w:t>
      </w:r>
      <w:r w:rsidR="00101275">
        <w:rPr>
          <w:rFonts w:ascii="Times New Roman" w:hAnsi="Times New Roman"/>
          <w:b/>
          <w:bCs/>
          <w:color w:val="auto"/>
          <w:szCs w:val="24"/>
        </w:rPr>
        <w:t xml:space="preserve"> Global firing rate (</w:t>
      </w:r>
      <w:r w:rsidR="00101275" w:rsidRPr="00101275">
        <w:rPr>
          <w:rFonts w:ascii="Times New Roman" w:hAnsi="Times New Roman"/>
          <w:b/>
          <w:bCs/>
          <w:i/>
          <w:iCs/>
          <w:color w:val="auto"/>
          <w:szCs w:val="24"/>
        </w:rPr>
        <w:t>F</w:t>
      </w:r>
      <w:r w:rsidR="00101275">
        <w:rPr>
          <w:rFonts w:ascii="Times New Roman" w:hAnsi="Times New Roman"/>
          <w:b/>
          <w:bCs/>
          <w:i/>
          <w:iCs/>
          <w:color w:val="auto"/>
          <w:szCs w:val="24"/>
        </w:rPr>
        <w:t>igure 5</w:t>
      </w:r>
      <w:r w:rsidR="00101275">
        <w:rPr>
          <w:rFonts w:ascii="Times New Roman" w:hAnsi="Times New Roman"/>
          <w:b/>
          <w:bCs/>
          <w:color w:val="auto"/>
          <w:szCs w:val="24"/>
        </w:rPr>
        <w:t>)</w:t>
      </w:r>
    </w:p>
    <w:p w14:paraId="61D51C14" w14:textId="27333570" w:rsidR="0005469F" w:rsidRPr="00BB0127" w:rsidRDefault="0005469F" w:rsidP="00576E3E">
      <w:pPr>
        <w:spacing w:line="480" w:lineRule="auto"/>
        <w:rPr>
          <w:rFonts w:ascii="Times New Roman" w:hAnsi="Times New Roman"/>
          <w:color w:val="auto"/>
          <w:szCs w:val="24"/>
        </w:rPr>
      </w:pPr>
      <w:r>
        <w:rPr>
          <w:rFonts w:ascii="Times New Roman" w:hAnsi="Times New Roman"/>
          <w:color w:val="auto"/>
          <w:szCs w:val="24"/>
        </w:rPr>
        <w:t>A</w:t>
      </w:r>
      <w:r w:rsidRPr="00E21B46">
        <w:rPr>
          <w:rFonts w:ascii="Times New Roman" w:hAnsi="Times New Roman"/>
          <w:color w:val="auto"/>
          <w:szCs w:val="24"/>
        </w:rPr>
        <w:t xml:space="preserve"> One-Way ANOVA showed no statistically significant ov</w:t>
      </w:r>
      <w:r>
        <w:rPr>
          <w:rFonts w:ascii="Times New Roman" w:hAnsi="Times New Roman"/>
          <w:color w:val="auto"/>
          <w:szCs w:val="24"/>
        </w:rPr>
        <w:t xml:space="preserve">erall effect for any cell type (NS: </w:t>
      </w:r>
      <w:r w:rsidRPr="00B32418">
        <w:rPr>
          <w:rFonts w:ascii="Times New Roman" w:hAnsi="Times New Roman"/>
          <w:i/>
          <w:iCs/>
          <w:color w:val="auto"/>
          <w:szCs w:val="24"/>
        </w:rPr>
        <w:t>F</w:t>
      </w:r>
      <w:r>
        <w:rPr>
          <w:rFonts w:ascii="Times New Roman" w:hAnsi="Times New Roman"/>
          <w:color w:val="auto"/>
          <w:szCs w:val="24"/>
        </w:rPr>
        <w:t xml:space="preserve"> </w:t>
      </w:r>
      <w:r w:rsidRPr="001F349C">
        <w:rPr>
          <w:rFonts w:ascii="Times New Roman" w:hAnsi="Times New Roman"/>
          <w:color w:val="auto"/>
          <w:szCs w:val="24"/>
        </w:rPr>
        <w:t>(</w:t>
      </w:r>
      <w:r w:rsidR="00A35345" w:rsidRPr="001F349C">
        <w:rPr>
          <w:rFonts w:ascii="Times New Roman" w:hAnsi="Times New Roman"/>
          <w:color w:val="auto"/>
          <w:szCs w:val="24"/>
        </w:rPr>
        <w:t>1.76, 22.86</w:t>
      </w:r>
      <w:r w:rsidRPr="001F349C">
        <w:rPr>
          <w:rFonts w:ascii="Times New Roman" w:hAnsi="Times New Roman"/>
          <w:color w:val="auto"/>
          <w:szCs w:val="24"/>
        </w:rPr>
        <w:t xml:space="preserve">) = </w:t>
      </w:r>
      <w:r w:rsidR="00A35345" w:rsidRPr="001F349C">
        <w:rPr>
          <w:rFonts w:ascii="Times New Roman" w:hAnsi="Times New Roman"/>
          <w:color w:val="auto"/>
          <w:szCs w:val="24"/>
        </w:rPr>
        <w:t>1.00</w:t>
      </w:r>
      <w:r w:rsidRPr="001F349C">
        <w:rPr>
          <w:rFonts w:ascii="Times New Roman" w:hAnsi="Times New Roman"/>
          <w:color w:val="auto"/>
          <w:szCs w:val="24"/>
        </w:rPr>
        <w:t xml:space="preserve">; p = </w:t>
      </w:r>
      <w:r w:rsidR="001A29A9" w:rsidRPr="001F349C">
        <w:rPr>
          <w:rFonts w:ascii="Times New Roman" w:hAnsi="Times New Roman"/>
          <w:color w:val="auto"/>
          <w:szCs w:val="24"/>
        </w:rPr>
        <w:t>0.37</w:t>
      </w:r>
      <w:r w:rsidRPr="001F349C">
        <w:rPr>
          <w:rFonts w:ascii="Times New Roman" w:hAnsi="Times New Roman"/>
          <w:color w:val="auto"/>
          <w:szCs w:val="24"/>
        </w:rPr>
        <w:t xml:space="preserve">. WDR: </w:t>
      </w:r>
      <w:r w:rsidRPr="001F349C">
        <w:rPr>
          <w:rFonts w:ascii="Times New Roman" w:hAnsi="Times New Roman"/>
          <w:i/>
          <w:iCs/>
          <w:color w:val="auto"/>
          <w:szCs w:val="24"/>
        </w:rPr>
        <w:t>F</w:t>
      </w:r>
      <w:r w:rsidRPr="001F349C">
        <w:rPr>
          <w:rFonts w:ascii="Times New Roman" w:hAnsi="Times New Roman"/>
          <w:color w:val="auto"/>
          <w:szCs w:val="24"/>
        </w:rPr>
        <w:t xml:space="preserve"> (</w:t>
      </w:r>
      <w:r w:rsidR="00A35345" w:rsidRPr="001F349C">
        <w:rPr>
          <w:rFonts w:ascii="Times New Roman" w:hAnsi="Times New Roman"/>
          <w:color w:val="auto"/>
          <w:szCs w:val="24"/>
        </w:rPr>
        <w:t>2.05, 34.85</w:t>
      </w:r>
      <w:r w:rsidRPr="001F349C">
        <w:rPr>
          <w:rFonts w:ascii="Times New Roman" w:hAnsi="Times New Roman"/>
          <w:color w:val="auto"/>
          <w:szCs w:val="24"/>
        </w:rPr>
        <w:t>) =</w:t>
      </w:r>
      <w:r w:rsidR="00A35345" w:rsidRPr="001F349C">
        <w:rPr>
          <w:rFonts w:ascii="Times New Roman" w:hAnsi="Times New Roman"/>
          <w:color w:val="auto"/>
          <w:szCs w:val="24"/>
        </w:rPr>
        <w:t xml:space="preserve"> 0.78</w:t>
      </w:r>
      <w:r w:rsidRPr="001F349C">
        <w:rPr>
          <w:rFonts w:ascii="Times New Roman" w:hAnsi="Times New Roman"/>
          <w:color w:val="auto"/>
          <w:szCs w:val="24"/>
        </w:rPr>
        <w:t xml:space="preserve">; p = </w:t>
      </w:r>
      <w:r w:rsidR="006E4CD2" w:rsidRPr="001F349C">
        <w:rPr>
          <w:rFonts w:ascii="Times New Roman" w:hAnsi="Times New Roman"/>
          <w:color w:val="auto"/>
          <w:szCs w:val="24"/>
        </w:rPr>
        <w:t>0.47</w:t>
      </w:r>
      <w:r w:rsidRPr="001F349C">
        <w:rPr>
          <w:rFonts w:ascii="Times New Roman" w:hAnsi="Times New Roman"/>
          <w:color w:val="auto"/>
          <w:szCs w:val="24"/>
        </w:rPr>
        <w:t xml:space="preserve">. NN: </w:t>
      </w:r>
      <w:r w:rsidRPr="001F349C">
        <w:rPr>
          <w:rFonts w:ascii="Times New Roman" w:hAnsi="Times New Roman"/>
          <w:i/>
          <w:iCs/>
          <w:color w:val="auto"/>
          <w:szCs w:val="24"/>
        </w:rPr>
        <w:t xml:space="preserve">F </w:t>
      </w:r>
      <w:r w:rsidRPr="001F349C">
        <w:rPr>
          <w:rFonts w:ascii="Times New Roman" w:hAnsi="Times New Roman"/>
          <w:color w:val="auto"/>
          <w:szCs w:val="24"/>
        </w:rPr>
        <w:t>(</w:t>
      </w:r>
      <w:r w:rsidR="00A35345" w:rsidRPr="001F349C">
        <w:rPr>
          <w:rFonts w:ascii="Times New Roman" w:hAnsi="Times New Roman"/>
          <w:color w:val="auto"/>
          <w:szCs w:val="24"/>
        </w:rPr>
        <w:t>2.20,15.36</w:t>
      </w:r>
      <w:r w:rsidRPr="001F349C">
        <w:rPr>
          <w:rFonts w:ascii="Times New Roman" w:hAnsi="Times New Roman"/>
          <w:color w:val="auto"/>
          <w:szCs w:val="24"/>
        </w:rPr>
        <w:t>) =</w:t>
      </w:r>
      <w:r w:rsidR="00A35345" w:rsidRPr="001F349C">
        <w:rPr>
          <w:rFonts w:ascii="Times New Roman" w:hAnsi="Times New Roman"/>
          <w:color w:val="auto"/>
          <w:szCs w:val="24"/>
        </w:rPr>
        <w:t xml:space="preserve"> 0.72</w:t>
      </w:r>
      <w:r w:rsidRPr="001F349C">
        <w:rPr>
          <w:rFonts w:ascii="Times New Roman" w:hAnsi="Times New Roman"/>
          <w:color w:val="auto"/>
          <w:szCs w:val="24"/>
        </w:rPr>
        <w:t xml:space="preserve">; p = </w:t>
      </w:r>
      <w:r w:rsidR="001A29A9" w:rsidRPr="001F349C">
        <w:rPr>
          <w:rFonts w:ascii="Times New Roman" w:hAnsi="Times New Roman"/>
          <w:color w:val="auto"/>
          <w:szCs w:val="24"/>
        </w:rPr>
        <w:t>0.52</w:t>
      </w:r>
      <w:r w:rsidRPr="001F349C">
        <w:rPr>
          <w:rFonts w:ascii="Times New Roman" w:hAnsi="Times New Roman"/>
          <w:color w:val="auto"/>
          <w:szCs w:val="24"/>
        </w:rPr>
        <w:t xml:space="preserve">). Thus, </w:t>
      </w:r>
      <w:r w:rsidRPr="00BB0127">
        <w:rPr>
          <w:rFonts w:ascii="Times New Roman" w:hAnsi="Times New Roman"/>
          <w:color w:val="auto"/>
          <w:szCs w:val="24"/>
        </w:rPr>
        <w:t xml:space="preserve">no post-hoc analysis was made. </w:t>
      </w:r>
    </w:p>
    <w:p w14:paraId="70762F8D" w14:textId="531D8ACB" w:rsidR="00617EA9" w:rsidRPr="00101275" w:rsidRDefault="007B32BD" w:rsidP="00576E3E">
      <w:pPr>
        <w:spacing w:line="480" w:lineRule="auto"/>
        <w:rPr>
          <w:szCs w:val="24"/>
        </w:rPr>
      </w:pPr>
      <w:r w:rsidRPr="00BB0127">
        <w:rPr>
          <w:rFonts w:ascii="Times New Roman" w:hAnsi="Times New Roman"/>
          <w:color w:val="auto"/>
          <w:szCs w:val="24"/>
        </w:rPr>
        <w:t xml:space="preserve">A mixed-design ANOVA </w:t>
      </w:r>
      <w:r w:rsidR="001A29A9" w:rsidRPr="00BB0127">
        <w:rPr>
          <w:rFonts w:ascii="Times New Roman" w:hAnsi="Times New Roman"/>
          <w:color w:val="auto"/>
          <w:szCs w:val="24"/>
        </w:rPr>
        <w:t xml:space="preserve">confirmed the univariate analysis as it </w:t>
      </w:r>
      <w:r w:rsidRPr="00BB0127">
        <w:rPr>
          <w:rFonts w:ascii="Times New Roman" w:hAnsi="Times New Roman"/>
          <w:color w:val="auto"/>
          <w:szCs w:val="24"/>
        </w:rPr>
        <w:t>showed no main effect of HF-IS (</w:t>
      </w:r>
      <w:r w:rsidRPr="00BB0127">
        <w:rPr>
          <w:rFonts w:ascii="Times New Roman" w:hAnsi="Times New Roman"/>
          <w:i/>
          <w:iCs/>
          <w:color w:val="auto"/>
          <w:szCs w:val="24"/>
        </w:rPr>
        <w:t xml:space="preserve">F </w:t>
      </w:r>
      <w:r w:rsidRPr="00BB0127">
        <w:rPr>
          <w:rFonts w:ascii="Times New Roman" w:hAnsi="Times New Roman"/>
          <w:color w:val="auto"/>
          <w:szCs w:val="24"/>
        </w:rPr>
        <w:t xml:space="preserve">(2.26, </w:t>
      </w:r>
      <w:r w:rsidR="00FD2924" w:rsidRPr="00BB0127">
        <w:rPr>
          <w:rFonts w:ascii="Times New Roman" w:hAnsi="Times New Roman"/>
          <w:color w:val="auto"/>
          <w:szCs w:val="24"/>
        </w:rPr>
        <w:t>78.97) = 0.41 and p = 0.69) nor</w:t>
      </w:r>
      <w:r w:rsidR="00FD2924">
        <w:rPr>
          <w:rFonts w:ascii="Times New Roman" w:hAnsi="Times New Roman"/>
          <w:color w:val="auto"/>
          <w:szCs w:val="24"/>
        </w:rPr>
        <w:t xml:space="preserve"> </w:t>
      </w:r>
      <w:r w:rsidRPr="00101275">
        <w:rPr>
          <w:rFonts w:ascii="Times New Roman" w:hAnsi="Times New Roman"/>
          <w:color w:val="auto"/>
          <w:szCs w:val="24"/>
        </w:rPr>
        <w:t>main effects of nucleus type (</w:t>
      </w:r>
      <w:r w:rsidRPr="00101275">
        <w:rPr>
          <w:rFonts w:ascii="Times New Roman" w:hAnsi="Times New Roman"/>
          <w:i/>
          <w:iCs/>
          <w:color w:val="auto"/>
          <w:szCs w:val="24"/>
        </w:rPr>
        <w:t>F</w:t>
      </w:r>
      <w:r w:rsidRPr="00101275">
        <w:rPr>
          <w:rFonts w:ascii="Times New Roman" w:hAnsi="Times New Roman"/>
          <w:color w:val="auto"/>
          <w:szCs w:val="24"/>
        </w:rPr>
        <w:t xml:space="preserve"> (1, 35) = 0.90; p = 0.35) or cell type (</w:t>
      </w:r>
      <w:r w:rsidRPr="00101275">
        <w:rPr>
          <w:rFonts w:ascii="Times New Roman" w:hAnsi="Times New Roman"/>
          <w:i/>
          <w:iCs/>
          <w:color w:val="auto"/>
          <w:szCs w:val="24"/>
        </w:rPr>
        <w:t>F</w:t>
      </w:r>
      <w:r w:rsidR="001A29A9">
        <w:rPr>
          <w:rFonts w:ascii="Times New Roman" w:hAnsi="Times New Roman"/>
          <w:color w:val="auto"/>
          <w:szCs w:val="24"/>
        </w:rPr>
        <w:t xml:space="preserve"> (2, 35) = 0.96; p = 0.39).</w:t>
      </w:r>
    </w:p>
    <w:p w14:paraId="010B322E" w14:textId="77777777" w:rsidR="00617EA9" w:rsidRPr="00DE6EE8" w:rsidRDefault="007B32BD" w:rsidP="00576E3E">
      <w:pPr>
        <w:pStyle w:val="ListParagraph"/>
        <w:spacing w:line="480" w:lineRule="auto"/>
        <w:rPr>
          <w:color w:val="auto"/>
        </w:rPr>
      </w:pPr>
      <w:r w:rsidRPr="00DE6EE8">
        <w:rPr>
          <w:rFonts w:ascii="Times New Roman" w:hAnsi="Times New Roman"/>
          <w:b/>
          <w:bCs/>
          <w:color w:val="auto"/>
        </w:rPr>
        <w:t>2.2 Burst analysis (</w:t>
      </w:r>
      <w:r w:rsidR="00101275" w:rsidRPr="00101275">
        <w:rPr>
          <w:rFonts w:ascii="Times New Roman" w:hAnsi="Times New Roman"/>
          <w:b/>
          <w:bCs/>
          <w:i/>
          <w:iCs/>
          <w:color w:val="auto"/>
        </w:rPr>
        <w:t xml:space="preserve">Figure </w:t>
      </w:r>
      <w:r w:rsidR="00101275">
        <w:rPr>
          <w:rFonts w:ascii="Times New Roman" w:hAnsi="Times New Roman"/>
          <w:b/>
          <w:bCs/>
          <w:i/>
          <w:iCs/>
          <w:color w:val="auto"/>
        </w:rPr>
        <w:t>6</w:t>
      </w:r>
      <w:r w:rsidRPr="00DE6EE8">
        <w:rPr>
          <w:rFonts w:ascii="Times New Roman" w:hAnsi="Times New Roman"/>
          <w:b/>
          <w:bCs/>
          <w:color w:val="auto"/>
        </w:rPr>
        <w:t>)</w:t>
      </w:r>
    </w:p>
    <w:p w14:paraId="7B47BFDC" w14:textId="50598F31" w:rsidR="00585EC8" w:rsidRDefault="0005469F" w:rsidP="00576E3E">
      <w:pPr>
        <w:spacing w:line="480" w:lineRule="auto"/>
        <w:rPr>
          <w:rFonts w:ascii="Times New Roman" w:hAnsi="Times New Roman"/>
          <w:color w:val="auto"/>
          <w:szCs w:val="24"/>
        </w:rPr>
      </w:pPr>
      <w:r w:rsidRPr="00D16072">
        <w:rPr>
          <w:rFonts w:ascii="Times New Roman" w:hAnsi="Times New Roman"/>
          <w:color w:val="auto"/>
          <w:szCs w:val="24"/>
        </w:rPr>
        <w:t>A</w:t>
      </w:r>
      <w:r w:rsidR="00E21B46" w:rsidRPr="00D16072">
        <w:rPr>
          <w:rFonts w:ascii="Times New Roman" w:hAnsi="Times New Roman"/>
          <w:color w:val="auto"/>
          <w:szCs w:val="24"/>
        </w:rPr>
        <w:t xml:space="preserve"> One-Way ANOVA showed no statistically significant overall effect for any cell type (NS: </w:t>
      </w:r>
      <w:r w:rsidR="00E21B46" w:rsidRPr="00D16072">
        <w:rPr>
          <w:rFonts w:ascii="Times New Roman" w:hAnsi="Times New Roman"/>
          <w:i/>
          <w:iCs/>
          <w:color w:val="auto"/>
          <w:szCs w:val="24"/>
        </w:rPr>
        <w:t>F</w:t>
      </w:r>
      <w:r w:rsidR="00E21B46" w:rsidRPr="00D16072">
        <w:rPr>
          <w:rFonts w:ascii="Times New Roman" w:hAnsi="Times New Roman"/>
          <w:color w:val="auto"/>
          <w:szCs w:val="24"/>
        </w:rPr>
        <w:t xml:space="preserve"> (1.71, 22.24) = 1.01</w:t>
      </w:r>
      <w:r w:rsidRPr="00D16072">
        <w:rPr>
          <w:rFonts w:ascii="Times New Roman" w:hAnsi="Times New Roman"/>
          <w:color w:val="auto"/>
          <w:szCs w:val="24"/>
        </w:rPr>
        <w:t>;</w:t>
      </w:r>
      <w:r w:rsidR="00E21B46" w:rsidRPr="00D16072">
        <w:rPr>
          <w:rFonts w:ascii="Times New Roman" w:hAnsi="Times New Roman"/>
          <w:color w:val="auto"/>
          <w:szCs w:val="24"/>
        </w:rPr>
        <w:t xml:space="preserve"> p = 0.37</w:t>
      </w:r>
      <w:r w:rsidRPr="00D16072">
        <w:rPr>
          <w:rFonts w:ascii="Times New Roman" w:hAnsi="Times New Roman"/>
          <w:color w:val="auto"/>
          <w:szCs w:val="24"/>
        </w:rPr>
        <w:t>.</w:t>
      </w:r>
      <w:r w:rsidR="00E21B46" w:rsidRPr="00D16072">
        <w:rPr>
          <w:rFonts w:ascii="Times New Roman" w:hAnsi="Times New Roman"/>
          <w:color w:val="auto"/>
          <w:szCs w:val="24"/>
        </w:rPr>
        <w:t xml:space="preserve"> WDR: </w:t>
      </w:r>
      <w:r w:rsidR="00E21B46" w:rsidRPr="00D16072">
        <w:rPr>
          <w:rFonts w:ascii="Times New Roman" w:hAnsi="Times New Roman"/>
          <w:i/>
          <w:iCs/>
          <w:color w:val="auto"/>
          <w:szCs w:val="24"/>
        </w:rPr>
        <w:t>F</w:t>
      </w:r>
      <w:r w:rsidR="00E21B46" w:rsidRPr="00D16072">
        <w:rPr>
          <w:rFonts w:ascii="Times New Roman" w:hAnsi="Times New Roman"/>
          <w:color w:val="auto"/>
          <w:szCs w:val="24"/>
        </w:rPr>
        <w:t xml:space="preserve"> (2.41, 38.58) = 2.50</w:t>
      </w:r>
      <w:r w:rsidRPr="00D16072">
        <w:rPr>
          <w:rFonts w:ascii="Times New Roman" w:hAnsi="Times New Roman"/>
          <w:color w:val="auto"/>
          <w:szCs w:val="24"/>
        </w:rPr>
        <w:t xml:space="preserve">; </w:t>
      </w:r>
      <w:r w:rsidR="00E21B46" w:rsidRPr="00D16072">
        <w:rPr>
          <w:rFonts w:ascii="Times New Roman" w:hAnsi="Times New Roman"/>
          <w:color w:val="auto"/>
          <w:szCs w:val="24"/>
        </w:rPr>
        <w:t>p = 0.09</w:t>
      </w:r>
      <w:r w:rsidRPr="00D16072">
        <w:rPr>
          <w:rFonts w:ascii="Times New Roman" w:hAnsi="Times New Roman"/>
          <w:color w:val="auto"/>
          <w:szCs w:val="24"/>
        </w:rPr>
        <w:t xml:space="preserve">. </w:t>
      </w:r>
      <w:r w:rsidR="00E21B46" w:rsidRPr="00D16072">
        <w:rPr>
          <w:rFonts w:ascii="Times New Roman" w:hAnsi="Times New Roman"/>
          <w:color w:val="auto"/>
          <w:szCs w:val="24"/>
        </w:rPr>
        <w:t xml:space="preserve">NN: </w:t>
      </w:r>
      <w:r w:rsidR="00E21B46" w:rsidRPr="00D16072">
        <w:rPr>
          <w:rFonts w:ascii="Times New Roman" w:hAnsi="Times New Roman"/>
          <w:i/>
          <w:iCs/>
          <w:color w:val="auto"/>
          <w:szCs w:val="24"/>
        </w:rPr>
        <w:t xml:space="preserve">F </w:t>
      </w:r>
      <w:r w:rsidR="00E21B46" w:rsidRPr="00D16072">
        <w:rPr>
          <w:rFonts w:ascii="Times New Roman" w:hAnsi="Times New Roman"/>
          <w:color w:val="auto"/>
          <w:szCs w:val="24"/>
        </w:rPr>
        <w:t>(2.20, 15.38) = 3.43, p = 0.06). Thus, no post-hoc analysis was made.</w:t>
      </w:r>
      <w:r w:rsidR="00E21B46" w:rsidRPr="00E21B46">
        <w:rPr>
          <w:rFonts w:ascii="Times New Roman" w:hAnsi="Times New Roman"/>
          <w:color w:val="auto"/>
          <w:szCs w:val="24"/>
        </w:rPr>
        <w:t xml:space="preserve"> </w:t>
      </w:r>
    </w:p>
    <w:p w14:paraId="2590CF3A" w14:textId="07E0796A" w:rsidR="00617EA9" w:rsidRPr="00101275" w:rsidRDefault="007B32BD" w:rsidP="009E1C71">
      <w:pPr>
        <w:spacing w:line="480" w:lineRule="auto"/>
        <w:rPr>
          <w:rFonts w:ascii="Times New Roman" w:hAnsi="Times New Roman"/>
          <w:color w:val="auto"/>
          <w:szCs w:val="24"/>
        </w:rPr>
      </w:pPr>
      <w:r w:rsidRPr="00101275">
        <w:rPr>
          <w:rFonts w:ascii="Times New Roman" w:hAnsi="Times New Roman"/>
          <w:color w:val="auto"/>
          <w:szCs w:val="24"/>
        </w:rPr>
        <w:t>A mixed-design ANOVA</w:t>
      </w:r>
      <w:r w:rsidR="00585EC8">
        <w:rPr>
          <w:rFonts w:ascii="Times New Roman" w:hAnsi="Times New Roman"/>
          <w:color w:val="auto"/>
          <w:szCs w:val="24"/>
        </w:rPr>
        <w:t xml:space="preserve"> </w:t>
      </w:r>
      <w:r w:rsidR="00585EC8" w:rsidRPr="00BB0127">
        <w:rPr>
          <w:rFonts w:ascii="Times New Roman" w:hAnsi="Times New Roman"/>
          <w:color w:val="auto"/>
          <w:szCs w:val="24"/>
        </w:rPr>
        <w:t>confirmed the univariate analysis as it</w:t>
      </w:r>
      <w:r w:rsidRPr="00BB0127">
        <w:rPr>
          <w:rFonts w:ascii="Times New Roman" w:hAnsi="Times New Roman"/>
          <w:color w:val="auto"/>
          <w:szCs w:val="24"/>
        </w:rPr>
        <w:t xml:space="preserve"> showed a </w:t>
      </w:r>
      <w:r w:rsidRPr="00BB0127">
        <w:rPr>
          <w:rFonts w:ascii="Times New Roman" w:hAnsi="Times New Roman"/>
          <w:color w:val="auto"/>
          <w:szCs w:val="24"/>
          <w:u w:color="00B0F0"/>
        </w:rPr>
        <w:t>main effect of HF-IS</w:t>
      </w:r>
      <w:r w:rsidRPr="00BB0127">
        <w:rPr>
          <w:rFonts w:ascii="Times New Roman" w:hAnsi="Times New Roman"/>
          <w:color w:val="auto"/>
          <w:szCs w:val="24"/>
        </w:rPr>
        <w:t xml:space="preserve"> (</w:t>
      </w:r>
      <w:r w:rsidRPr="00BB0127">
        <w:rPr>
          <w:rFonts w:ascii="Times New Roman" w:hAnsi="Times New Roman"/>
          <w:i/>
          <w:iCs/>
          <w:color w:val="auto"/>
          <w:szCs w:val="24"/>
        </w:rPr>
        <w:t xml:space="preserve">F </w:t>
      </w:r>
      <w:r w:rsidRPr="00BB0127">
        <w:rPr>
          <w:rFonts w:ascii="Times New Roman" w:hAnsi="Times New Roman"/>
          <w:color w:val="auto"/>
          <w:szCs w:val="24"/>
        </w:rPr>
        <w:t>(2.65, 90.04) = 0.41; p = 0.003). However, there was no main effect of nucleus type (</w:t>
      </w:r>
      <w:r w:rsidRPr="00BB0127">
        <w:rPr>
          <w:rFonts w:ascii="Times New Roman" w:hAnsi="Times New Roman"/>
          <w:i/>
          <w:iCs/>
          <w:color w:val="auto"/>
          <w:szCs w:val="24"/>
        </w:rPr>
        <w:t xml:space="preserve">F </w:t>
      </w:r>
      <w:r w:rsidRPr="00BB0127">
        <w:rPr>
          <w:rFonts w:ascii="Times New Roman" w:hAnsi="Times New Roman"/>
          <w:color w:val="auto"/>
          <w:szCs w:val="24"/>
        </w:rPr>
        <w:t>(1, 34) = 1.00;</w:t>
      </w:r>
      <w:r w:rsidR="00101275" w:rsidRPr="00BB0127">
        <w:rPr>
          <w:rFonts w:ascii="Times New Roman" w:hAnsi="Times New Roman"/>
          <w:color w:val="auto"/>
          <w:szCs w:val="24"/>
        </w:rPr>
        <w:t xml:space="preserve"> </w:t>
      </w:r>
      <w:r w:rsidRPr="00BB0127">
        <w:rPr>
          <w:rFonts w:ascii="Times New Roman" w:hAnsi="Times New Roman"/>
          <w:color w:val="auto"/>
          <w:szCs w:val="24"/>
        </w:rPr>
        <w:t>p = 0.32) nor of cell</w:t>
      </w:r>
      <w:r w:rsidRPr="00101275">
        <w:rPr>
          <w:rFonts w:ascii="Times New Roman" w:hAnsi="Times New Roman"/>
          <w:color w:val="auto"/>
          <w:szCs w:val="24"/>
        </w:rPr>
        <w:t xml:space="preserve"> type (</w:t>
      </w:r>
      <w:r w:rsidRPr="00101275">
        <w:rPr>
          <w:rFonts w:ascii="Times New Roman" w:hAnsi="Times New Roman"/>
          <w:i/>
          <w:iCs/>
          <w:color w:val="auto"/>
          <w:szCs w:val="24"/>
        </w:rPr>
        <w:t xml:space="preserve">F </w:t>
      </w:r>
      <w:r w:rsidRPr="00101275">
        <w:rPr>
          <w:rFonts w:ascii="Times New Roman" w:hAnsi="Times New Roman"/>
          <w:color w:val="auto"/>
          <w:szCs w:val="24"/>
        </w:rPr>
        <w:t xml:space="preserve">(2, 34) = 0.49; p = 0.61) for the burst </w:t>
      </w:r>
      <w:r w:rsidR="009E1C71">
        <w:rPr>
          <w:rFonts w:ascii="Times New Roman" w:hAnsi="Times New Roman"/>
          <w:color w:val="auto"/>
          <w:szCs w:val="24"/>
        </w:rPr>
        <w:t>rate</w:t>
      </w:r>
      <w:r w:rsidRPr="00101275">
        <w:rPr>
          <w:rFonts w:ascii="Times New Roman" w:hAnsi="Times New Roman"/>
          <w:color w:val="auto"/>
          <w:szCs w:val="24"/>
        </w:rPr>
        <w:t xml:space="preserve">. </w:t>
      </w:r>
    </w:p>
    <w:p w14:paraId="36DE4601" w14:textId="75444A0F" w:rsidR="00617EA9" w:rsidRDefault="0075387A" w:rsidP="0075387A">
      <w:pPr>
        <w:spacing w:line="480" w:lineRule="auto"/>
        <w:rPr>
          <w:b/>
          <w:bCs/>
          <w:sz w:val="28"/>
          <w:szCs w:val="24"/>
        </w:rPr>
      </w:pPr>
      <w:r>
        <w:rPr>
          <w:rFonts w:ascii="Times New Roman" w:hAnsi="Times New Roman"/>
          <w:b/>
          <w:bCs/>
          <w:sz w:val="28"/>
          <w:szCs w:val="24"/>
        </w:rPr>
        <w:t>Discussion</w:t>
      </w:r>
    </w:p>
    <w:p w14:paraId="08307865" w14:textId="782B0443" w:rsidR="00617EA9" w:rsidRPr="00D34BC8" w:rsidRDefault="00D34BC8" w:rsidP="00576E3E">
      <w:pPr>
        <w:spacing w:line="480" w:lineRule="auto"/>
        <w:rPr>
          <w:color w:val="auto"/>
        </w:rPr>
      </w:pPr>
      <w:r w:rsidRPr="00D34BC8">
        <w:rPr>
          <w:rFonts w:ascii="Times New Roman" w:hAnsi="Times New Roman"/>
          <w:color w:val="auto"/>
        </w:rPr>
        <w:lastRenderedPageBreak/>
        <w:t xml:space="preserve">This study shows that LF-IS </w:t>
      </w:r>
      <w:r w:rsidR="00F84DC3">
        <w:rPr>
          <w:rFonts w:ascii="Times New Roman" w:hAnsi="Times New Roman"/>
          <w:color w:val="auto"/>
        </w:rPr>
        <w:t xml:space="preserve">(50 Hz) </w:t>
      </w:r>
      <w:r w:rsidRPr="00D34BC8">
        <w:rPr>
          <w:rFonts w:ascii="Times New Roman" w:hAnsi="Times New Roman"/>
          <w:color w:val="auto"/>
        </w:rPr>
        <w:t>has</w:t>
      </w:r>
      <w:r w:rsidR="007B32BD" w:rsidRPr="00D34BC8">
        <w:rPr>
          <w:rFonts w:ascii="Times New Roman" w:hAnsi="Times New Roman"/>
          <w:color w:val="auto"/>
        </w:rPr>
        <w:t xml:space="preserve"> a significant modulatory effect on somatosensory thalamic activities increasing the firing rate of NN cells (p</w:t>
      </w:r>
      <w:r w:rsidR="007B32BD" w:rsidRPr="00D34BC8">
        <w:rPr>
          <w:rFonts w:ascii="Times New Roman" w:hAnsi="Times New Roman" w:cstheme="majorBidi"/>
          <w:color w:val="auto"/>
        </w:rPr>
        <w:t>≤</w:t>
      </w:r>
      <w:r w:rsidR="007B32BD" w:rsidRPr="00D34BC8">
        <w:rPr>
          <w:rFonts w:ascii="Times New Roman" w:hAnsi="Times New Roman"/>
          <w:color w:val="auto"/>
        </w:rPr>
        <w:t>0.03) and decreasing the burst firing of NS cells (p</w:t>
      </w:r>
      <w:r w:rsidR="007B32BD" w:rsidRPr="00D34BC8">
        <w:rPr>
          <w:rFonts w:ascii="Times New Roman" w:hAnsi="Times New Roman" w:cstheme="majorBidi"/>
          <w:color w:val="auto"/>
        </w:rPr>
        <w:t>≤</w:t>
      </w:r>
      <w:r w:rsidR="007B32BD" w:rsidRPr="00D34BC8">
        <w:rPr>
          <w:rFonts w:ascii="Times New Roman" w:hAnsi="Times New Roman"/>
          <w:color w:val="auto"/>
        </w:rPr>
        <w:t>0.03)</w:t>
      </w:r>
      <w:r w:rsidRPr="00D34BC8">
        <w:rPr>
          <w:rFonts w:ascii="Times New Roman" w:hAnsi="Times New Roman"/>
          <w:color w:val="auto"/>
        </w:rPr>
        <w:t xml:space="preserve">. </w:t>
      </w:r>
      <w:r w:rsidR="007B32BD" w:rsidRPr="00D34BC8">
        <w:rPr>
          <w:rFonts w:ascii="Times New Roman" w:hAnsi="Times New Roman"/>
          <w:color w:val="auto"/>
        </w:rPr>
        <w:t xml:space="preserve">In contrast, HF-IS </w:t>
      </w:r>
      <w:r w:rsidR="00F84DC3">
        <w:rPr>
          <w:rFonts w:ascii="Times New Roman" w:hAnsi="Times New Roman"/>
          <w:color w:val="auto"/>
        </w:rPr>
        <w:t xml:space="preserve">(150 Hz) </w:t>
      </w:r>
      <w:r w:rsidR="007B32BD" w:rsidRPr="00D34BC8">
        <w:rPr>
          <w:rFonts w:ascii="Times New Roman" w:hAnsi="Times New Roman"/>
          <w:color w:val="auto"/>
        </w:rPr>
        <w:t xml:space="preserve">does not seem to induce any change in </w:t>
      </w:r>
      <w:r w:rsidR="009E1C71">
        <w:rPr>
          <w:rFonts w:ascii="Times New Roman" w:hAnsi="Times New Roman"/>
          <w:color w:val="auto"/>
        </w:rPr>
        <w:t>the firing properties</w:t>
      </w:r>
      <w:r w:rsidR="007B32BD" w:rsidRPr="00D34BC8">
        <w:rPr>
          <w:rFonts w:ascii="Times New Roman" w:hAnsi="Times New Roman"/>
          <w:color w:val="auto"/>
        </w:rPr>
        <w:t xml:space="preserve"> of the recorded cells. </w:t>
      </w:r>
    </w:p>
    <w:p w14:paraId="468780F9" w14:textId="193DAF64" w:rsidR="00617EA9" w:rsidRDefault="007B32BD" w:rsidP="00576E3E">
      <w:pPr>
        <w:spacing w:line="480" w:lineRule="auto"/>
        <w:rPr>
          <w:b/>
          <w:bCs/>
        </w:rPr>
      </w:pPr>
      <w:r w:rsidRPr="009D7F9B">
        <w:rPr>
          <w:rFonts w:ascii="Times New Roman" w:hAnsi="Times New Roman"/>
          <w:b/>
          <w:bCs/>
        </w:rPr>
        <w:t>Effect of LF-IS on NN cells firing rate</w:t>
      </w:r>
      <w:r w:rsidR="009E1C71" w:rsidRPr="009D7F9B">
        <w:rPr>
          <w:rFonts w:ascii="Times New Roman" w:hAnsi="Times New Roman"/>
          <w:b/>
          <w:bCs/>
        </w:rPr>
        <w:t xml:space="preserve"> and NS cells burst firing</w:t>
      </w:r>
    </w:p>
    <w:p w14:paraId="576BB8D5" w14:textId="13B9A3C9" w:rsidR="00617EA9" w:rsidRDefault="00D659E4" w:rsidP="009E1C71">
      <w:pPr>
        <w:spacing w:line="480" w:lineRule="auto"/>
      </w:pPr>
      <w:r w:rsidRPr="007E1F28">
        <w:rPr>
          <w:rFonts w:ascii="Times New Roman" w:hAnsi="Times New Roman"/>
        </w:rPr>
        <w:t xml:space="preserve">MCS was shown to increase </w:t>
      </w:r>
      <w:r w:rsidR="0075387A">
        <w:rPr>
          <w:rFonts w:ascii="Times New Roman" w:hAnsi="Times New Roman"/>
        </w:rPr>
        <w:t>VPL NN cells activity in</w:t>
      </w:r>
      <w:r w:rsidRPr="007E1F28">
        <w:rPr>
          <w:rFonts w:ascii="Times New Roman" w:hAnsi="Times New Roman"/>
        </w:rPr>
        <w:t xml:space="preserve"> cat</w:t>
      </w:r>
      <w:r w:rsidR="0075387A">
        <w:rPr>
          <w:rFonts w:ascii="Times New Roman" w:hAnsi="Times New Roman"/>
        </w:rPr>
        <w:t>s</w:t>
      </w:r>
      <w:r w:rsidRPr="007E1F28">
        <w:rPr>
          <w:rFonts w:ascii="Times New Roman" w:hAnsi="Times New Roman"/>
        </w:rPr>
        <w:t xml:space="preserve"> (</w:t>
      </w:r>
      <w:r w:rsidR="005714A5">
        <w:rPr>
          <w:rFonts w:ascii="Times New Roman" w:hAnsi="Times New Roman"/>
        </w:rPr>
        <w:t>44</w:t>
      </w:r>
      <w:r w:rsidRPr="007E1F28">
        <w:rPr>
          <w:rFonts w:ascii="Times New Roman" w:hAnsi="Times New Roman"/>
        </w:rPr>
        <w:t xml:space="preserve">). These results were in line with a previous clinical study where </w:t>
      </w:r>
      <w:r w:rsidR="007B32BD" w:rsidRPr="007E1F28">
        <w:rPr>
          <w:rFonts w:ascii="Times New Roman" w:hAnsi="Times New Roman"/>
        </w:rPr>
        <w:t>effective analgesic MCS could</w:t>
      </w:r>
      <w:r w:rsidR="007B32BD">
        <w:rPr>
          <w:rFonts w:ascii="Times New Roman" w:hAnsi="Times New Roman"/>
        </w:rPr>
        <w:t xml:space="preserve"> enhance peripheral NN sensory thresholds in NP patients, suggesting that MCS may act by strengthening the action of NN sensory i</w:t>
      </w:r>
      <w:r w:rsidR="00631A10">
        <w:rPr>
          <w:rFonts w:ascii="Times New Roman" w:hAnsi="Times New Roman"/>
        </w:rPr>
        <w:t>nputs on nociceptive systems</w:t>
      </w:r>
      <w:r w:rsidR="007D0F77">
        <w:rPr>
          <w:rFonts w:ascii="Times New Roman" w:hAnsi="Times New Roman"/>
        </w:rPr>
        <w:t xml:space="preserve"> (</w:t>
      </w:r>
      <w:r w:rsidR="005714A5">
        <w:rPr>
          <w:rFonts w:ascii="Times New Roman" w:hAnsi="Times New Roman"/>
        </w:rPr>
        <w:t>45</w:t>
      </w:r>
      <w:r w:rsidR="007D0F77">
        <w:rPr>
          <w:rFonts w:ascii="Times New Roman" w:hAnsi="Times New Roman"/>
        </w:rPr>
        <w:t>)</w:t>
      </w:r>
      <w:r w:rsidR="007B32BD">
        <w:rPr>
          <w:rFonts w:ascii="Times New Roman" w:hAnsi="Times New Roman"/>
        </w:rPr>
        <w:t>.</w:t>
      </w:r>
      <w:r w:rsidR="007B32BD" w:rsidRPr="00CE3BB4">
        <w:rPr>
          <w:rFonts w:ascii="Times New Roman" w:hAnsi="Times New Roman"/>
        </w:rPr>
        <w:t xml:space="preserve"> </w:t>
      </w:r>
      <w:r w:rsidR="007B32BD" w:rsidRPr="00CE3BB4">
        <w:rPr>
          <w:rFonts w:ascii="Times New Roman" w:hAnsi="Times New Roman"/>
          <w:color w:val="auto"/>
        </w:rPr>
        <w:t>Similarly</w:t>
      </w:r>
      <w:r w:rsidR="007B32BD">
        <w:rPr>
          <w:rFonts w:ascii="Times New Roman" w:hAnsi="Times New Roman"/>
        </w:rPr>
        <w:t xml:space="preserve">, the increased activity of VPL </w:t>
      </w:r>
      <w:r w:rsidR="00CE3BB4">
        <w:rPr>
          <w:rFonts w:ascii="Times New Roman" w:hAnsi="Times New Roman"/>
          <w:color w:val="auto"/>
        </w:rPr>
        <w:t>NN</w:t>
      </w:r>
      <w:r w:rsidR="007B32BD" w:rsidRPr="00CE3BB4">
        <w:rPr>
          <w:rFonts w:ascii="Times New Roman" w:hAnsi="Times New Roman"/>
          <w:color w:val="auto"/>
        </w:rPr>
        <w:t xml:space="preserve"> </w:t>
      </w:r>
      <w:r w:rsidR="007B32BD">
        <w:rPr>
          <w:rFonts w:ascii="Times New Roman" w:hAnsi="Times New Roman"/>
        </w:rPr>
        <w:t>cells observed in our study could contribute to a potential analgesic effect of posterior IS. Indeed, studies show that the insular cortex is an interface for the interaction of pain and other bottom-up sensory modalities like touch, such that tactile stimuli could atte</w:t>
      </w:r>
      <w:r w:rsidR="00631A10">
        <w:rPr>
          <w:rFonts w:ascii="Times New Roman" w:hAnsi="Times New Roman"/>
        </w:rPr>
        <w:t>nuate nociceptive perception (</w:t>
      </w:r>
      <w:r w:rsidR="005714A5">
        <w:rPr>
          <w:rFonts w:ascii="Times New Roman" w:hAnsi="Times New Roman"/>
        </w:rPr>
        <w:t>46</w:t>
      </w:r>
      <w:r w:rsidR="00631A10">
        <w:rPr>
          <w:rFonts w:ascii="Times New Roman" w:hAnsi="Times New Roman"/>
        </w:rPr>
        <w:t>)</w:t>
      </w:r>
      <w:r w:rsidR="009E1C71">
        <w:rPr>
          <w:rFonts w:ascii="Times New Roman" w:hAnsi="Times New Roman"/>
        </w:rPr>
        <w:t>. E</w:t>
      </w:r>
      <w:r w:rsidR="007B32BD">
        <w:rPr>
          <w:rFonts w:ascii="Times New Roman" w:hAnsi="Times New Roman"/>
        </w:rPr>
        <w:t xml:space="preserve">nhancement of firing of NN </w:t>
      </w:r>
      <w:r w:rsidR="007B32BD" w:rsidRPr="00D34BC8">
        <w:rPr>
          <w:rFonts w:ascii="Times New Roman" w:hAnsi="Times New Roman"/>
          <w:color w:val="auto"/>
        </w:rPr>
        <w:t xml:space="preserve">cells </w:t>
      </w:r>
      <w:r w:rsidR="007B32BD">
        <w:rPr>
          <w:rFonts w:ascii="Times New Roman" w:hAnsi="Times New Roman"/>
        </w:rPr>
        <w:t>at the thalamic level may act via these bottom-up pathways on pain perception at insular level.</w:t>
      </w:r>
    </w:p>
    <w:p w14:paraId="12279D56" w14:textId="25E624F8" w:rsidR="00617EA9" w:rsidRDefault="007B32BD" w:rsidP="009E1C71">
      <w:pPr>
        <w:spacing w:line="480" w:lineRule="auto"/>
      </w:pPr>
      <w:r>
        <w:rPr>
          <w:rFonts w:ascii="Times New Roman" w:hAnsi="Times New Roman"/>
        </w:rPr>
        <w:t xml:space="preserve">Thalamic cells fire </w:t>
      </w:r>
      <w:r w:rsidR="009E1C71">
        <w:rPr>
          <w:rFonts w:ascii="Times New Roman" w:hAnsi="Times New Roman"/>
        </w:rPr>
        <w:t xml:space="preserve">in </w:t>
      </w:r>
      <w:r>
        <w:rPr>
          <w:rFonts w:ascii="Times New Roman" w:hAnsi="Times New Roman"/>
        </w:rPr>
        <w:t>either a t</w:t>
      </w:r>
      <w:r w:rsidR="009E1C71">
        <w:rPr>
          <w:rFonts w:ascii="Times New Roman" w:hAnsi="Times New Roman"/>
        </w:rPr>
        <w:t>onic mode or</w:t>
      </w:r>
      <w:r w:rsidR="00631A10">
        <w:rPr>
          <w:rFonts w:ascii="Times New Roman" w:hAnsi="Times New Roman"/>
        </w:rPr>
        <w:t xml:space="preserve"> a burst mode (</w:t>
      </w:r>
      <w:r w:rsidR="005714A5">
        <w:rPr>
          <w:rFonts w:ascii="Times New Roman" w:hAnsi="Times New Roman"/>
        </w:rPr>
        <w:t>47</w:t>
      </w:r>
      <w:r w:rsidR="00631A10">
        <w:rPr>
          <w:rFonts w:ascii="Times New Roman" w:hAnsi="Times New Roman"/>
        </w:rPr>
        <w:t>)</w:t>
      </w:r>
      <w:r>
        <w:rPr>
          <w:rFonts w:ascii="Times New Roman" w:hAnsi="Times New Roman"/>
        </w:rPr>
        <w:t>. Bursts are most importantly generated by T-type Ca</w:t>
      </w:r>
      <w:r>
        <w:rPr>
          <w:rFonts w:ascii="Times New Roman" w:hAnsi="Times New Roman"/>
          <w:vertAlign w:val="superscript"/>
        </w:rPr>
        <w:t>2+</w:t>
      </w:r>
      <w:r w:rsidR="00631A10">
        <w:rPr>
          <w:rFonts w:ascii="Times New Roman" w:hAnsi="Times New Roman"/>
        </w:rPr>
        <w:t xml:space="preserve"> channels like CaV3.2 (</w:t>
      </w:r>
      <w:r w:rsidR="005714A5">
        <w:rPr>
          <w:rFonts w:ascii="Times New Roman" w:hAnsi="Times New Roman"/>
        </w:rPr>
        <w:t>48</w:t>
      </w:r>
      <w:r w:rsidR="00631A10">
        <w:rPr>
          <w:rFonts w:ascii="Times New Roman" w:hAnsi="Times New Roman"/>
        </w:rPr>
        <w:t>)</w:t>
      </w:r>
      <w:r>
        <w:rPr>
          <w:rFonts w:ascii="Times New Roman" w:hAnsi="Times New Roman"/>
        </w:rPr>
        <w:t>. In Cav3.2 knockout rodents, bursts were shown to be reduced and correlated with a reduction in nociception,</w:t>
      </w:r>
      <w:r w:rsidR="00631A10">
        <w:rPr>
          <w:rFonts w:ascii="Times New Roman" w:hAnsi="Times New Roman"/>
        </w:rPr>
        <w:t xml:space="preserve"> hyperalgesia and allodynia (</w:t>
      </w:r>
      <w:r w:rsidR="005714A5">
        <w:rPr>
          <w:rFonts w:ascii="Times New Roman" w:hAnsi="Times New Roman"/>
        </w:rPr>
        <w:t>49</w:t>
      </w:r>
      <w:r w:rsidR="00631A10">
        <w:rPr>
          <w:rFonts w:ascii="Times New Roman" w:hAnsi="Times New Roman"/>
        </w:rPr>
        <w:t>)</w:t>
      </w:r>
      <w:r>
        <w:rPr>
          <w:rFonts w:ascii="Times New Roman" w:hAnsi="Times New Roman"/>
        </w:rPr>
        <w:t>. Thalamic hyperexcitability with</w:t>
      </w:r>
      <w:r w:rsidR="009E1C71">
        <w:rPr>
          <w:rFonts w:ascii="Times New Roman" w:hAnsi="Times New Roman"/>
        </w:rPr>
        <w:t xml:space="preserve"> increased burst firing was</w:t>
      </w:r>
      <w:r>
        <w:rPr>
          <w:rFonts w:ascii="Times New Roman" w:hAnsi="Times New Roman"/>
        </w:rPr>
        <w:t xml:space="preserve"> observed in rats with spinothalamic lesion and was hypothesized to underlie the </w:t>
      </w:r>
      <w:r w:rsidRPr="00D34BC8">
        <w:rPr>
          <w:rFonts w:ascii="Times New Roman" w:hAnsi="Times New Roman"/>
          <w:color w:val="auto"/>
        </w:rPr>
        <w:t>alterat</w:t>
      </w:r>
      <w:r w:rsidR="00631A10">
        <w:rPr>
          <w:rFonts w:ascii="Times New Roman" w:hAnsi="Times New Roman"/>
          <w:color w:val="auto"/>
        </w:rPr>
        <w:t>ion of their pain perception (</w:t>
      </w:r>
      <w:r w:rsidR="00624921">
        <w:rPr>
          <w:rFonts w:ascii="Times New Roman" w:hAnsi="Times New Roman"/>
          <w:color w:val="auto"/>
        </w:rPr>
        <w:t>50</w:t>
      </w:r>
      <w:r w:rsidR="00631A10">
        <w:rPr>
          <w:rFonts w:ascii="Times New Roman" w:hAnsi="Times New Roman"/>
          <w:color w:val="auto"/>
        </w:rPr>
        <w:t>)</w:t>
      </w:r>
      <w:r w:rsidRPr="00D34BC8">
        <w:rPr>
          <w:rFonts w:ascii="Times New Roman" w:hAnsi="Times New Roman"/>
          <w:color w:val="auto"/>
        </w:rPr>
        <w:t>. In rodents with spinal cord injury,</w:t>
      </w:r>
      <w:r>
        <w:rPr>
          <w:rFonts w:ascii="Times New Roman" w:hAnsi="Times New Roman"/>
        </w:rPr>
        <w:t xml:space="preserve"> increased burst firing was recorded in the VPL suggesting the contribution of somatosensory </w:t>
      </w:r>
      <w:r w:rsidR="00C46654">
        <w:rPr>
          <w:rFonts w:ascii="Times New Roman" w:hAnsi="Times New Roman"/>
        </w:rPr>
        <w:t>thalami</w:t>
      </w:r>
      <w:r w:rsidR="00631A10">
        <w:rPr>
          <w:rFonts w:ascii="Times New Roman" w:hAnsi="Times New Roman"/>
        </w:rPr>
        <w:t>c burst to chronic NP (</w:t>
      </w:r>
      <w:r w:rsidR="00624921">
        <w:rPr>
          <w:rFonts w:ascii="Times New Roman" w:hAnsi="Times New Roman"/>
        </w:rPr>
        <w:t>51</w:t>
      </w:r>
      <w:r w:rsidR="00631A10">
        <w:rPr>
          <w:rFonts w:ascii="Times New Roman" w:hAnsi="Times New Roman"/>
        </w:rPr>
        <w:t>)</w:t>
      </w:r>
      <w:r>
        <w:rPr>
          <w:rFonts w:ascii="Times New Roman" w:hAnsi="Times New Roman"/>
        </w:rPr>
        <w:t>, whether the animals presented</w:t>
      </w:r>
      <w:r w:rsidR="00631A10">
        <w:rPr>
          <w:rFonts w:ascii="Times New Roman" w:hAnsi="Times New Roman"/>
        </w:rPr>
        <w:t xml:space="preserve"> associated allodynia or not (</w:t>
      </w:r>
      <w:r w:rsidR="00624921">
        <w:rPr>
          <w:rFonts w:ascii="Times New Roman" w:hAnsi="Times New Roman"/>
        </w:rPr>
        <w:t>52</w:t>
      </w:r>
      <w:r w:rsidR="00631A10">
        <w:rPr>
          <w:rFonts w:ascii="Times New Roman" w:hAnsi="Times New Roman"/>
        </w:rPr>
        <w:t>)</w:t>
      </w:r>
      <w:r>
        <w:rPr>
          <w:rFonts w:ascii="Times New Roman" w:hAnsi="Times New Roman"/>
        </w:rPr>
        <w:t xml:space="preserve">. An excess of burst firing was recorded as well in non-human </w:t>
      </w:r>
      <w:r w:rsidRPr="009D7F9B">
        <w:rPr>
          <w:rFonts w:ascii="Times New Roman" w:hAnsi="Times New Roman"/>
        </w:rPr>
        <w:t>primat</w:t>
      </w:r>
      <w:r w:rsidR="00D96B8E" w:rsidRPr="009D7F9B">
        <w:rPr>
          <w:rFonts w:ascii="Times New Roman" w:hAnsi="Times New Roman"/>
        </w:rPr>
        <w:t>es with deafferentation pain (</w:t>
      </w:r>
      <w:r w:rsidR="00624921" w:rsidRPr="009D7F9B">
        <w:rPr>
          <w:rFonts w:ascii="Times New Roman" w:hAnsi="Times New Roman"/>
        </w:rPr>
        <w:t>53</w:t>
      </w:r>
      <w:r w:rsidR="00D96B8E" w:rsidRPr="009D7F9B">
        <w:rPr>
          <w:rFonts w:ascii="Times New Roman" w:hAnsi="Times New Roman"/>
        </w:rPr>
        <w:t>)</w:t>
      </w:r>
      <w:r w:rsidR="005B0832" w:rsidRPr="009D7F9B">
        <w:rPr>
          <w:rFonts w:ascii="Times New Roman" w:hAnsi="Times New Roman"/>
        </w:rPr>
        <w:t xml:space="preserve"> and in the somatosensory thalamus of </w:t>
      </w:r>
      <w:r w:rsidRPr="009D7F9B">
        <w:rPr>
          <w:rFonts w:ascii="Times New Roman" w:hAnsi="Times New Roman"/>
        </w:rPr>
        <w:t xml:space="preserve">NP patients </w:t>
      </w:r>
      <w:r w:rsidR="00D96B8E" w:rsidRPr="009D7F9B">
        <w:rPr>
          <w:rFonts w:ascii="Times New Roman" w:hAnsi="Times New Roman"/>
        </w:rPr>
        <w:t>(</w:t>
      </w:r>
      <w:r w:rsidR="00624921" w:rsidRPr="009D7F9B">
        <w:rPr>
          <w:rFonts w:ascii="Times New Roman" w:hAnsi="Times New Roman"/>
        </w:rPr>
        <w:t>54-57)</w:t>
      </w:r>
      <w:r w:rsidRPr="009D7F9B">
        <w:rPr>
          <w:rFonts w:ascii="Times New Roman" w:hAnsi="Times New Roman"/>
        </w:rPr>
        <w:t>.</w:t>
      </w:r>
      <w:r>
        <w:rPr>
          <w:rFonts w:ascii="Times New Roman" w:hAnsi="Times New Roman"/>
        </w:rPr>
        <w:t xml:space="preserve"> Moreover, MCS</w:t>
      </w:r>
      <w:r w:rsidR="00D34BC8" w:rsidRPr="00D34BC8">
        <w:rPr>
          <w:rFonts w:ascii="Times New Roman" w:hAnsi="Times New Roman"/>
        </w:rPr>
        <w:t xml:space="preserve"> </w:t>
      </w:r>
      <w:r>
        <w:rPr>
          <w:rFonts w:ascii="Times New Roman" w:hAnsi="Times New Roman"/>
        </w:rPr>
        <w:t>was shown to reduce burst firing of neurons in the cat’s VPL, suggesting that MCS could reduce cortical sensitivity to ascending sensory input by decreasing the priming of thalamocortical loop</w:t>
      </w:r>
      <w:r w:rsidR="00D96B8E">
        <w:rPr>
          <w:rFonts w:ascii="Times New Roman" w:hAnsi="Times New Roman"/>
        </w:rPr>
        <w:t>s to nociceptive information (</w:t>
      </w:r>
      <w:r w:rsidR="00624921">
        <w:rPr>
          <w:rFonts w:ascii="Times New Roman" w:hAnsi="Times New Roman"/>
        </w:rPr>
        <w:t>44</w:t>
      </w:r>
      <w:r w:rsidR="00D96B8E">
        <w:rPr>
          <w:rFonts w:ascii="Times New Roman" w:hAnsi="Times New Roman"/>
        </w:rPr>
        <w:t>)</w:t>
      </w:r>
      <w:r>
        <w:rPr>
          <w:rFonts w:ascii="Times New Roman" w:hAnsi="Times New Roman"/>
        </w:rPr>
        <w:t>. Th</w:t>
      </w:r>
      <w:r w:rsidR="009E1C71">
        <w:rPr>
          <w:rFonts w:ascii="Times New Roman" w:hAnsi="Times New Roman"/>
        </w:rPr>
        <w:t xml:space="preserve">e reduction of burst </w:t>
      </w:r>
      <w:r w:rsidR="009E1C71">
        <w:rPr>
          <w:rFonts w:ascii="Times New Roman" w:hAnsi="Times New Roman"/>
        </w:rPr>
        <w:lastRenderedPageBreak/>
        <w:t>firing</w:t>
      </w:r>
      <w:r w:rsidR="0075387A">
        <w:rPr>
          <w:rFonts w:ascii="Times New Roman" w:hAnsi="Times New Roman"/>
        </w:rPr>
        <w:t xml:space="preserve"> of NS cells in our study may represent </w:t>
      </w:r>
      <w:r>
        <w:rPr>
          <w:rFonts w:ascii="Times New Roman" w:hAnsi="Times New Roman"/>
        </w:rPr>
        <w:t xml:space="preserve">the </w:t>
      </w:r>
      <w:r w:rsidRPr="00D34BC8">
        <w:rPr>
          <w:rFonts w:ascii="Times New Roman" w:hAnsi="Times New Roman"/>
          <w:color w:val="auto"/>
        </w:rPr>
        <w:t>potential</w:t>
      </w:r>
      <w:r>
        <w:rPr>
          <w:rFonts w:ascii="Times New Roman" w:hAnsi="Times New Roman"/>
        </w:rPr>
        <w:t xml:space="preserve"> substratum for the effect of posterior IS on NP, similar to the effect observed during MCS. </w:t>
      </w:r>
    </w:p>
    <w:p w14:paraId="14CBB66D" w14:textId="4995EB84" w:rsidR="00617EA9" w:rsidRPr="007F259E" w:rsidRDefault="007B32BD" w:rsidP="00576E3E">
      <w:pPr>
        <w:spacing w:line="480" w:lineRule="auto"/>
        <w:rPr>
          <w:rFonts w:ascii="Times New Roman" w:hAnsi="Times New Roman"/>
          <w:b/>
          <w:bCs/>
        </w:rPr>
      </w:pPr>
      <w:bookmarkStart w:id="1" w:name="__DdeLink__1504_2503749370"/>
      <w:r w:rsidRPr="007F259E">
        <w:rPr>
          <w:rFonts w:ascii="Times New Roman" w:hAnsi="Times New Roman"/>
          <w:b/>
          <w:bCs/>
        </w:rPr>
        <w:t>Posterior insula</w:t>
      </w:r>
      <w:r w:rsidR="0075387A">
        <w:rPr>
          <w:rFonts w:ascii="Times New Roman" w:hAnsi="Times New Roman"/>
          <w:b/>
          <w:bCs/>
        </w:rPr>
        <w:t>r</w:t>
      </w:r>
      <w:r w:rsidRPr="007F259E">
        <w:rPr>
          <w:rFonts w:ascii="Times New Roman" w:hAnsi="Times New Roman"/>
          <w:b/>
          <w:bCs/>
        </w:rPr>
        <w:t xml:space="preserve"> neurostimulation effects</w:t>
      </w:r>
      <w:bookmarkEnd w:id="1"/>
      <w:r w:rsidRPr="007F259E">
        <w:rPr>
          <w:rFonts w:ascii="Times New Roman" w:hAnsi="Times New Roman"/>
          <w:b/>
          <w:bCs/>
        </w:rPr>
        <w:t xml:space="preserve"> </w:t>
      </w:r>
    </w:p>
    <w:p w14:paraId="1759E61F" w14:textId="469A25B9" w:rsidR="004F41A5" w:rsidRPr="009D7F9B" w:rsidRDefault="006A283A" w:rsidP="005B0832">
      <w:pPr>
        <w:spacing w:line="480" w:lineRule="auto"/>
        <w:rPr>
          <w:rFonts w:ascii="Times New Roman" w:hAnsi="Times New Roman"/>
        </w:rPr>
      </w:pPr>
      <w:r w:rsidRPr="00972703">
        <w:rPr>
          <w:rFonts w:ascii="Times New Roman" w:hAnsi="Times New Roman"/>
        </w:rPr>
        <w:t xml:space="preserve">There are discrepancies in the literature pertaining to IS-mediated modulations of nociceptive </w:t>
      </w:r>
      <w:r w:rsidRPr="009D7F9B">
        <w:rPr>
          <w:rFonts w:ascii="Times New Roman" w:hAnsi="Times New Roman"/>
        </w:rPr>
        <w:t>signaling</w:t>
      </w:r>
      <w:r w:rsidR="004F41A5" w:rsidRPr="009D7F9B">
        <w:rPr>
          <w:rFonts w:ascii="Times New Roman" w:hAnsi="Times New Roman"/>
        </w:rPr>
        <w:t xml:space="preserve">. </w:t>
      </w:r>
      <w:r w:rsidR="005B0832" w:rsidRPr="009D7F9B">
        <w:rPr>
          <w:rFonts w:ascii="Times New Roman" w:hAnsi="Times New Roman"/>
        </w:rPr>
        <w:t>It</w:t>
      </w:r>
      <w:r w:rsidR="0032520F" w:rsidRPr="009D7F9B">
        <w:rPr>
          <w:rFonts w:ascii="Times New Roman" w:hAnsi="Times New Roman"/>
        </w:rPr>
        <w:t xml:space="preserve"> has been suggested that inhibiting the PI w</w:t>
      </w:r>
      <w:r w:rsidR="00316C53" w:rsidRPr="009D7F9B">
        <w:rPr>
          <w:rFonts w:ascii="Times New Roman" w:hAnsi="Times New Roman"/>
        </w:rPr>
        <w:t>ould yield analgesic effects (</w:t>
      </w:r>
      <w:r w:rsidR="00624921" w:rsidRPr="009D7F9B">
        <w:rPr>
          <w:rFonts w:ascii="Times New Roman" w:hAnsi="Times New Roman"/>
        </w:rPr>
        <w:t xml:space="preserve">23,26,58) </w:t>
      </w:r>
      <w:r w:rsidR="00316C53" w:rsidRPr="009D7F9B">
        <w:rPr>
          <w:rFonts w:ascii="Times New Roman" w:hAnsi="Times New Roman"/>
        </w:rPr>
        <w:t>via top-down mechanisms (</w:t>
      </w:r>
      <w:r w:rsidR="00624921" w:rsidRPr="009D7F9B">
        <w:rPr>
          <w:rFonts w:ascii="Times New Roman" w:hAnsi="Times New Roman"/>
        </w:rPr>
        <w:t>24</w:t>
      </w:r>
      <w:r w:rsidR="00316C53" w:rsidRPr="009D7F9B">
        <w:rPr>
          <w:rFonts w:ascii="Times New Roman" w:hAnsi="Times New Roman"/>
        </w:rPr>
        <w:t>)</w:t>
      </w:r>
      <w:r w:rsidR="0032520F" w:rsidRPr="009D7F9B">
        <w:rPr>
          <w:rFonts w:ascii="Times New Roman" w:hAnsi="Times New Roman"/>
        </w:rPr>
        <w:t xml:space="preserve"> as locally increasing GABA in the </w:t>
      </w:r>
      <w:r w:rsidR="00316C53" w:rsidRPr="009D7F9B">
        <w:rPr>
          <w:rFonts w:ascii="Times New Roman" w:hAnsi="Times New Roman"/>
        </w:rPr>
        <w:t>insula can induce analgesia (</w:t>
      </w:r>
      <w:r w:rsidR="00624921" w:rsidRPr="009D7F9B">
        <w:rPr>
          <w:rFonts w:ascii="Times New Roman" w:hAnsi="Times New Roman"/>
        </w:rPr>
        <w:t>59</w:t>
      </w:r>
      <w:r w:rsidR="00316C53" w:rsidRPr="009D7F9B">
        <w:rPr>
          <w:rFonts w:ascii="Times New Roman" w:hAnsi="Times New Roman"/>
        </w:rPr>
        <w:t>)</w:t>
      </w:r>
      <w:r w:rsidR="0032520F" w:rsidRPr="009D7F9B">
        <w:rPr>
          <w:rFonts w:ascii="Times New Roman" w:hAnsi="Times New Roman"/>
        </w:rPr>
        <w:t xml:space="preserve">. </w:t>
      </w:r>
      <w:r w:rsidR="005B0832" w:rsidRPr="009D7F9B">
        <w:rPr>
          <w:rFonts w:ascii="Times New Roman" w:hAnsi="Times New Roman"/>
        </w:rPr>
        <w:t>However</w:t>
      </w:r>
      <w:r w:rsidR="004F41A5" w:rsidRPr="009D7F9B">
        <w:rPr>
          <w:rFonts w:ascii="Times New Roman" w:hAnsi="Times New Roman"/>
        </w:rPr>
        <w:t>,</w:t>
      </w:r>
      <w:r w:rsidR="0032520F" w:rsidRPr="009D7F9B">
        <w:rPr>
          <w:rFonts w:ascii="Times New Roman" w:hAnsi="Times New Roman"/>
        </w:rPr>
        <w:t xml:space="preserve"> it has also been suggested that the activation of the PI and the subsequent disinhibition of the ACC coul</w:t>
      </w:r>
      <w:r w:rsidR="00316C53" w:rsidRPr="009D7F9B">
        <w:rPr>
          <w:rFonts w:ascii="Times New Roman" w:hAnsi="Times New Roman"/>
        </w:rPr>
        <w:t>d induce analgesic effects (</w:t>
      </w:r>
      <w:r w:rsidR="00624921" w:rsidRPr="009D7F9B">
        <w:rPr>
          <w:rFonts w:ascii="Times New Roman" w:hAnsi="Times New Roman"/>
        </w:rPr>
        <w:t>46,60-62</w:t>
      </w:r>
      <w:r w:rsidR="00316C53" w:rsidRPr="009D7F9B">
        <w:rPr>
          <w:rFonts w:ascii="Times New Roman" w:hAnsi="Times New Roman"/>
        </w:rPr>
        <w:t>)</w:t>
      </w:r>
      <w:r w:rsidR="0032520F" w:rsidRPr="009D7F9B">
        <w:rPr>
          <w:rFonts w:ascii="Times New Roman" w:hAnsi="Times New Roman"/>
        </w:rPr>
        <w:t xml:space="preserve">. </w:t>
      </w:r>
    </w:p>
    <w:p w14:paraId="7230ABED" w14:textId="5ADA2F2D" w:rsidR="004F41A5" w:rsidRPr="00972703" w:rsidRDefault="002D5693" w:rsidP="005B0832">
      <w:pPr>
        <w:spacing w:line="480" w:lineRule="auto"/>
        <w:rPr>
          <w:rFonts w:ascii="Times New Roman" w:hAnsi="Times New Roman"/>
        </w:rPr>
      </w:pPr>
      <w:r w:rsidRPr="009D7F9B">
        <w:rPr>
          <w:rFonts w:ascii="Times New Roman" w:hAnsi="Times New Roman"/>
        </w:rPr>
        <w:t>Anatomically</w:t>
      </w:r>
      <w:r w:rsidR="0032520F" w:rsidRPr="009D7F9B">
        <w:rPr>
          <w:rFonts w:ascii="Times New Roman" w:hAnsi="Times New Roman"/>
        </w:rPr>
        <w:t>, the cat</w:t>
      </w:r>
      <w:r w:rsidR="000D189D">
        <w:rPr>
          <w:rFonts w:ascii="Times New Roman" w:hAnsi="Times New Roman"/>
        </w:rPr>
        <w:t>’s</w:t>
      </w:r>
      <w:r w:rsidR="0032520F" w:rsidRPr="009D7F9B">
        <w:rPr>
          <w:rFonts w:ascii="Times New Roman" w:hAnsi="Times New Roman"/>
        </w:rPr>
        <w:t xml:space="preserve"> PI is reciprocally connected subcortically to the VPL </w:t>
      </w:r>
      <w:r w:rsidR="002F642E" w:rsidRPr="009D7F9B">
        <w:rPr>
          <w:rFonts w:ascii="Times New Roman" w:hAnsi="Times New Roman"/>
        </w:rPr>
        <w:t xml:space="preserve">periphery </w:t>
      </w:r>
      <w:r w:rsidR="0032520F" w:rsidRPr="009D7F9B">
        <w:rPr>
          <w:rFonts w:ascii="Times New Roman" w:hAnsi="Times New Roman"/>
        </w:rPr>
        <w:t xml:space="preserve">and </w:t>
      </w:r>
      <w:proofErr w:type="spellStart"/>
      <w:r w:rsidR="0032520F" w:rsidRPr="009D7F9B">
        <w:rPr>
          <w:rFonts w:ascii="Times New Roman" w:hAnsi="Times New Roman"/>
        </w:rPr>
        <w:t>PoM</w:t>
      </w:r>
      <w:proofErr w:type="spellEnd"/>
      <w:r w:rsidR="0032520F" w:rsidRPr="009D7F9B">
        <w:rPr>
          <w:rFonts w:ascii="Times New Roman" w:hAnsi="Times New Roman"/>
        </w:rPr>
        <w:t>, principal recipi</w:t>
      </w:r>
      <w:r w:rsidR="00512D5E" w:rsidRPr="009D7F9B">
        <w:rPr>
          <w:rFonts w:ascii="Times New Roman" w:hAnsi="Times New Roman"/>
        </w:rPr>
        <w:t>ent</w:t>
      </w:r>
      <w:r w:rsidR="006F62A2" w:rsidRPr="009D7F9B">
        <w:rPr>
          <w:rFonts w:ascii="Times New Roman" w:hAnsi="Times New Roman"/>
        </w:rPr>
        <w:t>s</w:t>
      </w:r>
      <w:r w:rsidR="00EC68BD" w:rsidRPr="009D7F9B">
        <w:rPr>
          <w:rFonts w:ascii="Times New Roman" w:hAnsi="Times New Roman"/>
        </w:rPr>
        <w:t xml:space="preserve"> of the spinothalamic tract (</w:t>
      </w:r>
      <w:r w:rsidR="00624921" w:rsidRPr="009D7F9B">
        <w:rPr>
          <w:rFonts w:ascii="Times New Roman" w:hAnsi="Times New Roman"/>
        </w:rPr>
        <w:t>6</w:t>
      </w:r>
      <w:r w:rsidR="00EC68BD" w:rsidRPr="009D7F9B">
        <w:rPr>
          <w:rFonts w:ascii="Times New Roman" w:hAnsi="Times New Roman"/>
        </w:rPr>
        <w:t>)</w:t>
      </w:r>
      <w:r w:rsidR="0032520F" w:rsidRPr="009D7F9B">
        <w:rPr>
          <w:rFonts w:ascii="Times New Roman" w:hAnsi="Times New Roman"/>
        </w:rPr>
        <w:t>. It is also connected to somatosensory cortice</w:t>
      </w:r>
      <w:r w:rsidR="00B947CD" w:rsidRPr="009D7F9B">
        <w:rPr>
          <w:rFonts w:ascii="Times New Roman" w:hAnsi="Times New Roman"/>
        </w:rPr>
        <w:t>s a</w:t>
      </w:r>
      <w:r w:rsidR="00EC68BD" w:rsidRPr="009D7F9B">
        <w:rPr>
          <w:rFonts w:ascii="Times New Roman" w:hAnsi="Times New Roman"/>
        </w:rPr>
        <w:t>nd to the prefrontal cortex (</w:t>
      </w:r>
      <w:r w:rsidR="00624921" w:rsidRPr="009D7F9B">
        <w:rPr>
          <w:rFonts w:ascii="Times New Roman" w:hAnsi="Times New Roman"/>
        </w:rPr>
        <w:t>63</w:t>
      </w:r>
      <w:r w:rsidR="00EC68BD" w:rsidRPr="009D7F9B">
        <w:rPr>
          <w:rFonts w:ascii="Times New Roman" w:hAnsi="Times New Roman"/>
        </w:rPr>
        <w:t>)</w:t>
      </w:r>
      <w:r w:rsidR="006F62A2" w:rsidRPr="009D7F9B">
        <w:rPr>
          <w:rFonts w:ascii="Times New Roman" w:hAnsi="Times New Roman"/>
        </w:rPr>
        <w:t>, like</w:t>
      </w:r>
      <w:r w:rsidR="0032520F" w:rsidRPr="009D7F9B">
        <w:rPr>
          <w:rFonts w:ascii="Times New Roman" w:hAnsi="Times New Roman"/>
        </w:rPr>
        <w:t xml:space="preserve"> the human PI </w:t>
      </w:r>
      <w:r w:rsidR="006F62A2" w:rsidRPr="009D7F9B">
        <w:rPr>
          <w:rFonts w:ascii="Times New Roman" w:hAnsi="Times New Roman"/>
        </w:rPr>
        <w:t>in</w:t>
      </w:r>
      <w:r w:rsidR="00EC68BD" w:rsidRPr="009D7F9B">
        <w:rPr>
          <w:rFonts w:ascii="Times New Roman" w:hAnsi="Times New Roman"/>
        </w:rPr>
        <w:t xml:space="preserve"> the primary pain matrix (</w:t>
      </w:r>
      <w:r w:rsidR="00624921" w:rsidRPr="009D7F9B">
        <w:rPr>
          <w:rFonts w:ascii="Times New Roman" w:hAnsi="Times New Roman"/>
        </w:rPr>
        <w:t>64</w:t>
      </w:r>
      <w:r w:rsidR="00EC68BD" w:rsidRPr="009D7F9B">
        <w:rPr>
          <w:rFonts w:ascii="Times New Roman" w:hAnsi="Times New Roman"/>
        </w:rPr>
        <w:t>)</w:t>
      </w:r>
      <w:r w:rsidR="0032520F" w:rsidRPr="009D7F9B">
        <w:rPr>
          <w:rFonts w:ascii="Times New Roman" w:hAnsi="Times New Roman"/>
        </w:rPr>
        <w:t>.</w:t>
      </w:r>
      <w:r w:rsidR="005B0832" w:rsidRPr="009D7F9B">
        <w:rPr>
          <w:rFonts w:ascii="Times New Roman" w:hAnsi="Times New Roman"/>
        </w:rPr>
        <w:t xml:space="preserve"> Nevertheless</w:t>
      </w:r>
      <w:r w:rsidR="0032520F" w:rsidRPr="009D7F9B">
        <w:rPr>
          <w:rFonts w:ascii="Times New Roman" w:hAnsi="Times New Roman"/>
        </w:rPr>
        <w:t>,</w:t>
      </w:r>
      <w:r w:rsidR="0032520F" w:rsidRPr="00972703">
        <w:rPr>
          <w:rFonts w:ascii="Times New Roman" w:hAnsi="Times New Roman"/>
        </w:rPr>
        <w:t xml:space="preserve"> the nature of these </w:t>
      </w:r>
      <w:proofErr w:type="spellStart"/>
      <w:r w:rsidR="0032520F" w:rsidRPr="00972703">
        <w:rPr>
          <w:rFonts w:ascii="Times New Roman" w:hAnsi="Times New Roman"/>
        </w:rPr>
        <w:t>insulo</w:t>
      </w:r>
      <w:proofErr w:type="spellEnd"/>
      <w:r w:rsidR="0032520F" w:rsidRPr="00972703">
        <w:rPr>
          <w:rFonts w:ascii="Times New Roman" w:hAnsi="Times New Roman"/>
        </w:rPr>
        <w:t xml:space="preserve">-cortical and </w:t>
      </w:r>
      <w:proofErr w:type="spellStart"/>
      <w:r w:rsidR="0032520F" w:rsidRPr="00972703">
        <w:rPr>
          <w:rFonts w:ascii="Times New Roman" w:hAnsi="Times New Roman"/>
        </w:rPr>
        <w:t>insulo</w:t>
      </w:r>
      <w:proofErr w:type="spellEnd"/>
      <w:r w:rsidR="0032520F" w:rsidRPr="00972703">
        <w:rPr>
          <w:rFonts w:ascii="Times New Roman" w:hAnsi="Times New Roman"/>
        </w:rPr>
        <w:t xml:space="preserve">-thalamic connections has not </w:t>
      </w:r>
      <w:r w:rsidR="006F62A2" w:rsidRPr="00972703">
        <w:rPr>
          <w:rFonts w:ascii="Times New Roman" w:hAnsi="Times New Roman"/>
        </w:rPr>
        <w:t xml:space="preserve">yet </w:t>
      </w:r>
      <w:r w:rsidR="0032520F" w:rsidRPr="00972703">
        <w:rPr>
          <w:rFonts w:ascii="Times New Roman" w:hAnsi="Times New Roman"/>
        </w:rPr>
        <w:t xml:space="preserve">been identified. </w:t>
      </w:r>
    </w:p>
    <w:p w14:paraId="28C3C807" w14:textId="0DD9A3F4" w:rsidR="0032520F" w:rsidRDefault="00E86DEB" w:rsidP="002D5693">
      <w:pPr>
        <w:spacing w:line="480" w:lineRule="auto"/>
        <w:rPr>
          <w:rFonts w:ascii="Times New Roman" w:hAnsi="Times New Roman"/>
        </w:rPr>
      </w:pPr>
      <w:r w:rsidRPr="00972703">
        <w:rPr>
          <w:rFonts w:ascii="Times New Roman" w:hAnsi="Times New Roman"/>
        </w:rPr>
        <w:t xml:space="preserve">Thus, </w:t>
      </w:r>
      <w:r w:rsidR="002D5693">
        <w:rPr>
          <w:rFonts w:ascii="Times New Roman" w:hAnsi="Times New Roman"/>
        </w:rPr>
        <w:t>although</w:t>
      </w:r>
      <w:r w:rsidRPr="00972703">
        <w:rPr>
          <w:rFonts w:ascii="Times New Roman" w:hAnsi="Times New Roman"/>
        </w:rPr>
        <w:t xml:space="preserve"> we were able to show that LF-IS has significant modulatory effects of thalamic activity, we cannot determine the exact mechanism underlying </w:t>
      </w:r>
      <w:r w:rsidR="006A283A" w:rsidRPr="00972703">
        <w:rPr>
          <w:rFonts w:ascii="Times New Roman" w:hAnsi="Times New Roman"/>
        </w:rPr>
        <w:t>these observations</w:t>
      </w:r>
      <w:r w:rsidRPr="00972703">
        <w:rPr>
          <w:rFonts w:ascii="Times New Roman" w:hAnsi="Times New Roman"/>
        </w:rPr>
        <w:t>, as this goes beyond the scope of our study</w:t>
      </w:r>
      <w:r w:rsidR="006F62A2" w:rsidRPr="00972703">
        <w:rPr>
          <w:rFonts w:ascii="Times New Roman" w:hAnsi="Times New Roman"/>
        </w:rPr>
        <w:t xml:space="preserve">. </w:t>
      </w:r>
      <w:r w:rsidR="006A283A" w:rsidRPr="00972703">
        <w:rPr>
          <w:rFonts w:ascii="Times New Roman" w:hAnsi="Times New Roman"/>
        </w:rPr>
        <w:t>Future studies should address the signaling pathways responsible for the potentially analgesic effect of LF-IS.</w:t>
      </w:r>
    </w:p>
    <w:p w14:paraId="463F2137" w14:textId="77777777" w:rsidR="00617EA9" w:rsidRDefault="007B32BD" w:rsidP="00576E3E">
      <w:pPr>
        <w:spacing w:line="480" w:lineRule="auto"/>
        <w:rPr>
          <w:b/>
          <w:bCs/>
        </w:rPr>
      </w:pPr>
      <w:r>
        <w:rPr>
          <w:rFonts w:ascii="Times New Roman" w:hAnsi="Times New Roman"/>
          <w:b/>
          <w:bCs/>
        </w:rPr>
        <w:t xml:space="preserve">Stimulation parameters affecting </w:t>
      </w:r>
      <w:proofErr w:type="spellStart"/>
      <w:r>
        <w:rPr>
          <w:rFonts w:ascii="Times New Roman" w:hAnsi="Times New Roman"/>
          <w:b/>
          <w:bCs/>
        </w:rPr>
        <w:t>neuromodulatory</w:t>
      </w:r>
      <w:proofErr w:type="spellEnd"/>
      <w:r>
        <w:rPr>
          <w:rFonts w:ascii="Times New Roman" w:hAnsi="Times New Roman"/>
          <w:b/>
          <w:bCs/>
        </w:rPr>
        <w:t xml:space="preserve"> effects</w:t>
      </w:r>
    </w:p>
    <w:p w14:paraId="7EEA07A1" w14:textId="5E1FFC38" w:rsidR="00617EA9" w:rsidRPr="009D7F9B" w:rsidRDefault="004F11C5" w:rsidP="002D5693">
      <w:pPr>
        <w:spacing w:line="480" w:lineRule="auto"/>
        <w:rPr>
          <w:rFonts w:ascii="Times New Roman" w:hAnsi="Times New Roman"/>
        </w:rPr>
      </w:pPr>
      <w:r w:rsidRPr="009D7F9B">
        <w:rPr>
          <w:rFonts w:ascii="Times New Roman" w:hAnsi="Times New Roman"/>
        </w:rPr>
        <w:t>Low-</w:t>
      </w:r>
      <w:r w:rsidR="007B32BD" w:rsidRPr="009D7F9B">
        <w:rPr>
          <w:rFonts w:ascii="Times New Roman" w:hAnsi="Times New Roman"/>
        </w:rPr>
        <w:t xml:space="preserve">frequency electrical stimulation (0.5 to 25 Hz) was shown to activate stimulated axons but as the frequency was increased above 50 Hz </w:t>
      </w:r>
      <w:r w:rsidR="007B32BD" w:rsidRPr="009D7F9B">
        <w:rPr>
          <w:rFonts w:ascii="Times New Roman" w:hAnsi="Times New Roman"/>
          <w:i/>
          <w:iCs/>
        </w:rPr>
        <w:t>in vitro</w:t>
      </w:r>
      <w:r w:rsidR="007B32BD" w:rsidRPr="009D7F9B">
        <w:rPr>
          <w:rFonts w:ascii="Times New Roman" w:hAnsi="Times New Roman"/>
        </w:rPr>
        <w:t xml:space="preserve"> and 125 Hz </w:t>
      </w:r>
      <w:r w:rsidR="007B32BD" w:rsidRPr="009D7F9B">
        <w:rPr>
          <w:rFonts w:ascii="Times New Roman" w:hAnsi="Times New Roman"/>
          <w:i/>
          <w:iCs/>
        </w:rPr>
        <w:t>in vivo</w:t>
      </w:r>
      <w:r w:rsidR="007B32BD" w:rsidRPr="009D7F9B">
        <w:rPr>
          <w:rFonts w:ascii="Times New Roman" w:hAnsi="Times New Roman"/>
        </w:rPr>
        <w:t xml:space="preserve">, it locally produced inhibition of cortical excitability and axonal block </w:t>
      </w:r>
      <w:r w:rsidR="004A16C7" w:rsidRPr="009D7F9B">
        <w:rPr>
          <w:rFonts w:ascii="Times New Roman" w:hAnsi="Times New Roman"/>
        </w:rPr>
        <w:t>(</w:t>
      </w:r>
      <w:r w:rsidR="00624921" w:rsidRPr="009D7F9B">
        <w:rPr>
          <w:rFonts w:ascii="Times New Roman" w:hAnsi="Times New Roman"/>
        </w:rPr>
        <w:t>65,66</w:t>
      </w:r>
      <w:r w:rsidR="004A16C7" w:rsidRPr="009D7F9B">
        <w:rPr>
          <w:rFonts w:ascii="Times New Roman" w:hAnsi="Times New Roman"/>
        </w:rPr>
        <w:t>)</w:t>
      </w:r>
      <w:r w:rsidR="007B32BD" w:rsidRPr="009D7F9B">
        <w:rPr>
          <w:rFonts w:ascii="Times New Roman" w:hAnsi="Times New Roman"/>
        </w:rPr>
        <w:t>. Such observations led to a dichotomous view suggesting that</w:t>
      </w:r>
      <w:r w:rsidR="00BA1E79" w:rsidRPr="009D7F9B">
        <w:rPr>
          <w:rFonts w:ascii="Times New Roman" w:hAnsi="Times New Roman"/>
        </w:rPr>
        <w:t xml:space="preserve">, </w:t>
      </w:r>
      <w:r w:rsidR="00BA1E79" w:rsidRPr="009D7F9B">
        <w:rPr>
          <w:rFonts w:ascii="Times New Roman" w:hAnsi="Times New Roman"/>
          <w:i/>
          <w:iCs/>
        </w:rPr>
        <w:t>in vivo</w:t>
      </w:r>
      <w:r w:rsidR="00BA1E79" w:rsidRPr="009D7F9B">
        <w:rPr>
          <w:rFonts w:ascii="Times New Roman" w:hAnsi="Times New Roman"/>
        </w:rPr>
        <w:t>,</w:t>
      </w:r>
      <w:r w:rsidRPr="009D7F9B">
        <w:rPr>
          <w:rFonts w:ascii="Times New Roman" w:hAnsi="Times New Roman"/>
        </w:rPr>
        <w:t xml:space="preserve"> low-</w:t>
      </w:r>
      <w:r w:rsidR="007B32BD" w:rsidRPr="009D7F9B">
        <w:rPr>
          <w:rFonts w:ascii="Times New Roman" w:hAnsi="Times New Roman"/>
        </w:rPr>
        <w:t xml:space="preserve">frequency stimulation (&lt;100 Hz) would enhance the excitability of the </w:t>
      </w:r>
      <w:r w:rsidRPr="009D7F9B">
        <w:rPr>
          <w:rFonts w:ascii="Times New Roman" w:hAnsi="Times New Roman"/>
          <w:color w:val="auto"/>
        </w:rPr>
        <w:t>stimulated region whereas high-</w:t>
      </w:r>
      <w:r w:rsidR="007B32BD" w:rsidRPr="009D7F9B">
        <w:rPr>
          <w:rFonts w:ascii="Times New Roman" w:hAnsi="Times New Roman"/>
          <w:color w:val="auto"/>
        </w:rPr>
        <w:t xml:space="preserve">frequency stimulation (&gt;100 Hz) would induce its </w:t>
      </w:r>
      <w:r w:rsidR="004A16C7" w:rsidRPr="009D7F9B">
        <w:rPr>
          <w:rFonts w:ascii="Times New Roman" w:hAnsi="Times New Roman"/>
        </w:rPr>
        <w:t>inhibition (</w:t>
      </w:r>
      <w:r w:rsidR="00624921" w:rsidRPr="009D7F9B">
        <w:rPr>
          <w:rFonts w:ascii="Times New Roman" w:hAnsi="Times New Roman"/>
        </w:rPr>
        <w:t>67</w:t>
      </w:r>
      <w:r w:rsidR="004A16C7" w:rsidRPr="009D7F9B">
        <w:rPr>
          <w:rFonts w:ascii="Times New Roman" w:hAnsi="Times New Roman"/>
        </w:rPr>
        <w:t>)</w:t>
      </w:r>
      <w:r w:rsidR="002D5693" w:rsidRPr="009D7F9B">
        <w:rPr>
          <w:rFonts w:ascii="Times New Roman" w:hAnsi="Times New Roman"/>
        </w:rPr>
        <w:t>. However, a</w:t>
      </w:r>
      <w:r w:rsidR="007B32BD" w:rsidRPr="009D7F9B">
        <w:rPr>
          <w:rFonts w:ascii="Times New Roman" w:hAnsi="Times New Roman"/>
        </w:rPr>
        <w:t xml:space="preserve"> </w:t>
      </w:r>
      <w:r w:rsidRPr="009D7F9B">
        <w:rPr>
          <w:rFonts w:ascii="Times New Roman" w:hAnsi="Times New Roman"/>
        </w:rPr>
        <w:t>MCS</w:t>
      </w:r>
      <w:r w:rsidR="007B32BD" w:rsidRPr="009D7F9B">
        <w:rPr>
          <w:rFonts w:ascii="Times New Roman" w:hAnsi="Times New Roman"/>
        </w:rPr>
        <w:t xml:space="preserve"> study using a frequency range of 25 to 40 Hz showed decreased regional cerebral blood flow in the motor cortex</w:t>
      </w:r>
      <w:r w:rsidR="002D5693" w:rsidRPr="009D7F9B">
        <w:rPr>
          <w:rFonts w:ascii="Times New Roman" w:hAnsi="Times New Roman"/>
        </w:rPr>
        <w:t>,</w:t>
      </w:r>
      <w:r w:rsidR="007B32BD" w:rsidRPr="009D7F9B">
        <w:rPr>
          <w:rFonts w:ascii="Times New Roman" w:hAnsi="Times New Roman"/>
        </w:rPr>
        <w:t xml:space="preserve"> </w:t>
      </w:r>
      <w:r w:rsidR="007B32BD" w:rsidRPr="009D7F9B">
        <w:rPr>
          <w:rFonts w:ascii="Times New Roman" w:hAnsi="Times New Roman"/>
          <w:u w:color="00B0F0"/>
        </w:rPr>
        <w:t>indicating the inhibition of neuronal excitability underneath the electrodes</w:t>
      </w:r>
      <w:r w:rsidR="004A16C7" w:rsidRPr="009D7F9B">
        <w:rPr>
          <w:rFonts w:ascii="Times New Roman" w:hAnsi="Times New Roman"/>
        </w:rPr>
        <w:t xml:space="preserve"> (</w:t>
      </w:r>
      <w:r w:rsidR="00624921" w:rsidRPr="009D7F9B">
        <w:rPr>
          <w:rFonts w:ascii="Times New Roman" w:hAnsi="Times New Roman"/>
        </w:rPr>
        <w:t>60</w:t>
      </w:r>
      <w:r w:rsidR="004A16C7" w:rsidRPr="009D7F9B">
        <w:rPr>
          <w:rFonts w:ascii="Times New Roman" w:hAnsi="Times New Roman"/>
        </w:rPr>
        <w:t>)</w:t>
      </w:r>
      <w:r w:rsidR="007B32BD" w:rsidRPr="009D7F9B">
        <w:rPr>
          <w:rFonts w:ascii="Times New Roman" w:hAnsi="Times New Roman"/>
        </w:rPr>
        <w:t>. Except that it has been shown that a decreased regional cerebral blood flow could originate from an actual i</w:t>
      </w:r>
      <w:r w:rsidR="00B947CD" w:rsidRPr="009D7F9B">
        <w:rPr>
          <w:rFonts w:ascii="Times New Roman" w:hAnsi="Times New Roman"/>
        </w:rPr>
        <w:t>ncr</w:t>
      </w:r>
      <w:r w:rsidR="004A16C7" w:rsidRPr="009D7F9B">
        <w:rPr>
          <w:rFonts w:ascii="Times New Roman" w:hAnsi="Times New Roman"/>
        </w:rPr>
        <w:t>ease of neuronal activity (</w:t>
      </w:r>
      <w:r w:rsidR="00624921" w:rsidRPr="009D7F9B">
        <w:rPr>
          <w:rFonts w:ascii="Times New Roman" w:hAnsi="Times New Roman"/>
        </w:rPr>
        <w:t>68,69</w:t>
      </w:r>
      <w:r w:rsidR="004A16C7" w:rsidRPr="009D7F9B">
        <w:rPr>
          <w:rFonts w:ascii="Times New Roman" w:hAnsi="Times New Roman"/>
        </w:rPr>
        <w:t>)</w:t>
      </w:r>
      <w:r w:rsidR="007B32BD" w:rsidRPr="009D7F9B">
        <w:rPr>
          <w:rFonts w:ascii="Times New Roman" w:hAnsi="Times New Roman"/>
        </w:rPr>
        <w:t xml:space="preserve">. A recent study in rats evaluating the effect of 60 </w:t>
      </w:r>
      <w:r w:rsidR="007B32BD" w:rsidRPr="009D7F9B">
        <w:rPr>
          <w:rFonts w:ascii="Times New Roman" w:hAnsi="Times New Roman"/>
        </w:rPr>
        <w:lastRenderedPageBreak/>
        <w:t xml:space="preserve">Hz </w:t>
      </w:r>
      <w:r w:rsidRPr="009D7F9B">
        <w:rPr>
          <w:rFonts w:ascii="Times New Roman" w:hAnsi="Times New Roman"/>
        </w:rPr>
        <w:t>IS</w:t>
      </w:r>
      <w:r w:rsidR="007B32BD" w:rsidRPr="009D7F9B">
        <w:rPr>
          <w:rFonts w:ascii="Times New Roman" w:hAnsi="Times New Roman"/>
        </w:rPr>
        <w:t xml:space="preserve"> showed that this stimulation could increase pain thresholds and attributed this effect to the local inhibition of the insular cortex </w:t>
      </w:r>
      <w:r w:rsidR="004A16C7" w:rsidRPr="009D7F9B">
        <w:rPr>
          <w:rFonts w:ascii="Times New Roman" w:hAnsi="Times New Roman"/>
        </w:rPr>
        <w:t>(</w:t>
      </w:r>
      <w:r w:rsidR="00624921" w:rsidRPr="009D7F9B">
        <w:rPr>
          <w:rFonts w:ascii="Times New Roman" w:hAnsi="Times New Roman"/>
        </w:rPr>
        <w:t>25</w:t>
      </w:r>
      <w:r w:rsidR="004A16C7" w:rsidRPr="009D7F9B">
        <w:rPr>
          <w:rFonts w:ascii="Times New Roman" w:hAnsi="Times New Roman"/>
        </w:rPr>
        <w:t>)</w:t>
      </w:r>
      <w:r w:rsidR="007B32BD" w:rsidRPr="009D7F9B">
        <w:rPr>
          <w:rFonts w:ascii="Times New Roman" w:hAnsi="Times New Roman"/>
        </w:rPr>
        <w:t xml:space="preserve">. In contrast, the effects of </w:t>
      </w:r>
      <w:r w:rsidRPr="009D7F9B">
        <w:rPr>
          <w:rFonts w:ascii="Times New Roman" w:hAnsi="Times New Roman"/>
        </w:rPr>
        <w:t>IS</w:t>
      </w:r>
      <w:r w:rsidR="007B32BD" w:rsidRPr="009D7F9B">
        <w:rPr>
          <w:rFonts w:ascii="Times New Roman" w:hAnsi="Times New Roman"/>
        </w:rPr>
        <w:t xml:space="preserve"> at 66.6 Hz on the reward system was attributed to an activation of the ins</w:t>
      </w:r>
      <w:r w:rsidR="00C9171D" w:rsidRPr="009D7F9B">
        <w:rPr>
          <w:rFonts w:ascii="Times New Roman" w:hAnsi="Times New Roman"/>
        </w:rPr>
        <w:t xml:space="preserve">ula and the reward circuitry </w:t>
      </w:r>
      <w:r w:rsidR="004A16C7" w:rsidRPr="009D7F9B">
        <w:rPr>
          <w:rFonts w:ascii="Times New Roman" w:hAnsi="Times New Roman"/>
        </w:rPr>
        <w:t>(</w:t>
      </w:r>
      <w:r w:rsidR="00624921" w:rsidRPr="009D7F9B">
        <w:rPr>
          <w:rFonts w:ascii="Times New Roman" w:hAnsi="Times New Roman"/>
        </w:rPr>
        <w:t>70-72</w:t>
      </w:r>
      <w:r w:rsidR="004A16C7" w:rsidRPr="009D7F9B">
        <w:rPr>
          <w:rFonts w:ascii="Times New Roman" w:hAnsi="Times New Roman"/>
        </w:rPr>
        <w:t>)</w:t>
      </w:r>
      <w:r w:rsidR="007B32BD" w:rsidRPr="009D7F9B">
        <w:rPr>
          <w:rFonts w:ascii="Times New Roman" w:hAnsi="Times New Roman"/>
        </w:rPr>
        <w:t xml:space="preserve">. </w:t>
      </w:r>
    </w:p>
    <w:p w14:paraId="7333A4B8" w14:textId="3083406F" w:rsidR="00617EA9" w:rsidRPr="00AC2581" w:rsidRDefault="007B32BD" w:rsidP="002D5693">
      <w:pPr>
        <w:spacing w:line="480" w:lineRule="auto"/>
        <w:rPr>
          <w:rFonts w:ascii="Times New Roman" w:hAnsi="Times New Roman"/>
        </w:rPr>
      </w:pPr>
      <w:r w:rsidRPr="009D7F9B">
        <w:rPr>
          <w:rFonts w:ascii="Times New Roman" w:hAnsi="Times New Roman"/>
        </w:rPr>
        <w:t>Evaluating the effect of two different frequencies, one most often qualified as low (50 Hz) and the other as high (150 Hz), in the same experimental conditions</w:t>
      </w:r>
      <w:r w:rsidR="002D5693" w:rsidRPr="009D7F9B">
        <w:rPr>
          <w:rFonts w:ascii="Times New Roman" w:hAnsi="Times New Roman"/>
        </w:rPr>
        <w:t>, was the aim of our</w:t>
      </w:r>
      <w:r w:rsidRPr="009D7F9B">
        <w:rPr>
          <w:rFonts w:ascii="Times New Roman" w:hAnsi="Times New Roman"/>
        </w:rPr>
        <w:t xml:space="preserve"> study in order to shed more light on the discrepancies seen in the neurostimulation literature. </w:t>
      </w:r>
      <w:r w:rsidR="004F11C5" w:rsidRPr="009D7F9B">
        <w:rPr>
          <w:rFonts w:ascii="Times New Roman" w:hAnsi="Times New Roman"/>
        </w:rPr>
        <w:t>Here</w:t>
      </w:r>
      <w:r w:rsidR="00BA1E79" w:rsidRPr="009D7F9B">
        <w:rPr>
          <w:rFonts w:ascii="Times New Roman" w:hAnsi="Times New Roman"/>
        </w:rPr>
        <w:t>, only LF-IS</w:t>
      </w:r>
      <w:r w:rsidR="00BA1E79">
        <w:rPr>
          <w:rFonts w:ascii="Times New Roman" w:hAnsi="Times New Roman"/>
        </w:rPr>
        <w:t xml:space="preserve"> induced modulatory effects, whereas HF-IS did not. </w:t>
      </w:r>
      <w:r>
        <w:rPr>
          <w:rFonts w:ascii="Times New Roman" w:hAnsi="Times New Roman"/>
        </w:rPr>
        <w:t xml:space="preserve">This data highlights the importance of the frequency parameter when developing a neurostimulation paradigm. </w:t>
      </w:r>
    </w:p>
    <w:p w14:paraId="1F432327" w14:textId="4F5057B9" w:rsidR="00617EA9" w:rsidRDefault="004F11C5" w:rsidP="000D189D">
      <w:pPr>
        <w:spacing w:line="480" w:lineRule="auto"/>
        <w:rPr>
          <w:rFonts w:ascii="Times New Roman" w:hAnsi="Times New Roman"/>
        </w:rPr>
      </w:pPr>
      <w:r w:rsidRPr="009D7F9B">
        <w:rPr>
          <w:rFonts w:ascii="Times New Roman" w:hAnsi="Times New Roman"/>
        </w:rPr>
        <w:t>The low- and high-</w:t>
      </w:r>
      <w:r w:rsidR="007B32BD" w:rsidRPr="009D7F9B">
        <w:rPr>
          <w:rFonts w:ascii="Times New Roman" w:hAnsi="Times New Roman"/>
        </w:rPr>
        <w:t>frequency dichotomous view is to be taken with caution as the frequency parameter is not the only one affe</w:t>
      </w:r>
      <w:r w:rsidR="00DB3429" w:rsidRPr="009D7F9B">
        <w:rPr>
          <w:rFonts w:ascii="Times New Roman" w:hAnsi="Times New Roman"/>
        </w:rPr>
        <w:t xml:space="preserve">cting the stimulation effect </w:t>
      </w:r>
      <w:r w:rsidR="00AC2581" w:rsidRPr="009D7F9B">
        <w:rPr>
          <w:rFonts w:ascii="Times New Roman" w:hAnsi="Times New Roman"/>
        </w:rPr>
        <w:t>(</w:t>
      </w:r>
      <w:r w:rsidR="00624921" w:rsidRPr="009D7F9B">
        <w:rPr>
          <w:rFonts w:ascii="Times New Roman" w:hAnsi="Times New Roman"/>
        </w:rPr>
        <w:t>67</w:t>
      </w:r>
      <w:r w:rsidR="00AC2581" w:rsidRPr="009D7F9B">
        <w:rPr>
          <w:rFonts w:ascii="Times New Roman" w:hAnsi="Times New Roman"/>
        </w:rPr>
        <w:t>)</w:t>
      </w:r>
      <w:r w:rsidR="007B32BD" w:rsidRPr="009D7F9B">
        <w:rPr>
          <w:rFonts w:ascii="Times New Roman" w:hAnsi="Times New Roman"/>
        </w:rPr>
        <w:t>. For instance, in MCS the intensity of stimulation is adjusted in order to set i</w:t>
      </w:r>
      <w:r w:rsidR="00AC2581" w:rsidRPr="009D7F9B">
        <w:rPr>
          <w:rFonts w:ascii="Times New Roman" w:hAnsi="Times New Roman"/>
        </w:rPr>
        <w:t>t just below motor threshold (</w:t>
      </w:r>
      <w:r w:rsidR="00624921" w:rsidRPr="009D7F9B">
        <w:rPr>
          <w:rFonts w:ascii="Times New Roman" w:hAnsi="Times New Roman"/>
        </w:rPr>
        <w:t>4</w:t>
      </w:r>
      <w:r w:rsidR="00AC2581" w:rsidRPr="009D7F9B">
        <w:rPr>
          <w:rFonts w:ascii="Times New Roman" w:hAnsi="Times New Roman"/>
        </w:rPr>
        <w:t>)</w:t>
      </w:r>
      <w:r w:rsidR="007B32BD" w:rsidRPr="009D7F9B">
        <w:rPr>
          <w:rFonts w:ascii="Times New Roman" w:hAnsi="Times New Roman"/>
        </w:rPr>
        <w:t xml:space="preserve">. In </w:t>
      </w:r>
      <w:r w:rsidRPr="009D7F9B">
        <w:rPr>
          <w:rFonts w:ascii="Times New Roman" w:hAnsi="Times New Roman"/>
        </w:rPr>
        <w:t>IS</w:t>
      </w:r>
      <w:r w:rsidR="007B32BD" w:rsidRPr="009D7F9B">
        <w:rPr>
          <w:rFonts w:ascii="Times New Roman" w:hAnsi="Times New Roman"/>
        </w:rPr>
        <w:t xml:space="preserve">, </w:t>
      </w:r>
      <w:r w:rsidR="00D34BC8" w:rsidRPr="009D7F9B">
        <w:rPr>
          <w:rFonts w:ascii="Times New Roman" w:hAnsi="Times New Roman"/>
        </w:rPr>
        <w:t>such criterion is not available</w:t>
      </w:r>
      <w:r w:rsidR="007B32BD" w:rsidRPr="009D7F9B">
        <w:rPr>
          <w:rFonts w:ascii="Times New Roman" w:hAnsi="Times New Roman"/>
        </w:rPr>
        <w:t xml:space="preserve"> </w:t>
      </w:r>
      <w:r w:rsidR="007B32BD" w:rsidRPr="009D7F9B">
        <w:rPr>
          <w:rFonts w:ascii="Times New Roman" w:hAnsi="Times New Roman"/>
          <w:color w:val="auto"/>
        </w:rPr>
        <w:t>and</w:t>
      </w:r>
      <w:r w:rsidR="007B32BD" w:rsidRPr="009D7F9B">
        <w:rPr>
          <w:rFonts w:ascii="Times New Roman" w:hAnsi="Times New Roman"/>
        </w:rPr>
        <w:t xml:space="preserve"> intensity is chosen almost randomly at a lev</w:t>
      </w:r>
      <w:r w:rsidR="005862A4" w:rsidRPr="009D7F9B">
        <w:rPr>
          <w:rFonts w:ascii="Times New Roman" w:hAnsi="Times New Roman"/>
        </w:rPr>
        <w:t xml:space="preserve">el that avoids tissue damage. </w:t>
      </w:r>
      <w:r w:rsidR="000D189D">
        <w:rPr>
          <w:rFonts w:ascii="Times New Roman" w:hAnsi="Times New Roman"/>
        </w:rPr>
        <w:t>Moreover</w:t>
      </w:r>
      <w:r w:rsidR="007B32BD" w:rsidRPr="009D7F9B">
        <w:rPr>
          <w:rFonts w:ascii="Times New Roman" w:hAnsi="Times New Roman"/>
        </w:rPr>
        <w:t xml:space="preserve">, in a study that showed that repetitive </w:t>
      </w:r>
      <w:r w:rsidR="002D5693" w:rsidRPr="009D7F9B">
        <w:rPr>
          <w:rFonts w:ascii="Times New Roman" w:hAnsi="Times New Roman"/>
        </w:rPr>
        <w:t>IS</w:t>
      </w:r>
      <w:r w:rsidR="007B32BD" w:rsidRPr="009D7F9B">
        <w:rPr>
          <w:rFonts w:ascii="Times New Roman" w:hAnsi="Times New Roman"/>
        </w:rPr>
        <w:t xml:space="preserve"> eventually </w:t>
      </w:r>
      <w:r w:rsidR="000D189D">
        <w:rPr>
          <w:rFonts w:ascii="Times New Roman" w:hAnsi="Times New Roman"/>
        </w:rPr>
        <w:t>had its effects decreased</w:t>
      </w:r>
      <w:r w:rsidR="002D5693" w:rsidRPr="009D7F9B">
        <w:rPr>
          <w:rFonts w:ascii="Times New Roman" w:hAnsi="Times New Roman"/>
        </w:rPr>
        <w:t>, the authors</w:t>
      </w:r>
      <w:r w:rsidR="002D5693">
        <w:rPr>
          <w:rFonts w:ascii="Times New Roman" w:hAnsi="Times New Roman"/>
        </w:rPr>
        <w:t xml:space="preserve"> show</w:t>
      </w:r>
      <w:r w:rsidR="007B32BD">
        <w:rPr>
          <w:rFonts w:ascii="Times New Roman" w:hAnsi="Times New Roman"/>
        </w:rPr>
        <w:t xml:space="preserve"> that increasing the intensity of stimulation</w:t>
      </w:r>
      <w:r w:rsidR="00AC2581">
        <w:rPr>
          <w:rFonts w:ascii="Times New Roman" w:hAnsi="Times New Roman"/>
        </w:rPr>
        <w:t xml:space="preserve"> could restore these effects (</w:t>
      </w:r>
      <w:r w:rsidR="00624921">
        <w:rPr>
          <w:rFonts w:ascii="Times New Roman" w:hAnsi="Times New Roman"/>
        </w:rPr>
        <w:t>72</w:t>
      </w:r>
      <w:r w:rsidR="00AC2581">
        <w:rPr>
          <w:rFonts w:ascii="Times New Roman" w:hAnsi="Times New Roman"/>
        </w:rPr>
        <w:t>)</w:t>
      </w:r>
      <w:r w:rsidR="002D5693">
        <w:rPr>
          <w:rFonts w:ascii="Times New Roman" w:hAnsi="Times New Roman"/>
        </w:rPr>
        <w:t>. Electrodes positions</w:t>
      </w:r>
      <w:r w:rsidR="007B32BD">
        <w:rPr>
          <w:rFonts w:ascii="Times New Roman" w:hAnsi="Times New Roman"/>
        </w:rPr>
        <w:t xml:space="preserve"> also affect stimulation effects: </w:t>
      </w:r>
      <w:r w:rsidR="002D5693">
        <w:rPr>
          <w:rFonts w:ascii="Times New Roman" w:hAnsi="Times New Roman"/>
        </w:rPr>
        <w:t>in</w:t>
      </w:r>
      <w:r w:rsidR="007B32BD">
        <w:rPr>
          <w:rFonts w:ascii="Times New Roman" w:hAnsi="Times New Roman"/>
        </w:rPr>
        <w:t xml:space="preserve"> MCS cathodal stimulation would preferentially activate fibers parallel to the cortex, whereas anodal stimulation would preferentially activate fibers</w:t>
      </w:r>
      <w:r w:rsidR="00AC2581">
        <w:rPr>
          <w:rFonts w:ascii="Times New Roman" w:hAnsi="Times New Roman"/>
        </w:rPr>
        <w:t xml:space="preserve"> perpendicular to the cortex (</w:t>
      </w:r>
      <w:r w:rsidR="0082078B">
        <w:rPr>
          <w:rFonts w:ascii="Times New Roman" w:hAnsi="Times New Roman"/>
        </w:rPr>
        <w:t>73</w:t>
      </w:r>
      <w:r w:rsidR="00AC2581">
        <w:rPr>
          <w:rFonts w:ascii="Times New Roman" w:hAnsi="Times New Roman"/>
        </w:rPr>
        <w:t>)</w:t>
      </w:r>
      <w:r w:rsidR="007B32BD">
        <w:rPr>
          <w:rFonts w:ascii="Times New Roman" w:hAnsi="Times New Roman"/>
        </w:rPr>
        <w:t xml:space="preserve">. Besides, anodal stimulation can produce a hyperpolarization of the proximal axon and depolarization in the distal axon, and the more the anode and cathode are </w:t>
      </w:r>
      <w:r w:rsidR="007B32BD" w:rsidRPr="009D7F9B">
        <w:rPr>
          <w:rFonts w:ascii="Times New Roman" w:hAnsi="Times New Roman"/>
        </w:rPr>
        <w:t>separated, the more dist</w:t>
      </w:r>
      <w:r w:rsidR="00AC2581" w:rsidRPr="009D7F9B">
        <w:rPr>
          <w:rFonts w:ascii="Times New Roman" w:hAnsi="Times New Roman"/>
        </w:rPr>
        <w:t>al can the depolarization be (</w:t>
      </w:r>
      <w:r w:rsidR="0082078B" w:rsidRPr="009D7F9B">
        <w:rPr>
          <w:rFonts w:ascii="Times New Roman" w:hAnsi="Times New Roman"/>
        </w:rPr>
        <w:t>74</w:t>
      </w:r>
      <w:r w:rsidR="00AC2581" w:rsidRPr="009D7F9B">
        <w:rPr>
          <w:rFonts w:ascii="Times New Roman" w:hAnsi="Times New Roman"/>
        </w:rPr>
        <w:t>)</w:t>
      </w:r>
      <w:r w:rsidRPr="009D7F9B">
        <w:rPr>
          <w:rFonts w:ascii="Times New Roman" w:hAnsi="Times New Roman"/>
        </w:rPr>
        <w:t>. Moreover</w:t>
      </w:r>
      <w:r w:rsidR="007B32BD" w:rsidRPr="009D7F9B">
        <w:rPr>
          <w:rFonts w:ascii="Times New Roman" w:hAnsi="Times New Roman"/>
        </w:rPr>
        <w:t>, the effect of the epidural</w:t>
      </w:r>
      <w:r w:rsidR="007B32BD">
        <w:rPr>
          <w:rFonts w:ascii="Times New Roman" w:hAnsi="Times New Roman"/>
        </w:rPr>
        <w:t xml:space="preserve"> electrical stimulation depends on neural elements underneath the electrode, mainly the thickness of cerebrospinal fluid layer and cort</w:t>
      </w:r>
      <w:r w:rsidR="00AC2581">
        <w:rPr>
          <w:rFonts w:ascii="Times New Roman" w:hAnsi="Times New Roman"/>
        </w:rPr>
        <w:t>ical layer cell composition (</w:t>
      </w:r>
      <w:r w:rsidR="0082078B">
        <w:rPr>
          <w:rFonts w:ascii="Times New Roman" w:hAnsi="Times New Roman"/>
        </w:rPr>
        <w:t>75</w:t>
      </w:r>
      <w:r w:rsidR="00AC2581">
        <w:rPr>
          <w:rFonts w:ascii="Times New Roman" w:hAnsi="Times New Roman"/>
        </w:rPr>
        <w:t>)</w:t>
      </w:r>
      <w:r w:rsidR="007B32BD">
        <w:rPr>
          <w:rFonts w:ascii="Times New Roman" w:hAnsi="Times New Roman"/>
        </w:rPr>
        <w:t>.</w:t>
      </w:r>
    </w:p>
    <w:p w14:paraId="6DA84FD4" w14:textId="77777777" w:rsidR="00617EA9" w:rsidRDefault="007B32BD" w:rsidP="00576E3E">
      <w:pPr>
        <w:spacing w:line="480" w:lineRule="auto"/>
        <w:rPr>
          <w:b/>
          <w:bCs/>
        </w:rPr>
      </w:pPr>
      <w:r>
        <w:rPr>
          <w:rFonts w:ascii="Times New Roman" w:hAnsi="Times New Roman"/>
          <w:b/>
          <w:bCs/>
        </w:rPr>
        <w:t>Limitations</w:t>
      </w:r>
    </w:p>
    <w:p w14:paraId="6D0B6ED9" w14:textId="5D2AD516" w:rsidR="00617EA9" w:rsidRPr="009D7F9B" w:rsidRDefault="004F11C5" w:rsidP="002D5693">
      <w:pPr>
        <w:spacing w:line="480" w:lineRule="auto"/>
        <w:rPr>
          <w:rFonts w:ascii="Times New Roman" w:hAnsi="Times New Roman"/>
        </w:rPr>
      </w:pPr>
      <w:r w:rsidRPr="009D7F9B">
        <w:rPr>
          <w:rFonts w:ascii="Times New Roman" w:hAnsi="Times New Roman"/>
        </w:rPr>
        <w:t>First,</w:t>
      </w:r>
      <w:r w:rsidR="007B32BD" w:rsidRPr="009D7F9B">
        <w:rPr>
          <w:rFonts w:ascii="Times New Roman" w:hAnsi="Times New Roman"/>
        </w:rPr>
        <w:t xml:space="preserve"> we could not determine histologically the placement of the electrodes over the PI because of ethical restrictions concerning experimental procedures in cats. However, the used design ensures a good spatial specificity to s</w:t>
      </w:r>
      <w:r w:rsidR="00AC2581" w:rsidRPr="009D7F9B">
        <w:rPr>
          <w:rFonts w:ascii="Times New Roman" w:hAnsi="Times New Roman"/>
        </w:rPr>
        <w:t>timulate the target structure (</w:t>
      </w:r>
      <w:r w:rsidR="0082078B" w:rsidRPr="009D7F9B">
        <w:rPr>
          <w:rFonts w:ascii="Times New Roman" w:hAnsi="Times New Roman"/>
        </w:rPr>
        <w:t xml:space="preserve">76). </w:t>
      </w:r>
      <w:r w:rsidR="007B32BD" w:rsidRPr="009D7F9B">
        <w:rPr>
          <w:rFonts w:ascii="Times New Roman" w:hAnsi="Times New Roman"/>
        </w:rPr>
        <w:t>Besides, we used a unique strain of cats, the same as the one u</w:t>
      </w:r>
      <w:r w:rsidR="00AC2581" w:rsidRPr="009D7F9B">
        <w:rPr>
          <w:rFonts w:ascii="Times New Roman" w:hAnsi="Times New Roman"/>
        </w:rPr>
        <w:t xml:space="preserve">sed </w:t>
      </w:r>
      <w:r w:rsidR="00AC2581" w:rsidRPr="009D7F9B">
        <w:rPr>
          <w:rFonts w:ascii="Times New Roman" w:hAnsi="Times New Roman"/>
        </w:rPr>
        <w:lastRenderedPageBreak/>
        <w:t>in the stereotaxic atlas (</w:t>
      </w:r>
      <w:r w:rsidR="0082078B" w:rsidRPr="009D7F9B">
        <w:rPr>
          <w:rFonts w:ascii="Times New Roman" w:hAnsi="Times New Roman"/>
        </w:rPr>
        <w:t>39</w:t>
      </w:r>
      <w:r w:rsidR="00AC2581" w:rsidRPr="009D7F9B">
        <w:rPr>
          <w:rFonts w:ascii="Times New Roman" w:hAnsi="Times New Roman"/>
        </w:rPr>
        <w:t>)</w:t>
      </w:r>
      <w:r w:rsidR="007B32BD" w:rsidRPr="009D7F9B">
        <w:rPr>
          <w:rFonts w:ascii="Times New Roman" w:hAnsi="Times New Roman"/>
        </w:rPr>
        <w:t xml:space="preserve">, and a study comparing cat brain gyration showed only minor individual </w:t>
      </w:r>
      <w:r w:rsidR="00AC2581" w:rsidRPr="009D7F9B">
        <w:rPr>
          <w:rFonts w:ascii="Times New Roman" w:hAnsi="Times New Roman"/>
        </w:rPr>
        <w:t>variability among the animals (</w:t>
      </w:r>
      <w:r w:rsidR="0082078B" w:rsidRPr="009D7F9B">
        <w:rPr>
          <w:rFonts w:ascii="Times New Roman" w:hAnsi="Times New Roman"/>
        </w:rPr>
        <w:t>77</w:t>
      </w:r>
      <w:r w:rsidR="00AC2581" w:rsidRPr="009D7F9B">
        <w:rPr>
          <w:rFonts w:ascii="Times New Roman" w:hAnsi="Times New Roman"/>
        </w:rPr>
        <w:t>)</w:t>
      </w:r>
      <w:r w:rsidR="007B32BD" w:rsidRPr="009D7F9B">
        <w:rPr>
          <w:rFonts w:ascii="Times New Roman" w:hAnsi="Times New Roman"/>
        </w:rPr>
        <w:t xml:space="preserve">. </w:t>
      </w:r>
    </w:p>
    <w:p w14:paraId="6AA87E54" w14:textId="5F24FFE7" w:rsidR="00617EA9" w:rsidRDefault="004F11C5" w:rsidP="000D189D">
      <w:pPr>
        <w:spacing w:line="480" w:lineRule="auto"/>
        <w:rPr>
          <w:rFonts w:ascii="Times New Roman" w:hAnsi="Times New Roman"/>
        </w:rPr>
      </w:pPr>
      <w:r w:rsidRPr="009D7F9B">
        <w:rPr>
          <w:rFonts w:ascii="Times New Roman" w:hAnsi="Times New Roman"/>
        </w:rPr>
        <w:t>Second,</w:t>
      </w:r>
      <w:r w:rsidR="007B32BD" w:rsidRPr="009D7F9B">
        <w:rPr>
          <w:rFonts w:ascii="Times New Roman" w:hAnsi="Times New Roman"/>
        </w:rPr>
        <w:t xml:space="preserve"> we used ketamine anesthesia. Ketamine </w:t>
      </w:r>
      <w:r w:rsidR="002D5693" w:rsidRPr="009D7F9B">
        <w:rPr>
          <w:rFonts w:ascii="Times New Roman" w:hAnsi="Times New Roman"/>
        </w:rPr>
        <w:t>has</w:t>
      </w:r>
      <w:r w:rsidR="007B32BD" w:rsidRPr="009D7F9B">
        <w:rPr>
          <w:rFonts w:ascii="Times New Roman" w:hAnsi="Times New Roman"/>
        </w:rPr>
        <w:t xml:space="preserve"> antinociceptive effects mediated by endogenous </w:t>
      </w:r>
      <w:r w:rsidR="00DB3429" w:rsidRPr="009D7F9B">
        <w:rPr>
          <w:rFonts w:ascii="Times New Roman" w:hAnsi="Times New Roman"/>
        </w:rPr>
        <w:t xml:space="preserve">opioids and opioid receptors </w:t>
      </w:r>
      <w:r w:rsidR="00AC2581" w:rsidRPr="009D7F9B">
        <w:rPr>
          <w:rFonts w:ascii="Times New Roman" w:hAnsi="Times New Roman"/>
        </w:rPr>
        <w:t>(</w:t>
      </w:r>
      <w:r w:rsidR="0082078B" w:rsidRPr="009D7F9B">
        <w:rPr>
          <w:rFonts w:ascii="Times New Roman" w:hAnsi="Times New Roman"/>
        </w:rPr>
        <w:t>78</w:t>
      </w:r>
      <w:r w:rsidR="00AC2581" w:rsidRPr="009D7F9B">
        <w:rPr>
          <w:rFonts w:ascii="Times New Roman" w:hAnsi="Times New Roman"/>
        </w:rPr>
        <w:t>)</w:t>
      </w:r>
      <w:r w:rsidR="007B32BD" w:rsidRPr="009D7F9B">
        <w:rPr>
          <w:rFonts w:ascii="Times New Roman" w:hAnsi="Times New Roman"/>
        </w:rPr>
        <w:t>. The opioid system was also shown to be involved</w:t>
      </w:r>
      <w:r w:rsidR="007B32BD">
        <w:rPr>
          <w:rFonts w:ascii="Times New Roman" w:hAnsi="Times New Roman"/>
        </w:rPr>
        <w:t xml:space="preserve"> in IS </w:t>
      </w:r>
      <w:proofErr w:type="spellStart"/>
      <w:r w:rsidR="007B32BD">
        <w:rPr>
          <w:rFonts w:ascii="Times New Roman" w:hAnsi="Times New Roman"/>
        </w:rPr>
        <w:t>antin</w:t>
      </w:r>
      <w:r w:rsidR="00AC2581">
        <w:rPr>
          <w:rFonts w:ascii="Times New Roman" w:hAnsi="Times New Roman"/>
        </w:rPr>
        <w:t>ociception</w:t>
      </w:r>
      <w:proofErr w:type="spellEnd"/>
      <w:r w:rsidR="00AC2581">
        <w:rPr>
          <w:rFonts w:ascii="Times New Roman" w:hAnsi="Times New Roman"/>
        </w:rPr>
        <w:t xml:space="preserve"> (</w:t>
      </w:r>
      <w:r w:rsidR="0082078B">
        <w:rPr>
          <w:rFonts w:ascii="Times New Roman" w:hAnsi="Times New Roman"/>
        </w:rPr>
        <w:t>25</w:t>
      </w:r>
      <w:r w:rsidR="00AC2581">
        <w:rPr>
          <w:rFonts w:ascii="Times New Roman" w:hAnsi="Times New Roman"/>
        </w:rPr>
        <w:t>)</w:t>
      </w:r>
      <w:r w:rsidR="007B32BD">
        <w:rPr>
          <w:rFonts w:ascii="Times New Roman" w:hAnsi="Times New Roman"/>
        </w:rPr>
        <w:t>. Accordingly, it is possible that the antinociceptive effect of IS in this study was masked by the antinociceptive effect of ketamine, the latter attenuating the spontaneous firing of nocicept</w:t>
      </w:r>
      <w:r w:rsidR="000D189D">
        <w:rPr>
          <w:rFonts w:ascii="Times New Roman" w:hAnsi="Times New Roman"/>
        </w:rPr>
        <w:t xml:space="preserve">ive cells from the beginning and all over </w:t>
      </w:r>
      <w:r w:rsidR="007B32BD">
        <w:rPr>
          <w:rFonts w:ascii="Times New Roman" w:hAnsi="Times New Roman"/>
        </w:rPr>
        <w:t xml:space="preserve">the experimentation. </w:t>
      </w:r>
    </w:p>
    <w:p w14:paraId="5D035453" w14:textId="696BED92" w:rsidR="00617EA9" w:rsidRDefault="004F11C5" w:rsidP="002D5693">
      <w:pPr>
        <w:spacing w:line="480" w:lineRule="auto"/>
        <w:rPr>
          <w:rFonts w:ascii="Times New Roman" w:hAnsi="Times New Roman"/>
        </w:rPr>
      </w:pPr>
      <w:r w:rsidRPr="009D7F9B">
        <w:rPr>
          <w:rFonts w:ascii="Times New Roman" w:hAnsi="Times New Roman"/>
        </w:rPr>
        <w:t>Finally</w:t>
      </w:r>
      <w:r w:rsidR="007B32BD" w:rsidRPr="009D7F9B">
        <w:rPr>
          <w:rFonts w:ascii="Times New Roman" w:hAnsi="Times New Roman"/>
        </w:rPr>
        <w:t>, our study used a healthy model. Studies have shown that the functional connectivity of</w:t>
      </w:r>
      <w:r w:rsidR="007B32BD">
        <w:rPr>
          <w:rFonts w:ascii="Times New Roman" w:hAnsi="Times New Roman"/>
        </w:rPr>
        <w:t xml:space="preserve"> the PI in pain conditions is different </w:t>
      </w:r>
      <w:r w:rsidR="007B32BD" w:rsidRPr="00D34BC8">
        <w:rPr>
          <w:rFonts w:ascii="Times New Roman" w:hAnsi="Times New Roman"/>
          <w:color w:val="auto"/>
        </w:rPr>
        <w:t>from</w:t>
      </w:r>
      <w:r w:rsidR="007B32BD">
        <w:rPr>
          <w:rFonts w:ascii="Times New Roman" w:hAnsi="Times New Roman"/>
        </w:rPr>
        <w:t xml:space="preserve"> the resting state, whether the pa</w:t>
      </w:r>
      <w:r w:rsidR="00DB3429">
        <w:rPr>
          <w:rFonts w:ascii="Times New Roman" w:hAnsi="Times New Roman"/>
        </w:rPr>
        <w:t xml:space="preserve">in is experimentally induced </w:t>
      </w:r>
      <w:r w:rsidR="00AC2581">
        <w:rPr>
          <w:rFonts w:ascii="Times New Roman" w:hAnsi="Times New Roman"/>
        </w:rPr>
        <w:t>(</w:t>
      </w:r>
      <w:r w:rsidR="0082078B">
        <w:rPr>
          <w:rFonts w:ascii="Times New Roman" w:hAnsi="Times New Roman"/>
        </w:rPr>
        <w:t>79</w:t>
      </w:r>
      <w:r w:rsidR="00AC2581">
        <w:rPr>
          <w:rFonts w:ascii="Times New Roman" w:hAnsi="Times New Roman"/>
        </w:rPr>
        <w:t>) or pathological (</w:t>
      </w:r>
      <w:r w:rsidR="0082078B">
        <w:rPr>
          <w:rFonts w:ascii="Times New Roman" w:hAnsi="Times New Roman"/>
        </w:rPr>
        <w:t>81,82</w:t>
      </w:r>
      <w:r w:rsidR="00AC2581">
        <w:rPr>
          <w:rFonts w:ascii="Times New Roman" w:hAnsi="Times New Roman"/>
        </w:rPr>
        <w:t>)</w:t>
      </w:r>
      <w:r w:rsidR="007B32BD">
        <w:rPr>
          <w:rFonts w:ascii="Times New Roman" w:hAnsi="Times New Roman"/>
        </w:rPr>
        <w:t xml:space="preserve">. </w:t>
      </w:r>
      <w:r w:rsidR="002D5693">
        <w:rPr>
          <w:rFonts w:ascii="Times New Roman" w:hAnsi="Times New Roman"/>
        </w:rPr>
        <w:t>T</w:t>
      </w:r>
      <w:r w:rsidR="007B32BD">
        <w:rPr>
          <w:rFonts w:ascii="Times New Roman" w:hAnsi="Times New Roman"/>
        </w:rPr>
        <w:t xml:space="preserve">he observed effects here may not directly reflect the potential yield of IS effects in pain conditions. </w:t>
      </w:r>
    </w:p>
    <w:p w14:paraId="63C6DF00" w14:textId="77777777" w:rsidR="00617EA9" w:rsidRDefault="007B32BD" w:rsidP="00576E3E">
      <w:pPr>
        <w:spacing w:line="480" w:lineRule="auto"/>
        <w:rPr>
          <w:b/>
          <w:bCs/>
        </w:rPr>
      </w:pPr>
      <w:r>
        <w:rPr>
          <w:rFonts w:ascii="Times New Roman" w:hAnsi="Times New Roman"/>
          <w:b/>
          <w:bCs/>
        </w:rPr>
        <w:t>Conclusion</w:t>
      </w:r>
    </w:p>
    <w:p w14:paraId="5F65DD96" w14:textId="03ED2F06" w:rsidR="00617EA9" w:rsidRPr="00D34BC8" w:rsidRDefault="00DB300D" w:rsidP="00576E3E">
      <w:pPr>
        <w:tabs>
          <w:tab w:val="left" w:pos="3675"/>
        </w:tabs>
        <w:spacing w:line="480" w:lineRule="auto"/>
        <w:rPr>
          <w:rFonts w:ascii="Times New Roman" w:hAnsi="Times New Roman"/>
          <w:color w:val="auto"/>
        </w:rPr>
      </w:pPr>
      <w:r w:rsidRPr="009D7F9B">
        <w:rPr>
          <w:rFonts w:ascii="Times New Roman" w:hAnsi="Times New Roman"/>
        </w:rPr>
        <w:t>We</w:t>
      </w:r>
      <w:r w:rsidR="007B32BD" w:rsidRPr="009D7F9B">
        <w:rPr>
          <w:rFonts w:ascii="Times New Roman" w:hAnsi="Times New Roman"/>
        </w:rPr>
        <w:t xml:space="preserve"> </w:t>
      </w:r>
      <w:r w:rsidR="007B32BD" w:rsidRPr="009D7F9B">
        <w:rPr>
          <w:rFonts w:ascii="Times New Roman" w:hAnsi="Times New Roman"/>
          <w:color w:val="auto"/>
        </w:rPr>
        <w:t>showed that the s</w:t>
      </w:r>
      <w:r w:rsidR="00D34BC8" w:rsidRPr="009D7F9B">
        <w:rPr>
          <w:rFonts w:ascii="Times New Roman" w:hAnsi="Times New Roman"/>
          <w:color w:val="auto"/>
        </w:rPr>
        <w:t>timulation of the PI of the cat</w:t>
      </w:r>
      <w:r w:rsidR="007B32BD" w:rsidRPr="009D7F9B">
        <w:rPr>
          <w:rFonts w:ascii="Times New Roman" w:hAnsi="Times New Roman"/>
          <w:color w:val="auto"/>
        </w:rPr>
        <w:t xml:space="preserve"> modulates the somatosensory thalamic activity</w:t>
      </w:r>
      <w:r w:rsidR="00D34BC8" w:rsidRPr="009D7F9B">
        <w:rPr>
          <w:rFonts w:ascii="Times New Roman" w:hAnsi="Times New Roman"/>
          <w:color w:val="auto"/>
        </w:rPr>
        <w:t xml:space="preserve">, </w:t>
      </w:r>
      <w:r w:rsidR="004F11C5" w:rsidRPr="009D7F9B">
        <w:rPr>
          <w:rFonts w:ascii="Times New Roman" w:hAnsi="Times New Roman"/>
          <w:color w:val="auto"/>
        </w:rPr>
        <w:t>when using low-</w:t>
      </w:r>
      <w:r w:rsidR="007B32BD" w:rsidRPr="009D7F9B">
        <w:rPr>
          <w:rFonts w:ascii="Times New Roman" w:hAnsi="Times New Roman"/>
          <w:color w:val="auto"/>
        </w:rPr>
        <w:t>frequency stimulation. This data supports the hypothesis that the PI could be a potential neuromodulation target for the treatment of refractory NP.</w:t>
      </w:r>
      <w:r w:rsidR="007B32BD" w:rsidRPr="00D34BC8">
        <w:rPr>
          <w:rFonts w:ascii="Times New Roman" w:hAnsi="Times New Roman"/>
          <w:color w:val="auto"/>
        </w:rPr>
        <w:t xml:space="preserve"> </w:t>
      </w:r>
    </w:p>
    <w:p w14:paraId="61F2B47B" w14:textId="23EA8B5F" w:rsidR="00617EA9" w:rsidRDefault="007B32BD" w:rsidP="004F11C5">
      <w:pPr>
        <w:spacing w:line="480" w:lineRule="auto"/>
        <w:rPr>
          <w:rFonts w:ascii="Times New Roman" w:hAnsi="Times New Roman"/>
        </w:rPr>
      </w:pPr>
      <w:r w:rsidRPr="00D34BC8">
        <w:rPr>
          <w:rFonts w:ascii="Times New Roman" w:hAnsi="Times New Roman"/>
          <w:color w:val="auto"/>
        </w:rPr>
        <w:t>Future studies shoul</w:t>
      </w:r>
      <w:r w:rsidR="00D34BC8" w:rsidRPr="00D34BC8">
        <w:rPr>
          <w:rFonts w:ascii="Times New Roman" w:hAnsi="Times New Roman"/>
          <w:color w:val="auto"/>
        </w:rPr>
        <w:t>d address IS in NP models, both</w:t>
      </w:r>
      <w:r w:rsidRPr="00D34BC8">
        <w:rPr>
          <w:rFonts w:ascii="Times New Roman" w:hAnsi="Times New Roman"/>
          <w:color w:val="auto"/>
        </w:rPr>
        <w:t xml:space="preserve"> at</w:t>
      </w:r>
      <w:r w:rsidR="00D34BC8" w:rsidRPr="00D34BC8">
        <w:rPr>
          <w:rFonts w:ascii="Times New Roman" w:hAnsi="Times New Roman"/>
          <w:color w:val="auto"/>
        </w:rPr>
        <w:t xml:space="preserve"> </w:t>
      </w:r>
      <w:r>
        <w:rPr>
          <w:rFonts w:ascii="Times New Roman" w:hAnsi="Times New Roman"/>
        </w:rPr>
        <w:t xml:space="preserve">behavioral and electrophysiological levels. Assessing the effect of this stimulation underneath the electrodes for a better understanding of the underlying mechanisms of potential analgesic effects should be addressed as well. It would also </w:t>
      </w:r>
      <w:r w:rsidRPr="009D7F9B">
        <w:rPr>
          <w:rFonts w:ascii="Times New Roman" w:hAnsi="Times New Roman"/>
        </w:rPr>
        <w:t xml:space="preserve">be interesting to investigate the stimulation of the left </w:t>
      </w:r>
      <w:r w:rsidR="004F11C5" w:rsidRPr="009D7F9B">
        <w:rPr>
          <w:rFonts w:ascii="Times New Roman" w:hAnsi="Times New Roman"/>
        </w:rPr>
        <w:t>PI</w:t>
      </w:r>
      <w:r w:rsidRPr="009D7F9B">
        <w:rPr>
          <w:rFonts w:ascii="Times New Roman" w:hAnsi="Times New Roman"/>
        </w:rPr>
        <w:t>.</w:t>
      </w:r>
      <w:r>
        <w:rPr>
          <w:rFonts w:ascii="Times New Roman" w:hAnsi="Times New Roman"/>
        </w:rPr>
        <w:t xml:space="preserve"> </w:t>
      </w:r>
    </w:p>
    <w:p w14:paraId="6903BD71" w14:textId="50D59BA3" w:rsidR="00617EA9" w:rsidRDefault="007B32BD" w:rsidP="00576E3E">
      <w:pPr>
        <w:spacing w:line="480" w:lineRule="auto"/>
        <w:rPr>
          <w:rFonts w:ascii="Times New Roman" w:hAnsi="Times New Roman"/>
        </w:rPr>
      </w:pPr>
      <w:r>
        <w:br w:type="page"/>
      </w:r>
    </w:p>
    <w:p w14:paraId="4F8786F2" w14:textId="4D3B8296" w:rsidR="00617EA9" w:rsidRDefault="007B32BD" w:rsidP="00576E3E">
      <w:pPr>
        <w:spacing w:line="480" w:lineRule="auto"/>
        <w:rPr>
          <w:rFonts w:ascii="Times New Roman" w:hAnsi="Times New Roman"/>
          <w:b/>
          <w:bCs/>
          <w:sz w:val="28"/>
          <w:szCs w:val="24"/>
        </w:rPr>
      </w:pPr>
      <w:r w:rsidRPr="00D50A5D">
        <w:rPr>
          <w:rFonts w:ascii="Times New Roman" w:hAnsi="Times New Roman"/>
          <w:b/>
          <w:bCs/>
          <w:sz w:val="28"/>
          <w:szCs w:val="24"/>
        </w:rPr>
        <w:lastRenderedPageBreak/>
        <w:t xml:space="preserve">References </w:t>
      </w:r>
    </w:p>
    <w:p w14:paraId="71C8F07B"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Scholz, J., Finnerup, N.B., Attal, N., Aziz, Q., Baron, R., Bennett, M.I., et al., The IASP classification of chronic pain for ICD-11: chronic neuropathic pain, Pain, 2019, 160, 53-59.</w:t>
      </w:r>
    </w:p>
    <w:p w14:paraId="44BE94B2"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Finnerup, N.B., Attal, N., Haroutounian, S., McNicol, E., Baron, R., Dworkin, R.H., et al., Pharmacotherapy for neuropathic pain in adults: a systematic review and meta-analysis, The Lancet Neurol., 2015, 14, 162-173. </w:t>
      </w:r>
    </w:p>
    <w:p w14:paraId="5E5B4DCC"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Knotkova, H., Rasche, D., Textbook of neuromodulation, New York, Springer-Verlag, 2016.</w:t>
      </w:r>
    </w:p>
    <w:p w14:paraId="6FC482D8"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color w:val="auto"/>
          <w:lang w:val="fi-FI"/>
        </w:rPr>
        <w:t xml:space="preserve">Cruccu, G., Aziz, T.Z., Garcia‐Larrea, L., Hansson, P., Jensen, T.S., Lefaucheur, J.P., </w:t>
      </w:r>
      <w:r w:rsidRPr="00310407">
        <w:rPr>
          <w:rFonts w:ascii="Times New Roman" w:hAnsi="Times New Roman"/>
          <w:lang w:val="fi-FI"/>
        </w:rPr>
        <w:t xml:space="preserve">et al., EFNS guidelines on neurostimulation therapy for neuropathic pain, Eur. J. of Neurol., 2007, 14, 952-970. </w:t>
      </w:r>
    </w:p>
    <w:p w14:paraId="60DC7C59"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Moisset, X., Lanteri-Minet, M., Fontaine, D., Neurostimulation methods in the treatment of chronic pain, J. of Neural Transm., 2019, 1-4. </w:t>
      </w:r>
    </w:p>
    <w:p w14:paraId="059B411F"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Clascá, F., Llamas, A., Reinoso‐Suárez, F., Insular cortex and neighboring fields in the cat: a redefinition based on cortical microarchitecture and connections with the thalamus, J. of Comp. Neurol., 1997, 384, 456-482.</w:t>
      </w:r>
    </w:p>
    <w:p w14:paraId="301DED1F"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Dum, R. P., Levinthal, D. J., Strick, P. L., The spinothalamic system targets motor and sensory areas in the cerebral cortex of monkeys, J. of Neurosci., 2009, 29, 14223-14235.</w:t>
      </w:r>
    </w:p>
    <w:p w14:paraId="071E9435"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Garcia-Larrea, L., Mauguière, F., Pain syndromes and the parietal lobe, Handb. of Clin. Neurol., 2018, 151, 207-223. </w:t>
      </w:r>
    </w:p>
    <w:p w14:paraId="3B2875D8"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Apkarian, A. V., Bushnell, M. C., Treede, R. D., Zubieta, J. K., Human brain mechanisms of pain perception and regulation in health and disease, Eur. J. of Pain., 2005, 9, 463-484. </w:t>
      </w:r>
    </w:p>
    <w:p w14:paraId="1DFE3887" w14:textId="77777777" w:rsidR="008E4B98" w:rsidRPr="00310407" w:rsidRDefault="008E4B98" w:rsidP="008E4B98">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Ostrowsky, K., Magnin, M., Ryvlin, P., Isnard, J., Guenot, M., Mauguiere, F., Representation of pain and somatic sensation in the human insula: a study of responses to direct electrical cortical stimulation, Cereb. Cortex, 2002, 12, 376-385. </w:t>
      </w:r>
    </w:p>
    <w:p w14:paraId="1A3DA8FA"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lastRenderedPageBreak/>
        <w:t>Craig, A. D., Chen, K., Bandy, D., Reiman, E. M., Thermosensory activation of insular cortex, Nat. Neurosci., 2000, 3, 184-190.</w:t>
      </w:r>
    </w:p>
    <w:p w14:paraId="4A883990"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Owen, D.G., Clarke, C. F., Ganapathy, S., Prato, F.S., Lawrence, K.S.S., Using perfusion MRI to measure the dynamic changes in neural activation associated with tonic muscular pain, Pain, 2010, 148, 375-386. </w:t>
      </w:r>
    </w:p>
    <w:p w14:paraId="671532BC"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Segerdahl, A.R., Mezue, M., Okell, T.W., Farrar, J.T., Tracey, I., The dorsal posterior insula subserves a fundamental role in human pain, Nat. Neurosci., 2015, 18, 499-500. </w:t>
      </w:r>
    </w:p>
    <w:p w14:paraId="334845F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Baumgärtner, U., Iannetti, G. D., Zambreanu, L., Stoeter, P., Treede, R. D., Tracey, I., Multiple somatotopic representations of heat and mechanical pain in the operculo-insular cortex: a high-resolution fMRI study, J. of Neurophysiol., 2010, 104, 2863-2872.</w:t>
      </w:r>
    </w:p>
    <w:p w14:paraId="76AFFAC0"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Ostrowsky, K., Isnard, J., Ryvlin, P., Guenot, M., Fischer, C., Mauguiere, F., Functional mapping of the insular cortex: clinical implication in temporal lobe epilepsy, Epilepsia, 2000, 41, 681-686.</w:t>
      </w:r>
    </w:p>
    <w:p w14:paraId="4CC9AF4A"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Isnard, J., Guénot, M., Sindou, M., Mauguière, F., Clinical manifestations of insular lobe seizures: a stereo‐electroencephalographic study, Epilepsia, 2004, 45, 1079-1090.</w:t>
      </w:r>
    </w:p>
    <w:p w14:paraId="705680A6"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Montavont, A., Mauguière, F., Mazzola, L., Garcia-Larrea, L., Catenoix, H., Ryvlin, P., et al., On the origin of painful somatosensory seizures, Neurol., 2015, 84, 594-601.  </w:t>
      </w:r>
    </w:p>
    <w:p w14:paraId="4192472E"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Mazzola, L., Isnard, J., &amp; Mauguiere, F., Somatosensory and pain responses to stimulation of the second somatosensory area (SII) in humans. A comparison with SI and insular responses, Cereb. Cortex, 2006, 16, 960-968.</w:t>
      </w:r>
    </w:p>
    <w:p w14:paraId="23C198B0"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Afif, A., Minotti, L., Kahane, P., Hoffmann, D., Anatomofunctional organization of the insular cortex: a study using intracerebral electrical stimulation in epileptic patients, Epilepsia, 2010, 51, 2305-2315. </w:t>
      </w:r>
    </w:p>
    <w:p w14:paraId="550B5DC5"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Bowsher, D., Brooks, J., Enevoldson, P., Central representation of somatic sensations in the parietal operculum (SII) and insula, Eur. Neurol., 2004, 52, 211-225. </w:t>
      </w:r>
    </w:p>
    <w:p w14:paraId="3019337F"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Birklein, F., Rolke, R., Müller-Forell, W., Isolated insular infarction eliminates contralateral cold, cold pain, and pinprick perception, Neurol., 2005, 65, 1381-1381. </w:t>
      </w:r>
    </w:p>
    <w:p w14:paraId="51D95C50"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lastRenderedPageBreak/>
        <w:t>Garcia-Larrea, L., Perchet, C., Creac’h, C., Convers, P., Peyron, R., Laurent, B., et al., Operculo-insular pain (parasylvian pain): a distinct central pain syndrome, Brain, 2010, 133, 2528-2539.</w:t>
      </w:r>
    </w:p>
    <w:p w14:paraId="1AB7465A"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Lenoir, C., Algoet, M., Mouraux, A., Deep continuous theta burst stimulation of the operculo-insular cortex selectively affects A</w:t>
      </w:r>
      <w:r w:rsidRPr="00310407">
        <w:rPr>
          <w:rFonts w:ascii="Times New Roman" w:hAnsi="Times New Roman" w:cs="Times New Roman"/>
          <w:lang w:val="fi-FI"/>
        </w:rPr>
        <w:t>δ</w:t>
      </w:r>
      <w:r w:rsidRPr="00310407">
        <w:rPr>
          <w:rFonts w:ascii="Times New Roman" w:hAnsi="Times New Roman"/>
          <w:lang w:val="fi-FI"/>
        </w:rPr>
        <w:t>-fiber heat pain, The J. of Physiol., 2018, 596, 4767-4787.</w:t>
      </w:r>
    </w:p>
    <w:p w14:paraId="0412A3A5"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Galhardoni, R., da Silva, V.A., García-Larrea, L., Dale, C., Baptista, A.F., Barbosa, L.M., et al., Insular and anterior cingulate cortex deep stimulation for central neuropathic pain: Disassembling the percept of pain, Neurol., 2019, 92, 2165-2175. </w:t>
      </w:r>
    </w:p>
    <w:p w14:paraId="5A1CA637"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Dimov, L.F., Toniolo, E.F., Alonso-Matielo, H., de Andrade, D.C., Garcia-Larrea, L., Ballester, G., et al., Electrical stimulation of the insular cortex as a novel target for the relief of refractory pain: An experimental approach in rodents, Behav. Brain Res., 2018, 346, 86-95. </w:t>
      </w:r>
    </w:p>
    <w:p w14:paraId="18216B7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Denis, D. J., Marouf, R., Rainville, P., Bouthillier, A., Nguyen, D. K., Effects of insular stimulation on thermal nociception, Eur. J. of Pain, 2016, 20, 800-810. </w:t>
      </w:r>
    </w:p>
    <w:p w14:paraId="55239143"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Henssen, D.J., Kurt, E., van Walsum, A.M.V.C., Arnts, I., Doorduin, J., Kozicz, T., et al., Long-term effect of motor cortex stimulation in patients suffering from chronic neuropathic pain: An observational study, PloS ONE, 2018, 13, e0191774. </w:t>
      </w:r>
    </w:p>
    <w:p w14:paraId="50888E8E"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Farrell, S.M., Green, A. and Aziz, T., The current state of deep brain stimulation for chronic pain and its context in other forms of neuromodulation, Brain Sci., 2018, 8, 158. </w:t>
      </w:r>
    </w:p>
    <w:p w14:paraId="21D1C7E9"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Boccard, S.G., Prangnell, S.J., Pycroft, L., Cheeran, B., Moir, L., Pereira, E.A., et al., Long-term results of deep brain stimulation of the anterior cingulate cortex for neuropathic pain, World Neurosurg., 2017, 106, 625-637.</w:t>
      </w:r>
    </w:p>
    <w:p w14:paraId="07EF05D2"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Garcia-Larrea, L., Peyron, R., Mertens, P., Gregoire, M.C., Lavenne, F., Le Bars, D., et al., Electrical stimulation of motor cortex for pain control: a combined PET-scan and electrophysiological study, Pain, 1999, 83, 259-273.</w:t>
      </w:r>
    </w:p>
    <w:p w14:paraId="77BF0A66"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lastRenderedPageBreak/>
        <w:t xml:space="preserve">Garcia-Larrea, L., Peyron, R., Motor cortex stimulation for neuropathic pain: from phenomenology to mechanisms, Neuroimage, 2007, 37, S71-S79. </w:t>
      </w:r>
    </w:p>
    <w:p w14:paraId="76FEE556" w14:textId="77777777" w:rsidR="00AB3C69" w:rsidRPr="00310407" w:rsidRDefault="00AB3C69" w:rsidP="00576E3E">
      <w:pPr>
        <w:pStyle w:val="ListParagraph"/>
        <w:numPr>
          <w:ilvl w:val="0"/>
          <w:numId w:val="5"/>
        </w:numPr>
        <w:tabs>
          <w:tab w:val="left" w:pos="360"/>
        </w:tabs>
        <w:spacing w:line="480" w:lineRule="auto"/>
        <w:rPr>
          <w:rFonts w:ascii="Times New Roman" w:hAnsi="Times New Roman"/>
          <w:lang w:val="fi-FI"/>
        </w:rPr>
      </w:pPr>
      <w:r w:rsidRPr="00310407">
        <w:rPr>
          <w:rFonts w:ascii="Times New Roman" w:hAnsi="Times New Roman"/>
          <w:lang w:val="fi-FI"/>
        </w:rPr>
        <w:t xml:space="preserve">Peyron, R., Laurent, B., Garcia-Larrea, L., Functional imaging of brain responses to pain. A review and meta-analysis. Neurophysiol. Clin./Clin. Neurophysiol., 2000, 30, 263-288. </w:t>
      </w:r>
    </w:p>
    <w:p w14:paraId="2BB0FEDE"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Pagano, R.L., Fonoff, E.T., Dale, C.S., Ballester, G., Teixeira, M.J., Britto, L.R., Motor cortex stimulation inhibits thalamic sensory neurons and enhances activity of PAG neurons: possible pathways for antinociception, Pain, 2012, 153, 2359-2369. </w:t>
      </w:r>
    </w:p>
    <w:p w14:paraId="402E5068"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Berkley, K. J., Spatial relationships between the terminations of somatic sensory and motor pathways in the rostral brainstem of cats and monkeys. I. Ascending somatic sensory inputs to lateral diencephalon, J. of Comp. Neurol., 1980, 193, 283-317.</w:t>
      </w:r>
    </w:p>
    <w:p w14:paraId="4BCF83BE"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Butti, C., Hof, P. R., The insular cortex: a comparative perspective, Brain Struct. and Funct., 2010, 214, 477-493.</w:t>
      </w:r>
    </w:p>
    <w:p w14:paraId="72FDE15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Lefaucheur, J.P., Cortical neurostimulation for neuropathic pain: state of the art and perspectives, Pain, 2016, 157, S81-S89.</w:t>
      </w:r>
    </w:p>
    <w:p w14:paraId="10B9E3B4"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Albe-Fessard, D., Berkley, K. J., Kruger, L., Ralston, H. J., Willis, W. D., Diencephalic mechanisms of pain sensation, Brain Res. Rev., 1985, 9, 217-296. </w:t>
      </w:r>
    </w:p>
    <w:p w14:paraId="46612CDC"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Barbaresi, P., Spreafico, R., Frassoni, C., Rustioni, A., GABAergic neurons are present in the dorsal column nuclei but not in the ventroposterior complex of rats. Brain Res., 1986, 382, 305-326. </w:t>
      </w:r>
    </w:p>
    <w:p w14:paraId="1902BDCE" w14:textId="77777777" w:rsidR="00AB3C69" w:rsidRPr="00310407" w:rsidRDefault="00AB3C69" w:rsidP="00576E3E">
      <w:pPr>
        <w:pStyle w:val="ListParagraph"/>
        <w:numPr>
          <w:ilvl w:val="0"/>
          <w:numId w:val="5"/>
        </w:numPr>
        <w:tabs>
          <w:tab w:val="left" w:pos="360"/>
        </w:tabs>
        <w:spacing w:line="480" w:lineRule="auto"/>
        <w:rPr>
          <w:rFonts w:ascii="Times New Roman" w:hAnsi="Times New Roman"/>
          <w:lang w:val="fi-FI"/>
        </w:rPr>
      </w:pPr>
      <w:r w:rsidRPr="00310407">
        <w:rPr>
          <w:rFonts w:ascii="Times New Roman" w:hAnsi="Times New Roman"/>
          <w:lang w:val="fi-FI"/>
        </w:rPr>
        <w:t>Reinoso-Suárez, F., Topographischer Hirnatlas der Katze fur experimental-physiologische Untersuchungen, Darmstadt E Merck AG, 1961.</w:t>
      </w:r>
    </w:p>
    <w:p w14:paraId="19383F10"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Bezard, E., Boraud, T., Nguyen, J.P., Velasco, F., Keravel, Y., Gross, C., Cortical stimulation and epileptic seizure: a study of the potential risk in primates, Neurosurg., 1999, 45, 346-350.</w:t>
      </w:r>
    </w:p>
    <w:p w14:paraId="1DD7F745"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Mauguière, F., Frot, M., Isnard, J., Human Insular Recording and Stimulation, In: Bushnell, A.I., Basbaum M.C. (Eds.), The senses a comprehensive reference, Volume 5: Pain. Elsevier, 2008, 707-716. </w:t>
      </w:r>
    </w:p>
    <w:p w14:paraId="0135DD39"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lastRenderedPageBreak/>
        <w:t>Snider, R.S., Niemer, W.T., A stereotaxic atlas of the cat brain (No. V161 SNIs), 1961.</w:t>
      </w:r>
    </w:p>
    <w:p w14:paraId="0A748E4E"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Kimura, A., Imbe, H., Anatomically structured burst spiking of thalamic reticular nucleus cells: implications for distinct modulations of sensory processing in lemniscal and non‐lemniscal thalamocortical loop circuitries, Eur. J. of Neurosci., 2015, 41, 1276-1293. </w:t>
      </w:r>
    </w:p>
    <w:p w14:paraId="3483FB76"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Kobaïter-Maarrawi, S., Maarrawi, J., Saadé, N., Garcia-Larrea, L., Magnin, M., Differential effect of motor cortex stimulation on unit activities in the ventral posterior lateral thalamus in cats, Pain, 2018, 159, 157-167.</w:t>
      </w:r>
    </w:p>
    <w:p w14:paraId="4652BAE4"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Drouot, X., Nguyen, J. P., Peschanski, M., Lefaucheur, J. P., The antalgic efficacy of chronic motor cortex stimulation is related to sensory changes in the painful zone, Brain, 2002, 125, 1660-1664.</w:t>
      </w:r>
    </w:p>
    <w:p w14:paraId="6ED896ED"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Lu, C., Yang, T., Zhao, H., Zhang, M., Meng, F., Fu, H., Xie, Y., Xu, H., Insular cortex is critical for the perception, modulation, and chronification of pain. Neurosci. Bull., 2016, 32, 191-201. </w:t>
      </w:r>
    </w:p>
    <w:p w14:paraId="0622FF62"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Sherman, S.M., Tonic and burst firing: dual modes of thalamocortical relay, Trends in Neurosci., 2001, 24, 122-126.</w:t>
      </w:r>
    </w:p>
    <w:p w14:paraId="07ABFAB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Liao, Y.F., Tsai, M.L., Chen, C.C., Yen, C.T., Involvement of the Cav3. 2 T-type calcium channel in thalamic neuron discharge patterns, Mol. Pain., 2011, 7, 1744-8069. </w:t>
      </w:r>
    </w:p>
    <w:p w14:paraId="6BBD1298"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Bourinet, E., Alloui, A., Monteil, A., Barrere, C., Couette, B., Poirot, O., et al., Silencing of the Cav3. 2 T‐type calcium channel gene in sensory neurons demonstrates its major role in nociception, The EMBO J., 2005, 24, 315-324. </w:t>
      </w:r>
    </w:p>
    <w:p w14:paraId="4F7F3732"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Wang, G., Thompson, S.M., Maladaptive homeostatic plasticity in a rodent model of central pain syndrome: thalamic hyperexcitability after spinothalamic tract lesions. J. of Neurosci., 2008, 28, 11959-11969. </w:t>
      </w:r>
    </w:p>
    <w:p w14:paraId="5E755B3E"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Hains, B.C., Saab, C.Y., Waxman, S.G., Alterations in burst firing of thalamic VPL neurons and reversal by Nav1. 3 antisense after spinal cord injury, J. of Neurophysiol., 2006, 95, 3343-3352.</w:t>
      </w:r>
    </w:p>
    <w:p w14:paraId="573A50CF"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lastRenderedPageBreak/>
        <w:t xml:space="preserve">Gerke, M. B., Duggan, A. W., Xu, L., Siddall, P. J., Thalamic neuronal activity in rats with mechanical allodynia following contusive spinal cord injury, Neurosci., 2003, 117, 715-722. </w:t>
      </w:r>
    </w:p>
    <w:p w14:paraId="733AF5A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Weng, H.R., Lenz, F.A., Vierck, C., Dougherty, P.M., Physiological changes in primate somatosensory thalamus induced by deafferentation are dependent on the spinal funiculi that are sectioned and time following injury, Neurosci., 2003, 116, 1149-1160. </w:t>
      </w:r>
    </w:p>
    <w:p w14:paraId="37EE18ED"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Lenz, F.A., Kwan, H.C., Dostrovsky, J.O., Tasker, R.R., Characteristics of the bursting pattern of action potentials that occurs in the thalamus of patients with central pain. Brain Res., 1989, 496, 357-360.</w:t>
      </w:r>
    </w:p>
    <w:p w14:paraId="443F044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Lenz, F.A., Kwan, H.C., Martin, R., Tasker, R., Richardson, R.T., Dostrovsky, J.O., Characteristics of somatotopic organization and spontaneous neuronal activity in the region of the thalamic principal sensory nucleus in patients with spinal cord transection, J. of Neurophysiol., 1994, 72, 1570-1587.</w:t>
      </w:r>
    </w:p>
    <w:p w14:paraId="4093086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Lenz, F.A., Garonzik, I.M., Zirh, T.A., Dougherty, P.M., Neuronal activity in the region of the thalamic principal sensory nucleus (ventralis caudalis) in patients with pain following amputations, Neurosci., 1998, 86, 1065-1081.</w:t>
      </w:r>
    </w:p>
    <w:p w14:paraId="63B5581D"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Jeanmonod, D., Magnin, M., Morel, A., Low-threshold calcium spike bursts in the human thalamus: Common physiopathology for sensory, motor and limbic positive symptoms, Brain, 1996, 119, 363-375. </w:t>
      </w:r>
    </w:p>
    <w:p w14:paraId="3F02396F"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de Andrade, D. C., Galhardoni, R., Pinto, L. F., Lancelotti, R., Rosi Jr, J., Marcolin, M. A., et al., Into the island: a new technique of non-invasive cortical stimulation of the insula, Neurophysiol. Clin./Clin. Neurophysiol., 2012, 42, 363-368. </w:t>
      </w:r>
    </w:p>
    <w:p w14:paraId="53623C8D"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Jasmin, L., Rabkin, S. D., Granato, A., Boudah, A., Ohara, P. T., Analgesia and hyperalgesia from GABA-mediated modulation of the cerebral cortex, Nat., 2003, 424, 316-320.</w:t>
      </w:r>
    </w:p>
    <w:p w14:paraId="7AB9D645"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Kishima, H., Saitoh, Y., Osaki, Y., Nishimura, H., Kato, A., Hatazawa, J., et al., Motor cortex stimulation in patients with deafferentation pain: activation of the posterior insula and thalamus, J. of Neurosurg., 2007, 107, 43-48.</w:t>
      </w:r>
    </w:p>
    <w:p w14:paraId="465E083B" w14:textId="77777777" w:rsidR="00AB3C69" w:rsidRPr="00310407" w:rsidRDefault="00AB3C69" w:rsidP="00576E3E">
      <w:pPr>
        <w:pStyle w:val="ListParagraph"/>
        <w:numPr>
          <w:ilvl w:val="0"/>
          <w:numId w:val="5"/>
        </w:numPr>
        <w:tabs>
          <w:tab w:val="left" w:pos="360"/>
        </w:tabs>
        <w:spacing w:line="480" w:lineRule="auto"/>
        <w:rPr>
          <w:rFonts w:ascii="Times New Roman" w:hAnsi="Times New Roman"/>
          <w:lang w:val="fi-FI"/>
        </w:rPr>
      </w:pPr>
      <w:r w:rsidRPr="00310407">
        <w:rPr>
          <w:rFonts w:ascii="Times New Roman" w:hAnsi="Times New Roman"/>
          <w:lang w:val="fi-FI"/>
        </w:rPr>
        <w:lastRenderedPageBreak/>
        <w:t>Ramachandran, V.S., McGeoch, P.D., Williams, L., Arcilla, G., Rapid relief of thalamic pain syndrome induced by vestibular caloric stimulation, Neurocase, 2007, 13, 185-188.</w:t>
      </w:r>
    </w:p>
    <w:p w14:paraId="206EA05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Blom, S.M., Pfister, J.P., Santello, M., Senn, W., Nevian, T., Nerve injury-induced neuropathic pain causes disinhibition of the anterior cingulate cortex, J. of Neurosci., 2014, 34, 5754-5764.</w:t>
      </w:r>
    </w:p>
    <w:p w14:paraId="4F0917F2"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Clascá F, Llamas A, Reinoso-Suárez F., Cortical connections of the insular and adjacent parieto-temporal fields in the cat, Cereb. Cortex., 2000, 10, 371-99.</w:t>
      </w:r>
    </w:p>
    <w:p w14:paraId="2AE8748F"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Garcia-Larrea L, Peyron R., Pain matrices and neuropathic pain matrices: a review, Pain, 2013, 154, S29-43.</w:t>
      </w:r>
    </w:p>
    <w:p w14:paraId="32CC5D07"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Iremonger, K. J., Anderson, T. R., Hu, B., Kiss, Z. H., Cellular mechanisms preventing sustained activation of cortex during subcortical high-frequency stimulation, J. of Neurophysiol., 2006, 96, 613-621. </w:t>
      </w:r>
    </w:p>
    <w:p w14:paraId="6519AF88"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Jensen, A. L., Durand, D. M., High frequency stimulation can block axonal conduction, Exp. Neurol., 2009, 220, 57-70.</w:t>
      </w:r>
    </w:p>
    <w:p w14:paraId="256FD404"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Lefaucheur, J.P., Neurophysiology of cortical stimulation, In: Hamani, C., Moro, E. (Eds.), International review of neurobiology, vol. 107, Academic Press, 2012, 57-85.</w:t>
      </w:r>
    </w:p>
    <w:p w14:paraId="4E256E9A"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Lauritzen, M., Mathiesen, C., Schaefer, K., Thomsen, K. J., Neuronal inhibition and excitation, and the dichotomic control of brain hemodynamic and oxygen responses, Neuroimage, 2012, 62, 1040-1050.</w:t>
      </w:r>
    </w:p>
    <w:p w14:paraId="0D10D8EC"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Golkowski, D., Ranft, A., Kiel, T., Riedl, V., Kohl, P., Rohrer, G., et al., Coherence of BOLD signal and electrical activity in the human brain during deep sevoflurane anesthesia, Brain and Behav., 2017, 7, e00679.</w:t>
      </w:r>
    </w:p>
    <w:p w14:paraId="5A5E9A7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García, R., Simón, M. J., Puerto, A., Conditioned place preference induced by electrical stimulation of the insular cortex: effects of naloxone, Exp. Brain Res., 2013, 226, 165-174.</w:t>
      </w:r>
    </w:p>
    <w:p w14:paraId="7A57D08A"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García, R., Zafra, M. A., Puerto, A., Rewarding effects of electrical stimulation of the insular cortex: Decayed effectiveness after repeated tests and subsequent increase in vertical behavioral activity and </w:t>
      </w:r>
      <w:r w:rsidRPr="00310407">
        <w:rPr>
          <w:rFonts w:ascii="Times New Roman" w:hAnsi="Times New Roman"/>
          <w:lang w:val="fi-FI"/>
        </w:rPr>
        <w:lastRenderedPageBreak/>
        <w:t xml:space="preserve">conditioned place aversion after naloxone administration, Neurobiol. of Learning and Mem., 2015, 118, 64-73. </w:t>
      </w:r>
    </w:p>
    <w:p w14:paraId="15E84921"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Hurtado, M. M., García, R., Puerto, A., Tolerance to repeated rewarding electrical stimulation of the insular cortex, Brain Res., 2016, 1630, 64-72.</w:t>
      </w:r>
    </w:p>
    <w:p w14:paraId="0B4A285F"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Nguyen, J.P., Nizard, J., Keravel, Y., Lefaucheur, J.P., Invasive brain stimulation for the treatment of neuropathic pain, Nat. Rev. Neurol., 2011, 7, 699. </w:t>
      </w:r>
    </w:p>
    <w:p w14:paraId="36FB6C86"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Iles, J. F., Simple models of stimulation of neurones in the brain by electric fields, Prog. in Biophys. and Mol. Biol., 2005, 87, 17-31. </w:t>
      </w:r>
    </w:p>
    <w:p w14:paraId="667F2A5E"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Canavero, S., Cerebral Surface, In: Arle, J.E., Shils, J.L. (Eds.), Essential neuromodulation, first ed., Academic Press, 2011, 19-42. </w:t>
      </w:r>
    </w:p>
    <w:p w14:paraId="3789423F"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Nathan SS, Sinha SR, Gordon B, Lesser RP, Thakor NV., Determination of current density distributions generated by electrical stimulation of the human cerebral cortex, Electroencephalogr. and Clin. Neurophysiol., 1993, 86, 183-192. </w:t>
      </w:r>
    </w:p>
    <w:p w14:paraId="27BF4C85" w14:textId="77777777" w:rsidR="00AB3C69" w:rsidRPr="00310407" w:rsidRDefault="00AB3C69" w:rsidP="00576E3E">
      <w:pPr>
        <w:pStyle w:val="ListParagraph"/>
        <w:numPr>
          <w:ilvl w:val="0"/>
          <w:numId w:val="5"/>
        </w:numPr>
        <w:tabs>
          <w:tab w:val="left" w:pos="360"/>
        </w:tabs>
        <w:spacing w:line="480" w:lineRule="auto"/>
        <w:rPr>
          <w:rFonts w:ascii="Times New Roman" w:hAnsi="Times New Roman"/>
          <w:lang w:val="fi-FI"/>
        </w:rPr>
      </w:pPr>
      <w:r w:rsidRPr="00310407">
        <w:rPr>
          <w:rFonts w:ascii="Times New Roman" w:hAnsi="Times New Roman"/>
          <w:lang w:val="fi-FI"/>
        </w:rPr>
        <w:t xml:space="preserve">Pakozdy, A., Angerer, C., Klang, A., König, E.H., Probst, A., Gyration of the feline brain: Localization, terminology and variability, Anat., Histol., Embryol., 2015, 44, 422-427. </w:t>
      </w:r>
    </w:p>
    <w:p w14:paraId="70E757CA"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 xml:space="preserve">da Fonseca Pacheco, D., Romero, T. R. L., Duarte, I. D. G., Central antinociception induced by ketamine is mediated by endogenous opioids and μ-and δ-opioid receptors, Brain Res., 2014, 1562, 69-75. </w:t>
      </w:r>
    </w:p>
    <w:p w14:paraId="761FD98A"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Vogt, K.M., Becker, C.J., Wasan, A.D., Ibinson, J.W., Human posterior insula functional connectivity differs between electrical pain and the resting state, Brain Connect., 2016, 6, 786-794.</w:t>
      </w:r>
    </w:p>
    <w:p w14:paraId="3EE97865" w14:textId="77777777" w:rsidR="00AB3C69" w:rsidRPr="00310407" w:rsidRDefault="00AB3C69" w:rsidP="00576E3E">
      <w:pPr>
        <w:pStyle w:val="ListParagraph"/>
        <w:numPr>
          <w:ilvl w:val="0"/>
          <w:numId w:val="5"/>
        </w:numPr>
        <w:spacing w:line="480" w:lineRule="auto"/>
        <w:rPr>
          <w:rFonts w:ascii="Times New Roman" w:hAnsi="Times New Roman"/>
          <w:lang w:val="fi-FI"/>
        </w:rPr>
      </w:pPr>
      <w:r w:rsidRPr="00310407">
        <w:rPr>
          <w:rFonts w:ascii="Times New Roman" w:hAnsi="Times New Roman"/>
          <w:lang w:val="fi-FI"/>
        </w:rPr>
        <w:t>Ichesco, E., Quintero, A., Clauw, D. J., Peltier, S., Sundgren, P. M., Gerstner, G. E., et al., Altered functional connectivity between the insula and the cingulate cortex in patients with temporomandibular disorder: a pilot study, Headache: The J. of Head and Face Pain, 2012, 52, 441-454.</w:t>
      </w:r>
    </w:p>
    <w:p w14:paraId="28B80757" w14:textId="4847F95B" w:rsidR="00947B6A" w:rsidRPr="00DE5AA7" w:rsidRDefault="00AB3C69" w:rsidP="00576E3E">
      <w:pPr>
        <w:pStyle w:val="ListParagraph"/>
        <w:numPr>
          <w:ilvl w:val="0"/>
          <w:numId w:val="5"/>
        </w:numPr>
        <w:spacing w:line="480" w:lineRule="auto"/>
        <w:rPr>
          <w:rFonts w:ascii="Times New Roman" w:hAnsi="Times New Roman"/>
          <w:lang w:val="fi-FI"/>
        </w:rPr>
        <w:sectPr w:rsidR="00947B6A" w:rsidRPr="00DE5AA7" w:rsidSect="00947B6A">
          <w:headerReference w:type="default" r:id="rId11"/>
          <w:footerReference w:type="default" r:id="rId12"/>
          <w:headerReference w:type="first" r:id="rId13"/>
          <w:footerReference w:type="first" r:id="rId14"/>
          <w:type w:val="continuous"/>
          <w:pgSz w:w="12240" w:h="15840" w:code="1"/>
          <w:pgMar w:top="720" w:right="720" w:bottom="720" w:left="720" w:header="0" w:footer="720" w:gutter="0"/>
          <w:cols w:space="720"/>
          <w:formProt w:val="0"/>
          <w:docGrid w:linePitch="360"/>
        </w:sectPr>
      </w:pPr>
      <w:r w:rsidRPr="00310407">
        <w:rPr>
          <w:rFonts w:ascii="Times New Roman" w:hAnsi="Times New Roman"/>
          <w:lang w:val="fi-FI"/>
        </w:rPr>
        <w:t>Ichesco, E., Schmidt-Wilcke, T., Bhavsar, R., Clauw, D.J., Peltier, S.J., Kim, J., et al., Altered resting state connectivity of the insular cortex in individuals with fibromyalgia, The J. of Pain, 2014, 15, 815-826</w:t>
      </w:r>
    </w:p>
    <w:p w14:paraId="183077F6" w14:textId="02711BE6" w:rsidR="00617EA9" w:rsidRPr="00DE5AA7" w:rsidRDefault="00617EA9" w:rsidP="00DE5AA7">
      <w:pPr>
        <w:spacing w:line="480" w:lineRule="auto"/>
        <w:jc w:val="left"/>
        <w:rPr>
          <w:rFonts w:ascii="Times New Roman" w:hAnsi="Times New Roman"/>
          <w:lang w:val="fi-FI"/>
        </w:rPr>
      </w:pPr>
      <w:bookmarkStart w:id="2" w:name="_GoBack"/>
      <w:bookmarkEnd w:id="2"/>
    </w:p>
    <w:sectPr w:rsidR="00617EA9" w:rsidRPr="00DE5AA7" w:rsidSect="00947B6A">
      <w:type w:val="continuous"/>
      <w:pgSz w:w="12240" w:h="15840" w:code="1"/>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2927E" w14:textId="77777777" w:rsidR="00F81B50" w:rsidRDefault="00F81B50">
      <w:pPr>
        <w:spacing w:after="0" w:line="240" w:lineRule="auto"/>
      </w:pPr>
      <w:r>
        <w:separator/>
      </w:r>
    </w:p>
  </w:endnote>
  <w:endnote w:type="continuationSeparator" w:id="0">
    <w:p w14:paraId="7C16F122" w14:textId="77777777" w:rsidR="00F81B50" w:rsidRDefault="00F81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9E6A" w14:textId="659D2142" w:rsidR="00DB300D" w:rsidRDefault="00DB300D" w:rsidP="00AE1059">
    <w:pPr>
      <w:pStyle w:val="Footer"/>
      <w:jc w:val="right"/>
    </w:pPr>
  </w:p>
  <w:p w14:paraId="71E9FFA7" w14:textId="77777777" w:rsidR="00DB300D" w:rsidRDefault="00DB30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7519" w14:textId="528F47DF" w:rsidR="00DB300D" w:rsidRDefault="00DB300D" w:rsidP="00AE10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55007" w14:textId="77777777" w:rsidR="00F81B50" w:rsidRDefault="00F81B50">
      <w:pPr>
        <w:spacing w:after="0" w:line="240" w:lineRule="auto"/>
      </w:pPr>
      <w:r>
        <w:separator/>
      </w:r>
    </w:p>
  </w:footnote>
  <w:footnote w:type="continuationSeparator" w:id="0">
    <w:p w14:paraId="032259C6" w14:textId="77777777" w:rsidR="00F81B50" w:rsidRDefault="00F81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314CA" w14:textId="77777777" w:rsidR="00DB300D" w:rsidRDefault="00DB300D">
    <w:pPr>
      <w:pStyle w:val="Header"/>
      <w:jc w:val="right"/>
    </w:pPr>
  </w:p>
  <w:p w14:paraId="5B764FA3" w14:textId="77777777" w:rsidR="00DB300D" w:rsidRDefault="00DB300D">
    <w:pPr>
      <w:pStyle w:val="Header"/>
      <w:jc w:val="right"/>
    </w:pPr>
  </w:p>
  <w:p w14:paraId="79858A5B" w14:textId="34B16ABB" w:rsidR="00DB300D" w:rsidRPr="0072487E" w:rsidRDefault="00F81B50">
    <w:pPr>
      <w:pStyle w:val="Header"/>
      <w:jc w:val="right"/>
      <w:rPr>
        <w:rFonts w:ascii="Times New Roman" w:hAnsi="Times New Roman" w:cs="Times New Roman"/>
      </w:rPr>
    </w:pPr>
    <w:sdt>
      <w:sdtPr>
        <w:id w:val="1552577737"/>
        <w:docPartObj>
          <w:docPartGallery w:val="Page Numbers (Top of Page)"/>
          <w:docPartUnique/>
        </w:docPartObj>
      </w:sdtPr>
      <w:sdtEndPr>
        <w:rPr>
          <w:rFonts w:ascii="Times New Roman" w:hAnsi="Times New Roman" w:cs="Times New Roman"/>
          <w:noProof/>
        </w:rPr>
      </w:sdtEndPr>
      <w:sdtContent>
        <w:r w:rsidR="00DB300D" w:rsidRPr="0072487E">
          <w:rPr>
            <w:rFonts w:ascii="Times New Roman" w:hAnsi="Times New Roman" w:cs="Times New Roman"/>
          </w:rPr>
          <w:fldChar w:fldCharType="begin"/>
        </w:r>
        <w:r w:rsidR="00DB300D" w:rsidRPr="0072487E">
          <w:rPr>
            <w:rFonts w:ascii="Times New Roman" w:hAnsi="Times New Roman" w:cs="Times New Roman"/>
          </w:rPr>
          <w:instrText xml:space="preserve"> PAGE   \* MERGEFORMAT </w:instrText>
        </w:r>
        <w:r w:rsidR="00DB300D" w:rsidRPr="0072487E">
          <w:rPr>
            <w:rFonts w:ascii="Times New Roman" w:hAnsi="Times New Roman" w:cs="Times New Roman"/>
          </w:rPr>
          <w:fldChar w:fldCharType="separate"/>
        </w:r>
        <w:r w:rsidR="001B126B">
          <w:rPr>
            <w:rFonts w:ascii="Times New Roman" w:hAnsi="Times New Roman" w:cs="Times New Roman"/>
            <w:noProof/>
          </w:rPr>
          <w:t>17</w:t>
        </w:r>
        <w:r w:rsidR="00DB300D" w:rsidRPr="0072487E">
          <w:rPr>
            <w:rFonts w:ascii="Times New Roman" w:hAnsi="Times New Roman" w:cs="Times New Roman"/>
            <w:noProof/>
          </w:rPr>
          <w:fldChar w:fldCharType="end"/>
        </w:r>
      </w:sdtContent>
    </w:sdt>
  </w:p>
  <w:p w14:paraId="154050C6" w14:textId="77777777" w:rsidR="00DB300D" w:rsidRDefault="00DB30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177688"/>
      <w:docPartObj>
        <w:docPartGallery w:val="Page Numbers (Top of Page)"/>
        <w:docPartUnique/>
      </w:docPartObj>
    </w:sdtPr>
    <w:sdtEndPr>
      <w:rPr>
        <w:noProof/>
      </w:rPr>
    </w:sdtEndPr>
    <w:sdtContent>
      <w:p w14:paraId="17E3033A" w14:textId="77777777" w:rsidR="00DB300D" w:rsidRDefault="00DB300D">
        <w:pPr>
          <w:pStyle w:val="Header"/>
          <w:jc w:val="right"/>
        </w:pPr>
      </w:p>
      <w:p w14:paraId="1BD02D16" w14:textId="77777777" w:rsidR="00DB300D" w:rsidRDefault="00DB300D">
        <w:pPr>
          <w:pStyle w:val="Header"/>
          <w:jc w:val="right"/>
        </w:pPr>
      </w:p>
      <w:p w14:paraId="336A0F49" w14:textId="59DB52C5" w:rsidR="00DB300D" w:rsidRDefault="00DB300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5C0E80A5" w14:textId="77777777" w:rsidR="00DB300D" w:rsidRDefault="00DB3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4CD4"/>
    <w:multiLevelType w:val="multilevel"/>
    <w:tmpl w:val="9806B81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AA0607"/>
    <w:multiLevelType w:val="hybridMultilevel"/>
    <w:tmpl w:val="A7E4646A"/>
    <w:lvl w:ilvl="0" w:tplc="DCD45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C515D"/>
    <w:multiLevelType w:val="multilevel"/>
    <w:tmpl w:val="566A8A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8985F80"/>
    <w:multiLevelType w:val="multilevel"/>
    <w:tmpl w:val="16F07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FB75CA"/>
    <w:multiLevelType w:val="multilevel"/>
    <w:tmpl w:val="155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EA9"/>
    <w:rsid w:val="00022833"/>
    <w:rsid w:val="00023C49"/>
    <w:rsid w:val="0005469F"/>
    <w:rsid w:val="00065995"/>
    <w:rsid w:val="00077F69"/>
    <w:rsid w:val="00082D59"/>
    <w:rsid w:val="000B3944"/>
    <w:rsid w:val="000B5AB2"/>
    <w:rsid w:val="000D189D"/>
    <w:rsid w:val="000E009A"/>
    <w:rsid w:val="000F658B"/>
    <w:rsid w:val="00100629"/>
    <w:rsid w:val="00101275"/>
    <w:rsid w:val="001016F2"/>
    <w:rsid w:val="001334D3"/>
    <w:rsid w:val="00136EDF"/>
    <w:rsid w:val="00152632"/>
    <w:rsid w:val="00153C3A"/>
    <w:rsid w:val="00155496"/>
    <w:rsid w:val="00167CDB"/>
    <w:rsid w:val="00171579"/>
    <w:rsid w:val="00172D09"/>
    <w:rsid w:val="00176300"/>
    <w:rsid w:val="0017682D"/>
    <w:rsid w:val="00177FC7"/>
    <w:rsid w:val="001845A1"/>
    <w:rsid w:val="001A29A9"/>
    <w:rsid w:val="001B1228"/>
    <w:rsid w:val="001B126B"/>
    <w:rsid w:val="001B6C0E"/>
    <w:rsid w:val="001C7C4D"/>
    <w:rsid w:val="001F349C"/>
    <w:rsid w:val="00233ECC"/>
    <w:rsid w:val="00243FFF"/>
    <w:rsid w:val="0024721D"/>
    <w:rsid w:val="00252F88"/>
    <w:rsid w:val="00261FF6"/>
    <w:rsid w:val="00264911"/>
    <w:rsid w:val="00265117"/>
    <w:rsid w:val="00270ADD"/>
    <w:rsid w:val="00285707"/>
    <w:rsid w:val="002922FD"/>
    <w:rsid w:val="00297FC5"/>
    <w:rsid w:val="002A0F81"/>
    <w:rsid w:val="002C1F28"/>
    <w:rsid w:val="002C3F38"/>
    <w:rsid w:val="002C5818"/>
    <w:rsid w:val="002D5693"/>
    <w:rsid w:val="002D6386"/>
    <w:rsid w:val="002E3234"/>
    <w:rsid w:val="002F1C2F"/>
    <w:rsid w:val="002F642E"/>
    <w:rsid w:val="002F70CE"/>
    <w:rsid w:val="00316C53"/>
    <w:rsid w:val="0032364A"/>
    <w:rsid w:val="0032520F"/>
    <w:rsid w:val="0033728F"/>
    <w:rsid w:val="00355029"/>
    <w:rsid w:val="00367EF4"/>
    <w:rsid w:val="0037559E"/>
    <w:rsid w:val="00381163"/>
    <w:rsid w:val="00385615"/>
    <w:rsid w:val="003917E6"/>
    <w:rsid w:val="00396F65"/>
    <w:rsid w:val="003A6126"/>
    <w:rsid w:val="003B1B32"/>
    <w:rsid w:val="003C5DAF"/>
    <w:rsid w:val="003E4644"/>
    <w:rsid w:val="004002BE"/>
    <w:rsid w:val="004004E4"/>
    <w:rsid w:val="004044DB"/>
    <w:rsid w:val="00405AA8"/>
    <w:rsid w:val="00407BAC"/>
    <w:rsid w:val="00414381"/>
    <w:rsid w:val="00415DC4"/>
    <w:rsid w:val="00434EB9"/>
    <w:rsid w:val="0044677A"/>
    <w:rsid w:val="004628E5"/>
    <w:rsid w:val="004774A9"/>
    <w:rsid w:val="00482D7F"/>
    <w:rsid w:val="004A16C7"/>
    <w:rsid w:val="004B17B7"/>
    <w:rsid w:val="004B2E0C"/>
    <w:rsid w:val="004D0A83"/>
    <w:rsid w:val="004D1B9F"/>
    <w:rsid w:val="004E7DD8"/>
    <w:rsid w:val="004F11C5"/>
    <w:rsid w:val="004F41A5"/>
    <w:rsid w:val="00506957"/>
    <w:rsid w:val="00512D5E"/>
    <w:rsid w:val="00517AFF"/>
    <w:rsid w:val="00524E81"/>
    <w:rsid w:val="00525B09"/>
    <w:rsid w:val="005524F4"/>
    <w:rsid w:val="00561CA3"/>
    <w:rsid w:val="005714A5"/>
    <w:rsid w:val="00576E3E"/>
    <w:rsid w:val="005810CB"/>
    <w:rsid w:val="00582B5E"/>
    <w:rsid w:val="00585EC8"/>
    <w:rsid w:val="005862A4"/>
    <w:rsid w:val="005B0832"/>
    <w:rsid w:val="005B5E8D"/>
    <w:rsid w:val="005C1CE6"/>
    <w:rsid w:val="005E0E97"/>
    <w:rsid w:val="005E517F"/>
    <w:rsid w:val="005E6B43"/>
    <w:rsid w:val="005F6F37"/>
    <w:rsid w:val="00615651"/>
    <w:rsid w:val="00617EA9"/>
    <w:rsid w:val="00624921"/>
    <w:rsid w:val="00624B9F"/>
    <w:rsid w:val="00631A10"/>
    <w:rsid w:val="00651B1F"/>
    <w:rsid w:val="00657A35"/>
    <w:rsid w:val="0066098F"/>
    <w:rsid w:val="006814B3"/>
    <w:rsid w:val="00681F22"/>
    <w:rsid w:val="00694EB8"/>
    <w:rsid w:val="006A0228"/>
    <w:rsid w:val="006A0D2B"/>
    <w:rsid w:val="006A2013"/>
    <w:rsid w:val="006A283A"/>
    <w:rsid w:val="006C1CF3"/>
    <w:rsid w:val="006C388B"/>
    <w:rsid w:val="006C6C22"/>
    <w:rsid w:val="006D6C18"/>
    <w:rsid w:val="006E4CD2"/>
    <w:rsid w:val="006F3C5C"/>
    <w:rsid w:val="006F62A2"/>
    <w:rsid w:val="007050FB"/>
    <w:rsid w:val="0072487E"/>
    <w:rsid w:val="00730ACE"/>
    <w:rsid w:val="007473B3"/>
    <w:rsid w:val="0075387A"/>
    <w:rsid w:val="0076140C"/>
    <w:rsid w:val="00776DA9"/>
    <w:rsid w:val="0078190C"/>
    <w:rsid w:val="00791A44"/>
    <w:rsid w:val="007B2602"/>
    <w:rsid w:val="007B32BD"/>
    <w:rsid w:val="007B3F2E"/>
    <w:rsid w:val="007D0F77"/>
    <w:rsid w:val="007E0705"/>
    <w:rsid w:val="007E1F28"/>
    <w:rsid w:val="007F259E"/>
    <w:rsid w:val="007F7D05"/>
    <w:rsid w:val="0080464A"/>
    <w:rsid w:val="00813303"/>
    <w:rsid w:val="00814133"/>
    <w:rsid w:val="0082078B"/>
    <w:rsid w:val="00840410"/>
    <w:rsid w:val="0085227A"/>
    <w:rsid w:val="00856D38"/>
    <w:rsid w:val="00861A18"/>
    <w:rsid w:val="00866117"/>
    <w:rsid w:val="0087196D"/>
    <w:rsid w:val="00885257"/>
    <w:rsid w:val="008C26A2"/>
    <w:rsid w:val="008C463A"/>
    <w:rsid w:val="008E4B98"/>
    <w:rsid w:val="008E6895"/>
    <w:rsid w:val="008F6676"/>
    <w:rsid w:val="00901EE2"/>
    <w:rsid w:val="00906A5F"/>
    <w:rsid w:val="00947B66"/>
    <w:rsid w:val="00947B6A"/>
    <w:rsid w:val="00954FC1"/>
    <w:rsid w:val="0096388F"/>
    <w:rsid w:val="00972703"/>
    <w:rsid w:val="00986D08"/>
    <w:rsid w:val="00990115"/>
    <w:rsid w:val="009A2909"/>
    <w:rsid w:val="009C5A0D"/>
    <w:rsid w:val="009D7F9B"/>
    <w:rsid w:val="009E1C71"/>
    <w:rsid w:val="009E557F"/>
    <w:rsid w:val="009F0127"/>
    <w:rsid w:val="009F18C8"/>
    <w:rsid w:val="009F4641"/>
    <w:rsid w:val="009F7CC4"/>
    <w:rsid w:val="00A007C1"/>
    <w:rsid w:val="00A0358C"/>
    <w:rsid w:val="00A04A20"/>
    <w:rsid w:val="00A1743E"/>
    <w:rsid w:val="00A24216"/>
    <w:rsid w:val="00A339E9"/>
    <w:rsid w:val="00A35345"/>
    <w:rsid w:val="00A425E8"/>
    <w:rsid w:val="00A43ED2"/>
    <w:rsid w:val="00A47770"/>
    <w:rsid w:val="00A70467"/>
    <w:rsid w:val="00A70F61"/>
    <w:rsid w:val="00A822B2"/>
    <w:rsid w:val="00A900F8"/>
    <w:rsid w:val="00AB3C69"/>
    <w:rsid w:val="00AB4246"/>
    <w:rsid w:val="00AB78E2"/>
    <w:rsid w:val="00AC2581"/>
    <w:rsid w:val="00AE1059"/>
    <w:rsid w:val="00B2074F"/>
    <w:rsid w:val="00B24865"/>
    <w:rsid w:val="00B27413"/>
    <w:rsid w:val="00B3203D"/>
    <w:rsid w:val="00B32418"/>
    <w:rsid w:val="00B356B7"/>
    <w:rsid w:val="00B44678"/>
    <w:rsid w:val="00B4755E"/>
    <w:rsid w:val="00B53FB8"/>
    <w:rsid w:val="00B62FA3"/>
    <w:rsid w:val="00B701E9"/>
    <w:rsid w:val="00B710AE"/>
    <w:rsid w:val="00B7112A"/>
    <w:rsid w:val="00B719D0"/>
    <w:rsid w:val="00B91E05"/>
    <w:rsid w:val="00B929EF"/>
    <w:rsid w:val="00B947CD"/>
    <w:rsid w:val="00B94858"/>
    <w:rsid w:val="00B9489F"/>
    <w:rsid w:val="00BA1E79"/>
    <w:rsid w:val="00BB0127"/>
    <w:rsid w:val="00BB0564"/>
    <w:rsid w:val="00BB0776"/>
    <w:rsid w:val="00BB1167"/>
    <w:rsid w:val="00BB1325"/>
    <w:rsid w:val="00BB71C5"/>
    <w:rsid w:val="00BD0ECE"/>
    <w:rsid w:val="00BE3D8E"/>
    <w:rsid w:val="00BE6DAD"/>
    <w:rsid w:val="00BF4673"/>
    <w:rsid w:val="00C03A8C"/>
    <w:rsid w:val="00C275C2"/>
    <w:rsid w:val="00C44D4F"/>
    <w:rsid w:val="00C46654"/>
    <w:rsid w:val="00C506ED"/>
    <w:rsid w:val="00C52464"/>
    <w:rsid w:val="00C5420C"/>
    <w:rsid w:val="00C6322C"/>
    <w:rsid w:val="00C73F92"/>
    <w:rsid w:val="00C855FC"/>
    <w:rsid w:val="00C87BCB"/>
    <w:rsid w:val="00C9171D"/>
    <w:rsid w:val="00C94C29"/>
    <w:rsid w:val="00CB3F8D"/>
    <w:rsid w:val="00CB403D"/>
    <w:rsid w:val="00CD5130"/>
    <w:rsid w:val="00CE0EE3"/>
    <w:rsid w:val="00CE3794"/>
    <w:rsid w:val="00CE3BB4"/>
    <w:rsid w:val="00D02D6A"/>
    <w:rsid w:val="00D13E8A"/>
    <w:rsid w:val="00D16072"/>
    <w:rsid w:val="00D30811"/>
    <w:rsid w:val="00D34BC8"/>
    <w:rsid w:val="00D50A5D"/>
    <w:rsid w:val="00D51E32"/>
    <w:rsid w:val="00D57248"/>
    <w:rsid w:val="00D62BE6"/>
    <w:rsid w:val="00D659E4"/>
    <w:rsid w:val="00D71077"/>
    <w:rsid w:val="00D72F35"/>
    <w:rsid w:val="00D94672"/>
    <w:rsid w:val="00D96B8E"/>
    <w:rsid w:val="00DA0392"/>
    <w:rsid w:val="00DA2495"/>
    <w:rsid w:val="00DB2939"/>
    <w:rsid w:val="00DB2BAF"/>
    <w:rsid w:val="00DB300D"/>
    <w:rsid w:val="00DB3429"/>
    <w:rsid w:val="00DB5670"/>
    <w:rsid w:val="00DB7799"/>
    <w:rsid w:val="00DC5304"/>
    <w:rsid w:val="00DD3182"/>
    <w:rsid w:val="00DE5AA7"/>
    <w:rsid w:val="00DE6EE8"/>
    <w:rsid w:val="00E02C9F"/>
    <w:rsid w:val="00E11279"/>
    <w:rsid w:val="00E21B46"/>
    <w:rsid w:val="00E245E5"/>
    <w:rsid w:val="00E31B70"/>
    <w:rsid w:val="00E36312"/>
    <w:rsid w:val="00E70D61"/>
    <w:rsid w:val="00E856CA"/>
    <w:rsid w:val="00E86DEB"/>
    <w:rsid w:val="00EA436A"/>
    <w:rsid w:val="00EB0121"/>
    <w:rsid w:val="00EB0C9C"/>
    <w:rsid w:val="00EB3AF9"/>
    <w:rsid w:val="00EB405D"/>
    <w:rsid w:val="00EB6B71"/>
    <w:rsid w:val="00EC1D91"/>
    <w:rsid w:val="00EC3B65"/>
    <w:rsid w:val="00EC68BD"/>
    <w:rsid w:val="00ED5E65"/>
    <w:rsid w:val="00ED731A"/>
    <w:rsid w:val="00ED774B"/>
    <w:rsid w:val="00EE2075"/>
    <w:rsid w:val="00EF40A8"/>
    <w:rsid w:val="00F0071B"/>
    <w:rsid w:val="00F1317C"/>
    <w:rsid w:val="00F3563C"/>
    <w:rsid w:val="00F442DF"/>
    <w:rsid w:val="00F80384"/>
    <w:rsid w:val="00F81B50"/>
    <w:rsid w:val="00F84DC3"/>
    <w:rsid w:val="00FB2883"/>
    <w:rsid w:val="00FB6EED"/>
    <w:rsid w:val="00FC2E32"/>
    <w:rsid w:val="00FD2924"/>
    <w:rsid w:val="00FE1B1F"/>
    <w:rsid w:val="00FE761D"/>
    <w:rsid w:val="00FF07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56EC"/>
  <w15:docId w15:val="{1325923D-218F-4654-AAF5-4767E702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360" w:lineRule="auto"/>
      <w:jc w:val="both"/>
    </w:pPr>
    <w:rPr>
      <w:rFonts w:asciiTheme="majorBidi" w:eastAsia="Calibri" w:hAnsiTheme="majorBidi" w:cstheme="minorBidi"/>
      <w:color w:val="00000A"/>
      <w:sz w:val="24"/>
      <w:szCs w:val="22"/>
      <w:lang w:val="en-US" w:eastAsia="en-US" w:bidi="ar-SA"/>
    </w:rPr>
  </w:style>
  <w:style w:type="paragraph" w:styleId="Heading1">
    <w:name w:val="heading 1"/>
    <w:basedOn w:val="Normal"/>
    <w:uiPriority w:val="9"/>
    <w:qFormat/>
    <w:pPr>
      <w:keepNext/>
      <w:keepLines/>
      <w:spacing w:before="240" w:after="0"/>
      <w:outlineLvl w:val="0"/>
    </w:pPr>
    <w:rPr>
      <w:rFonts w:eastAsiaTheme="majorEastAsia" w:cstheme="majorBidi"/>
      <w:b/>
      <w:sz w:val="28"/>
      <w:szCs w:val="32"/>
    </w:rPr>
  </w:style>
  <w:style w:type="paragraph" w:styleId="Heading2">
    <w:name w:val="heading 2"/>
    <w:basedOn w:val="Normal"/>
    <w:uiPriority w:val="9"/>
    <w:semiHidden/>
    <w:unhideWhenUsed/>
    <w:qFormat/>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uiPriority w:val="9"/>
    <w:qFormat/>
    <w:rPr>
      <w:rFonts w:asciiTheme="majorBidi" w:eastAsiaTheme="majorEastAsia" w:hAnsiTheme="majorBidi" w:cstheme="majorBidi"/>
      <w:b/>
      <w:sz w:val="28"/>
      <w:szCs w:val="32"/>
      <w:lang w:val="fr-FR"/>
    </w:rPr>
  </w:style>
  <w:style w:type="character" w:customStyle="1" w:styleId="Heading2Char">
    <w:name w:val="Heading 2 Char"/>
    <w:basedOn w:val="DefaultParagraphFont"/>
    <w:uiPriority w:val="9"/>
    <w:semiHidden/>
    <w:qFormat/>
    <w:rPr>
      <w:rFonts w:asciiTheme="majorBidi" w:eastAsiaTheme="majorEastAsia" w:hAnsiTheme="majorBidi" w:cstheme="majorBidi"/>
      <w:b/>
      <w:sz w:val="26"/>
      <w:szCs w:val="26"/>
      <w:lang w:val="fr-FR"/>
    </w:rPr>
  </w:style>
  <w:style w:type="character" w:customStyle="1" w:styleId="TitleChar">
    <w:name w:val="Title Char"/>
    <w:basedOn w:val="DefaultParagraphFont"/>
    <w:uiPriority w:val="10"/>
    <w:qFormat/>
    <w:rPr>
      <w:rFonts w:asciiTheme="majorBidi" w:eastAsiaTheme="majorEastAsia" w:hAnsiTheme="majorBidi" w:cstheme="majorBidi"/>
      <w:spacing w:val="-10"/>
      <w:kern w:val="2"/>
      <w:sz w:val="56"/>
      <w:szCs w:val="56"/>
      <w:lang w:val="fr-FR"/>
    </w:rPr>
  </w:style>
  <w:style w:type="character" w:customStyle="1" w:styleId="SubtitleChar">
    <w:name w:val="Subtitle Char"/>
    <w:basedOn w:val="DefaultParagraphFont"/>
    <w:uiPriority w:val="11"/>
    <w:qFormat/>
    <w:rPr>
      <w:rFonts w:asciiTheme="majorBidi" w:eastAsiaTheme="minorEastAsia" w:hAnsiTheme="majorBidi"/>
      <w:spacing w:val="15"/>
      <w:lang w:val="fr-FR"/>
    </w:rPr>
  </w:style>
  <w:style w:type="character" w:customStyle="1" w:styleId="CommentTextChar">
    <w:name w:val="Comment Text Char"/>
    <w:basedOn w:val="DefaultParagraphFont"/>
    <w:uiPriority w:val="99"/>
    <w:semiHidden/>
    <w:qFormat/>
    <w:rPr>
      <w:rFonts w:asciiTheme="majorBidi" w:hAnsiTheme="majorBidi" w:cstheme="minorBidi"/>
      <w:sz w:val="20"/>
      <w:szCs w:val="20"/>
    </w:rPr>
  </w:style>
  <w:style w:type="character" w:customStyle="1" w:styleId="BalloonTextChar">
    <w:name w:val="Balloon Text Char"/>
    <w:basedOn w:val="DefaultParagraphFont"/>
    <w:uiPriority w:val="99"/>
    <w:semiHidden/>
    <w:qFormat/>
    <w:rPr>
      <w:rFonts w:ascii="Segoe UI" w:hAnsi="Segoe UI" w:cs="Segoe UI"/>
      <w:sz w:val="18"/>
      <w:szCs w:val="18"/>
    </w:rPr>
  </w:style>
  <w:style w:type="character" w:customStyle="1" w:styleId="HeaderChar">
    <w:name w:val="Header Char"/>
    <w:basedOn w:val="DefaultParagraphFont"/>
    <w:uiPriority w:val="99"/>
    <w:qFormat/>
    <w:rPr>
      <w:rFonts w:asciiTheme="majorBidi" w:hAnsiTheme="majorBidi" w:cstheme="minorBidi"/>
      <w:sz w:val="24"/>
    </w:rPr>
  </w:style>
  <w:style w:type="character" w:customStyle="1" w:styleId="FooterChar">
    <w:name w:val="Footer Char"/>
    <w:basedOn w:val="DefaultParagraphFont"/>
    <w:uiPriority w:val="99"/>
    <w:qFormat/>
    <w:rPr>
      <w:rFonts w:asciiTheme="majorBidi" w:hAnsiTheme="majorBidi" w:cstheme="minorBidi"/>
      <w:sz w:val="24"/>
    </w:rPr>
  </w:style>
  <w:style w:type="paragraph" w:customStyle="1" w:styleId="Titre">
    <w:name w:val="Titre"/>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uiPriority w:val="35"/>
    <w:unhideWhenUsed/>
    <w:qFormat/>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1"/>
    <w:uiPriority w:val="99"/>
    <w:semiHidden/>
    <w:unhideWhenUsed/>
    <w:qFormat/>
    <w:pPr>
      <w:spacing w:line="240" w:lineRule="auto"/>
    </w:pPr>
    <w:rPr>
      <w:sz w:val="20"/>
      <w:szCs w:val="20"/>
    </w:rPr>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Autospacing="1" w:afterAutospacing="1" w:line="240" w:lineRule="auto"/>
      <w:jc w:val="left"/>
    </w:pPr>
    <w:rPr>
      <w:rFonts w:ascii="Times New Roman" w:eastAsia="Times New Roman" w:hAnsi="Times New Roman" w:cs="Times New Roman"/>
      <w:szCs w:val="24"/>
      <w:lang w:eastAsia="zh-CN"/>
    </w:rPr>
  </w:style>
  <w:style w:type="paragraph" w:styleId="Subtitle">
    <w:name w:val="Subtitle"/>
    <w:basedOn w:val="Normal"/>
    <w:uiPriority w:val="11"/>
    <w:qFormat/>
    <w:rPr>
      <w:rFonts w:eastAsiaTheme="minorEastAsia"/>
      <w:spacing w:val="15"/>
      <w:sz w:val="22"/>
    </w:rPr>
  </w:style>
  <w:style w:type="paragraph" w:styleId="Title">
    <w:name w:val="Title"/>
    <w:basedOn w:val="Normal"/>
    <w:uiPriority w:val="10"/>
    <w:qFormat/>
    <w:pPr>
      <w:spacing w:after="0" w:line="240" w:lineRule="auto"/>
      <w:contextualSpacing/>
    </w:pPr>
    <w:rPr>
      <w:rFonts w:eastAsiaTheme="majorEastAsia" w:cstheme="majorBidi"/>
      <w:spacing w:val="-10"/>
      <w:kern w:val="2"/>
      <w:sz w:val="56"/>
      <w:szCs w:val="56"/>
    </w:rPr>
  </w:style>
  <w:style w:type="paragraph" w:styleId="NoSpacing">
    <w:name w:val="No Spacing"/>
    <w:uiPriority w:val="1"/>
    <w:qFormat/>
    <w:pPr>
      <w:jc w:val="both"/>
    </w:pPr>
    <w:rPr>
      <w:rFonts w:asciiTheme="majorBidi" w:eastAsia="Calibri" w:hAnsiTheme="majorBidi" w:cstheme="minorBidi"/>
      <w:color w:val="00000A"/>
      <w:sz w:val="24"/>
      <w:szCs w:val="22"/>
      <w:lang w:val="en-US" w:eastAsia="en-US" w:bidi="ar-SA"/>
    </w:rPr>
  </w:style>
  <w:style w:type="paragraph" w:customStyle="1" w:styleId="Default">
    <w:name w:val="Default"/>
    <w:qFormat/>
    <w:rPr>
      <w:rFonts w:ascii="Times New Roman" w:eastAsia="Calibri" w:hAnsi="Times New Roman"/>
      <w:color w:val="000000"/>
      <w:sz w:val="24"/>
      <w:szCs w:val="24"/>
      <w:lang w:val="en-US" w:eastAsia="en-US" w:bidi="ar-SA"/>
    </w:rPr>
  </w:style>
  <w:style w:type="paragraph" w:styleId="ListParagraph">
    <w:name w:val="List Paragraph"/>
    <w:basedOn w:val="Normal"/>
    <w:uiPriority w:val="34"/>
    <w:qFormat/>
    <w:pPr>
      <w:ind w:left="720"/>
      <w:contextualSpacing/>
    </w:p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CommentSubject">
    <w:name w:val="annotation subject"/>
    <w:basedOn w:val="CommentText"/>
    <w:next w:val="CommentText"/>
    <w:link w:val="CommentSubjectChar"/>
    <w:uiPriority w:val="99"/>
    <w:semiHidden/>
    <w:unhideWhenUsed/>
    <w:rsid w:val="00D34BC8"/>
    <w:rPr>
      <w:b/>
      <w:bCs/>
    </w:rPr>
  </w:style>
  <w:style w:type="character" w:customStyle="1" w:styleId="CommentTextChar1">
    <w:name w:val="Comment Text Char1"/>
    <w:basedOn w:val="DefaultParagraphFont"/>
    <w:link w:val="CommentText"/>
    <w:uiPriority w:val="99"/>
    <w:semiHidden/>
    <w:rsid w:val="00D34BC8"/>
    <w:rPr>
      <w:rFonts w:asciiTheme="majorBidi" w:eastAsia="Calibri" w:hAnsiTheme="majorBidi" w:cstheme="minorBidi"/>
      <w:color w:val="00000A"/>
      <w:lang w:val="en-US" w:eastAsia="en-US" w:bidi="ar-SA"/>
    </w:rPr>
  </w:style>
  <w:style w:type="character" w:customStyle="1" w:styleId="CommentSubjectChar">
    <w:name w:val="Comment Subject Char"/>
    <w:basedOn w:val="CommentTextChar1"/>
    <w:link w:val="CommentSubject"/>
    <w:uiPriority w:val="99"/>
    <w:semiHidden/>
    <w:rsid w:val="00D34BC8"/>
    <w:rPr>
      <w:rFonts w:asciiTheme="majorBidi" w:eastAsia="Calibri" w:hAnsiTheme="majorBidi" w:cstheme="minorBidi"/>
      <w:b/>
      <w:bCs/>
      <w:color w:val="00000A"/>
      <w:lang w:val="en-US" w:eastAsia="en-US" w:bidi="ar-SA"/>
    </w:rPr>
  </w:style>
  <w:style w:type="table" w:customStyle="1" w:styleId="PlainTable22">
    <w:name w:val="Plain Table 22"/>
    <w:basedOn w:val="TableNormal"/>
    <w:uiPriority w:val="42"/>
    <w:rsid w:val="00396F65"/>
    <w:rPr>
      <w:sz w:val="22"/>
      <w:szCs w:val="22"/>
      <w:lang w:val="en-US" w:eastAsia="en-US"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EE2075"/>
    <w:rPr>
      <w:color w:val="0563C1" w:themeColor="hyperlink"/>
      <w:u w:val="single"/>
    </w:rPr>
  </w:style>
  <w:style w:type="character" w:customStyle="1" w:styleId="labs-docsum-authors">
    <w:name w:val="labs-docsum-authors"/>
    <w:basedOn w:val="DefaultParagraphFont"/>
    <w:rsid w:val="00022833"/>
  </w:style>
  <w:style w:type="character" w:customStyle="1" w:styleId="labs-docsum-journal-citation">
    <w:name w:val="labs-docsum-journal-citation"/>
    <w:basedOn w:val="DefaultParagraphFont"/>
    <w:rsid w:val="00022833"/>
  </w:style>
  <w:style w:type="character" w:customStyle="1" w:styleId="period">
    <w:name w:val="period"/>
    <w:basedOn w:val="DefaultParagraphFont"/>
    <w:rsid w:val="004002BE"/>
  </w:style>
  <w:style w:type="character" w:customStyle="1" w:styleId="cit">
    <w:name w:val="cit"/>
    <w:basedOn w:val="DefaultParagraphFont"/>
    <w:rsid w:val="004002BE"/>
  </w:style>
  <w:style w:type="character" w:customStyle="1" w:styleId="citation-doi">
    <w:name w:val="citation-doi"/>
    <w:basedOn w:val="DefaultParagraphFont"/>
    <w:rsid w:val="004002BE"/>
  </w:style>
  <w:style w:type="character" w:customStyle="1" w:styleId="authors-list-item">
    <w:name w:val="authors-list-item"/>
    <w:basedOn w:val="DefaultParagraphFont"/>
    <w:rsid w:val="004002BE"/>
  </w:style>
  <w:style w:type="character" w:customStyle="1" w:styleId="comma">
    <w:name w:val="comma"/>
    <w:basedOn w:val="DefaultParagraphFont"/>
    <w:rsid w:val="004002BE"/>
  </w:style>
  <w:style w:type="paragraph" w:styleId="Revision">
    <w:name w:val="Revision"/>
    <w:hidden/>
    <w:uiPriority w:val="99"/>
    <w:semiHidden/>
    <w:rsid w:val="00986D08"/>
    <w:rPr>
      <w:rFonts w:asciiTheme="majorBidi" w:eastAsia="Calibri" w:hAnsiTheme="majorBidi" w:cstheme="minorBidi"/>
      <w:color w:val="00000A"/>
      <w:sz w:val="24"/>
      <w:szCs w:val="22"/>
      <w:lang w:val="en-US" w:eastAsia="en-US" w:bidi="ar-SA"/>
    </w:rPr>
  </w:style>
  <w:style w:type="character" w:styleId="Strong">
    <w:name w:val="Strong"/>
    <w:basedOn w:val="DefaultParagraphFont"/>
    <w:uiPriority w:val="22"/>
    <w:qFormat/>
    <w:rsid w:val="00947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5199">
      <w:bodyDiv w:val="1"/>
      <w:marLeft w:val="0"/>
      <w:marRight w:val="0"/>
      <w:marTop w:val="0"/>
      <w:marBottom w:val="0"/>
      <w:divBdr>
        <w:top w:val="none" w:sz="0" w:space="0" w:color="auto"/>
        <w:left w:val="none" w:sz="0" w:space="0" w:color="auto"/>
        <w:bottom w:val="none" w:sz="0" w:space="0" w:color="auto"/>
        <w:right w:val="none" w:sz="0" w:space="0" w:color="auto"/>
      </w:divBdr>
      <w:divsChild>
        <w:div w:id="722605583">
          <w:marLeft w:val="0"/>
          <w:marRight w:val="0"/>
          <w:marTop w:val="0"/>
          <w:marBottom w:val="0"/>
          <w:divBdr>
            <w:top w:val="none" w:sz="0" w:space="0" w:color="auto"/>
            <w:left w:val="none" w:sz="0" w:space="0" w:color="auto"/>
            <w:bottom w:val="none" w:sz="0" w:space="0" w:color="auto"/>
            <w:right w:val="none" w:sz="0" w:space="0" w:color="auto"/>
          </w:divBdr>
          <w:divsChild>
            <w:div w:id="1508710029">
              <w:marLeft w:val="0"/>
              <w:marRight w:val="0"/>
              <w:marTop w:val="0"/>
              <w:marBottom w:val="0"/>
              <w:divBdr>
                <w:top w:val="none" w:sz="0" w:space="0" w:color="auto"/>
                <w:left w:val="none" w:sz="0" w:space="0" w:color="auto"/>
                <w:bottom w:val="none" w:sz="0" w:space="0" w:color="auto"/>
                <w:right w:val="none" w:sz="0" w:space="0" w:color="auto"/>
              </w:divBdr>
              <w:divsChild>
                <w:div w:id="1895847157">
                  <w:marLeft w:val="0"/>
                  <w:marRight w:val="0"/>
                  <w:marTop w:val="0"/>
                  <w:marBottom w:val="0"/>
                  <w:divBdr>
                    <w:top w:val="none" w:sz="0" w:space="0" w:color="auto"/>
                    <w:left w:val="none" w:sz="0" w:space="0" w:color="auto"/>
                    <w:bottom w:val="none" w:sz="0" w:space="0" w:color="auto"/>
                    <w:right w:val="none" w:sz="0" w:space="0" w:color="auto"/>
                  </w:divBdr>
                  <w:divsChild>
                    <w:div w:id="1359508381">
                      <w:marLeft w:val="0"/>
                      <w:marRight w:val="0"/>
                      <w:marTop w:val="0"/>
                      <w:marBottom w:val="0"/>
                      <w:divBdr>
                        <w:top w:val="none" w:sz="0" w:space="0" w:color="auto"/>
                        <w:left w:val="none" w:sz="0" w:space="0" w:color="auto"/>
                        <w:bottom w:val="none" w:sz="0" w:space="0" w:color="auto"/>
                        <w:right w:val="none" w:sz="0" w:space="0" w:color="auto"/>
                      </w:divBdr>
                      <w:divsChild>
                        <w:div w:id="8186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0992">
          <w:marLeft w:val="0"/>
          <w:marRight w:val="0"/>
          <w:marTop w:val="0"/>
          <w:marBottom w:val="0"/>
          <w:divBdr>
            <w:top w:val="none" w:sz="0" w:space="0" w:color="auto"/>
            <w:left w:val="none" w:sz="0" w:space="0" w:color="auto"/>
            <w:bottom w:val="none" w:sz="0" w:space="0" w:color="auto"/>
            <w:right w:val="none" w:sz="0" w:space="0" w:color="auto"/>
          </w:divBdr>
          <w:divsChild>
            <w:div w:id="1435439152">
              <w:marLeft w:val="0"/>
              <w:marRight w:val="0"/>
              <w:marTop w:val="0"/>
              <w:marBottom w:val="0"/>
              <w:divBdr>
                <w:top w:val="none" w:sz="0" w:space="0" w:color="auto"/>
                <w:left w:val="none" w:sz="0" w:space="0" w:color="auto"/>
                <w:bottom w:val="none" w:sz="0" w:space="0" w:color="auto"/>
                <w:right w:val="none" w:sz="0" w:space="0" w:color="auto"/>
              </w:divBdr>
              <w:divsChild>
                <w:div w:id="15303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3637">
      <w:bodyDiv w:val="1"/>
      <w:marLeft w:val="0"/>
      <w:marRight w:val="0"/>
      <w:marTop w:val="0"/>
      <w:marBottom w:val="0"/>
      <w:divBdr>
        <w:top w:val="none" w:sz="0" w:space="0" w:color="auto"/>
        <w:left w:val="none" w:sz="0" w:space="0" w:color="auto"/>
        <w:bottom w:val="none" w:sz="0" w:space="0" w:color="auto"/>
        <w:right w:val="none" w:sz="0" w:space="0" w:color="auto"/>
      </w:divBdr>
      <w:divsChild>
        <w:div w:id="820271668">
          <w:marLeft w:val="0"/>
          <w:marRight w:val="0"/>
          <w:marTop w:val="0"/>
          <w:marBottom w:val="0"/>
          <w:divBdr>
            <w:top w:val="none" w:sz="0" w:space="0" w:color="auto"/>
            <w:left w:val="none" w:sz="0" w:space="0" w:color="auto"/>
            <w:bottom w:val="none" w:sz="0" w:space="0" w:color="auto"/>
            <w:right w:val="none" w:sz="0" w:space="0" w:color="auto"/>
          </w:divBdr>
        </w:div>
      </w:divsChild>
    </w:div>
    <w:div w:id="1617715070">
      <w:bodyDiv w:val="1"/>
      <w:marLeft w:val="0"/>
      <w:marRight w:val="0"/>
      <w:marTop w:val="0"/>
      <w:marBottom w:val="0"/>
      <w:divBdr>
        <w:top w:val="none" w:sz="0" w:space="0" w:color="auto"/>
        <w:left w:val="none" w:sz="0" w:space="0" w:color="auto"/>
        <w:bottom w:val="none" w:sz="0" w:space="0" w:color="auto"/>
        <w:right w:val="none" w:sz="0" w:space="0" w:color="auto"/>
      </w:divBdr>
      <w:divsChild>
        <w:div w:id="401754643">
          <w:marLeft w:val="0"/>
          <w:marRight w:val="0"/>
          <w:marTop w:val="0"/>
          <w:marBottom w:val="0"/>
          <w:divBdr>
            <w:top w:val="none" w:sz="0" w:space="0" w:color="auto"/>
            <w:left w:val="none" w:sz="0" w:space="0" w:color="auto"/>
            <w:bottom w:val="none" w:sz="0" w:space="0" w:color="auto"/>
            <w:right w:val="none" w:sz="0" w:space="0" w:color="auto"/>
          </w:divBdr>
        </w:div>
      </w:divsChild>
    </w:div>
    <w:div w:id="170243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jomaarrawi@hotmail.com" TargetMode="External"/><Relationship Id="rId4" Type="http://schemas.openxmlformats.org/officeDocument/2006/relationships/styles" Target="styles.xml"/><Relationship Id="rId9" Type="http://schemas.openxmlformats.org/officeDocument/2006/relationships/hyperlink" Target="mailto:joseph.maarrawi@usj.edu.lb"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D5D0AF-72CD-B34C-AD1A-99AFB943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6710</Words>
  <Characters>38250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Hiba Douja Chehade</dc:creator>
  <cp:lastModifiedBy>Microsoft Office User</cp:lastModifiedBy>
  <cp:revision>9</cp:revision>
  <dcterms:created xsi:type="dcterms:W3CDTF">2020-09-19T16:58:00Z</dcterms:created>
  <dcterms:modified xsi:type="dcterms:W3CDTF">2020-09-23T18:04:00Z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1033-11.2.0.8342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